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6552"/>
      </w:tblGrid>
      <w:tr w:rsidR="00B07B0F" w:rsidRPr="004A4E8F" w14:paraId="1E605689" w14:textId="77777777">
        <w:tc>
          <w:tcPr>
            <w:tcW w:w="2916" w:type="dxa"/>
            <w:vMerge w:val="restart"/>
          </w:tcPr>
          <w:p w14:paraId="64711EAD" w14:textId="77777777" w:rsidR="00B07B0F" w:rsidRPr="004A4E8F" w:rsidRDefault="00B07B0F" w:rsidP="001D16BA">
            <w:pPr>
              <w:rPr>
                <w:b/>
                <w:bCs/>
                <w:sz w:val="22"/>
                <w:szCs w:val="22"/>
              </w:rPr>
            </w:pPr>
            <w:r w:rsidRPr="004A4E8F">
              <w:rPr>
                <w:noProof/>
                <w:sz w:val="22"/>
                <w:szCs w:val="22"/>
              </w:rPr>
              <w:drawing>
                <wp:inline distT="0" distB="0" distL="0" distR="0" wp14:anchorId="4C50DE5B" wp14:editId="556F2226">
                  <wp:extent cx="1711960" cy="6000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552" w:type="dxa"/>
          </w:tcPr>
          <w:p w14:paraId="62B2B287" w14:textId="5A31ACC4" w:rsidR="00B07B0F" w:rsidRPr="004A4E8F" w:rsidRDefault="00B07B0F" w:rsidP="001D16BA">
            <w:pPr>
              <w:rPr>
                <w:b/>
                <w:bCs/>
                <w:sz w:val="22"/>
                <w:szCs w:val="22"/>
                <w:u w:val="single"/>
              </w:rPr>
            </w:pPr>
            <w:r w:rsidRPr="004A4E8F">
              <w:rPr>
                <w:b/>
                <w:bCs/>
                <w:sz w:val="22"/>
                <w:szCs w:val="22"/>
                <w:u w:val="single"/>
              </w:rPr>
              <w:t>BUAD 310</w:t>
            </w:r>
            <w:r w:rsidR="00014E27">
              <w:rPr>
                <w:b/>
                <w:bCs/>
                <w:sz w:val="22"/>
                <w:szCs w:val="22"/>
                <w:u w:val="single"/>
              </w:rPr>
              <w:t>g</w:t>
            </w:r>
            <w:r w:rsidRPr="004A4E8F">
              <w:rPr>
                <w:b/>
                <w:bCs/>
                <w:sz w:val="22"/>
                <w:szCs w:val="22"/>
                <w:u w:val="single"/>
              </w:rPr>
              <w:t xml:space="preserve"> – Applied Business Statistics</w:t>
            </w:r>
          </w:p>
          <w:p w14:paraId="7C77E385" w14:textId="77777777" w:rsidR="00B07B0F" w:rsidRPr="004A4E8F" w:rsidRDefault="00B07B0F" w:rsidP="001D16BA">
            <w:pPr>
              <w:rPr>
                <w:b/>
                <w:bCs/>
                <w:sz w:val="22"/>
                <w:szCs w:val="22"/>
              </w:rPr>
            </w:pPr>
          </w:p>
        </w:tc>
      </w:tr>
      <w:tr w:rsidR="00B07B0F" w:rsidRPr="004A4E8F" w14:paraId="76A9816C" w14:textId="77777777">
        <w:tc>
          <w:tcPr>
            <w:tcW w:w="2916" w:type="dxa"/>
            <w:vMerge/>
          </w:tcPr>
          <w:p w14:paraId="70E48AED" w14:textId="77777777" w:rsidR="00B07B0F" w:rsidRPr="004A4E8F" w:rsidRDefault="00B07B0F" w:rsidP="001D16BA">
            <w:pPr>
              <w:rPr>
                <w:b/>
                <w:bCs/>
                <w:sz w:val="22"/>
                <w:szCs w:val="22"/>
              </w:rPr>
            </w:pPr>
          </w:p>
        </w:tc>
        <w:tc>
          <w:tcPr>
            <w:tcW w:w="6552" w:type="dxa"/>
          </w:tcPr>
          <w:p w14:paraId="0AB2990B" w14:textId="1B14E521" w:rsidR="00B07B0F" w:rsidRPr="004A4E8F" w:rsidRDefault="00B07B0F" w:rsidP="001D16BA">
            <w:pPr>
              <w:rPr>
                <w:b/>
                <w:bCs/>
                <w:sz w:val="22"/>
                <w:szCs w:val="22"/>
              </w:rPr>
            </w:pPr>
            <w:r w:rsidRPr="004A4E8F">
              <w:rPr>
                <w:b/>
                <w:bCs/>
                <w:sz w:val="22"/>
                <w:szCs w:val="22"/>
              </w:rPr>
              <w:t xml:space="preserve">Syllabus – </w:t>
            </w:r>
            <w:r w:rsidR="00D452CF">
              <w:rPr>
                <w:b/>
                <w:bCs/>
                <w:sz w:val="22"/>
                <w:szCs w:val="22"/>
              </w:rPr>
              <w:t>Spring</w:t>
            </w:r>
            <w:r w:rsidR="008B5A09">
              <w:rPr>
                <w:b/>
                <w:bCs/>
                <w:sz w:val="22"/>
                <w:szCs w:val="22"/>
              </w:rPr>
              <w:t xml:space="preserve"> 201</w:t>
            </w:r>
            <w:r w:rsidR="00D452CF">
              <w:rPr>
                <w:b/>
                <w:bCs/>
                <w:sz w:val="22"/>
                <w:szCs w:val="22"/>
              </w:rPr>
              <w:t>7</w:t>
            </w:r>
          </w:p>
          <w:p w14:paraId="00A5E0B0" w14:textId="77777777" w:rsidR="00B07B0F" w:rsidRPr="00FD4A29" w:rsidRDefault="00B07B0F" w:rsidP="001D16BA">
            <w:pPr>
              <w:rPr>
                <w:b/>
                <w:bCs/>
                <w:sz w:val="22"/>
                <w:szCs w:val="22"/>
              </w:rPr>
            </w:pPr>
          </w:p>
        </w:tc>
      </w:tr>
    </w:tbl>
    <w:tbl>
      <w:tblPr>
        <w:tblpPr w:leftFromText="180" w:rightFromText="180" w:vertAnchor="text" w:tblpY="1"/>
        <w:tblOverlap w:val="never"/>
        <w:tblW w:w="9378" w:type="dxa"/>
        <w:tblLayout w:type="fixed"/>
        <w:tblLook w:val="0000" w:firstRow="0" w:lastRow="0" w:firstColumn="0" w:lastColumn="0" w:noHBand="0" w:noVBand="0"/>
      </w:tblPr>
      <w:tblGrid>
        <w:gridCol w:w="1278"/>
        <w:gridCol w:w="2250"/>
        <w:gridCol w:w="1620"/>
        <w:gridCol w:w="4230"/>
      </w:tblGrid>
      <w:tr w:rsidR="00FE4841" w:rsidRPr="004A4E8F" w14:paraId="7E7CAF6A" w14:textId="77777777" w:rsidTr="005D310F">
        <w:tc>
          <w:tcPr>
            <w:tcW w:w="1278" w:type="dxa"/>
          </w:tcPr>
          <w:p w14:paraId="5FD702FF" w14:textId="77777777" w:rsidR="00553A79" w:rsidRPr="004C1CB3" w:rsidRDefault="00F2234E" w:rsidP="001D16BA">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237DE486" wp14:editId="2FB49E8E">
                      <wp:simplePos x="0" y="0"/>
                      <wp:positionH relativeFrom="column">
                        <wp:posOffset>-159385</wp:posOffset>
                      </wp:positionH>
                      <wp:positionV relativeFrom="paragraph">
                        <wp:posOffset>17145</wp:posOffset>
                      </wp:positionV>
                      <wp:extent cx="5789295" cy="29210"/>
                      <wp:effectExtent l="57150" t="57150" r="78105" b="10414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306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35pt" to="44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" strokeweight="2pt">
                      <v:shadow on="t" color="black" opacity="24903f" origin=",.5" offset="0,.55556mm"/>
                    </v:line>
                  </w:pict>
                </mc:Fallback>
              </mc:AlternateContent>
            </w:r>
          </w:p>
          <w:p w14:paraId="569AD244" w14:textId="3DF7B86C" w:rsidR="00B07B0F" w:rsidRPr="005D310F" w:rsidRDefault="00AA2C43" w:rsidP="001D16BA">
            <w:pPr>
              <w:rPr>
                <w:b/>
                <w:sz w:val="22"/>
                <w:szCs w:val="22"/>
                <w:u w:val="single"/>
              </w:rPr>
            </w:pPr>
            <w:r w:rsidRPr="001C3B72">
              <w:rPr>
                <w:b/>
                <w:sz w:val="22"/>
                <w:szCs w:val="22"/>
              </w:rPr>
              <w:t>Professor</w:t>
            </w:r>
            <w:r w:rsidR="00B07B0F" w:rsidRPr="001C3B72">
              <w:rPr>
                <w:b/>
                <w:sz w:val="22"/>
                <w:szCs w:val="22"/>
              </w:rPr>
              <w:t>:</w:t>
            </w:r>
            <w:r w:rsidR="007105AB" w:rsidRPr="005D310F">
              <w:rPr>
                <w:b/>
                <w:sz w:val="22"/>
                <w:szCs w:val="22"/>
                <w:u w:val="single"/>
              </w:rPr>
              <w:t xml:space="preserve"> </w:t>
            </w:r>
          </w:p>
        </w:tc>
        <w:tc>
          <w:tcPr>
            <w:tcW w:w="2250" w:type="dxa"/>
          </w:tcPr>
          <w:p w14:paraId="0C816E8C" w14:textId="77777777" w:rsidR="00B07B0F" w:rsidRDefault="00B07B0F" w:rsidP="001D16BA">
            <w:pPr>
              <w:rPr>
                <w:sz w:val="22"/>
                <w:szCs w:val="22"/>
              </w:rPr>
            </w:pPr>
          </w:p>
          <w:p w14:paraId="5C7A9D4A" w14:textId="116C8164" w:rsidR="004C1CB3" w:rsidRPr="004A4E8F" w:rsidRDefault="004C1CB3" w:rsidP="001D16BA">
            <w:pPr>
              <w:rPr>
                <w:sz w:val="22"/>
                <w:szCs w:val="22"/>
              </w:rPr>
            </w:pPr>
            <w:r>
              <w:rPr>
                <w:sz w:val="22"/>
                <w:szCs w:val="22"/>
              </w:rPr>
              <w:t xml:space="preserve">Dr. </w:t>
            </w:r>
            <w:r w:rsidR="00654F82">
              <w:rPr>
                <w:sz w:val="22"/>
                <w:szCs w:val="22"/>
              </w:rPr>
              <w:t>Phil Rogers</w:t>
            </w:r>
          </w:p>
        </w:tc>
        <w:tc>
          <w:tcPr>
            <w:tcW w:w="1620" w:type="dxa"/>
          </w:tcPr>
          <w:p w14:paraId="66F11512" w14:textId="77777777" w:rsidR="00553A79" w:rsidRPr="004C1CB3" w:rsidRDefault="00553A79" w:rsidP="001D16BA">
            <w:pPr>
              <w:rPr>
                <w:sz w:val="22"/>
                <w:szCs w:val="22"/>
              </w:rPr>
            </w:pPr>
          </w:p>
          <w:p w14:paraId="49C230AD" w14:textId="0AB049D7" w:rsidR="00B07B0F" w:rsidRPr="00AA2C43" w:rsidRDefault="00654F82" w:rsidP="001D16BA">
            <w:pPr>
              <w:rPr>
                <w:b/>
                <w:sz w:val="22"/>
                <w:szCs w:val="22"/>
              </w:rPr>
            </w:pPr>
            <w:r>
              <w:rPr>
                <w:b/>
                <w:sz w:val="22"/>
                <w:szCs w:val="22"/>
              </w:rPr>
              <w:t>Room</w:t>
            </w:r>
            <w:r w:rsidR="004C1CB3" w:rsidRPr="00AA2C43">
              <w:rPr>
                <w:b/>
                <w:sz w:val="22"/>
                <w:szCs w:val="22"/>
              </w:rPr>
              <w:t>:</w:t>
            </w:r>
          </w:p>
        </w:tc>
        <w:tc>
          <w:tcPr>
            <w:tcW w:w="4230" w:type="dxa"/>
          </w:tcPr>
          <w:p w14:paraId="39D22E38" w14:textId="77777777" w:rsidR="00E4535C" w:rsidRDefault="00E4535C" w:rsidP="001D16BA">
            <w:pPr>
              <w:rPr>
                <w:sz w:val="22"/>
                <w:szCs w:val="22"/>
              </w:rPr>
            </w:pPr>
          </w:p>
          <w:p w14:paraId="4F43FE39" w14:textId="4808FC5C" w:rsidR="00B07B0F" w:rsidRPr="004A4E8F" w:rsidRDefault="00D452CF" w:rsidP="001D16BA">
            <w:pPr>
              <w:rPr>
                <w:sz w:val="22"/>
                <w:szCs w:val="22"/>
              </w:rPr>
            </w:pPr>
            <w:r>
              <w:rPr>
                <w:sz w:val="22"/>
                <w:szCs w:val="22"/>
              </w:rPr>
              <w:t>JFF 105</w:t>
            </w:r>
          </w:p>
        </w:tc>
      </w:tr>
      <w:tr w:rsidR="00FE4841" w:rsidRPr="004A4E8F" w14:paraId="606FF5BC" w14:textId="77777777" w:rsidTr="005D310F">
        <w:tc>
          <w:tcPr>
            <w:tcW w:w="1278" w:type="dxa"/>
          </w:tcPr>
          <w:p w14:paraId="10626621" w14:textId="77777777" w:rsidR="00B07B0F" w:rsidRPr="00AA2C43" w:rsidRDefault="004C1CB3" w:rsidP="001D16BA">
            <w:pPr>
              <w:rPr>
                <w:b/>
                <w:sz w:val="22"/>
                <w:szCs w:val="22"/>
              </w:rPr>
            </w:pPr>
            <w:r w:rsidRPr="00AA2C43">
              <w:rPr>
                <w:b/>
                <w:sz w:val="22"/>
                <w:szCs w:val="22"/>
              </w:rPr>
              <w:t>Office</w:t>
            </w:r>
            <w:r w:rsidR="00484DF8" w:rsidRPr="00AA2C43">
              <w:rPr>
                <w:b/>
                <w:sz w:val="22"/>
                <w:szCs w:val="22"/>
              </w:rPr>
              <w:t>:</w:t>
            </w:r>
            <w:r w:rsidR="00553A79" w:rsidRPr="00AA2C43">
              <w:rPr>
                <w:b/>
                <w:sz w:val="22"/>
                <w:szCs w:val="22"/>
              </w:rPr>
              <w:t xml:space="preserve"> </w:t>
            </w:r>
          </w:p>
        </w:tc>
        <w:tc>
          <w:tcPr>
            <w:tcW w:w="2250" w:type="dxa"/>
          </w:tcPr>
          <w:p w14:paraId="29F4B3C4" w14:textId="5715E050" w:rsidR="00B07B0F" w:rsidRPr="004A4E8F" w:rsidRDefault="00654F82" w:rsidP="00285F8F">
            <w:pPr>
              <w:rPr>
                <w:sz w:val="22"/>
                <w:szCs w:val="22"/>
              </w:rPr>
            </w:pPr>
            <w:r>
              <w:rPr>
                <w:sz w:val="22"/>
                <w:szCs w:val="22"/>
              </w:rPr>
              <w:t>Bridge 40</w:t>
            </w:r>
            <w:r w:rsidR="00285F8F">
              <w:rPr>
                <w:sz w:val="22"/>
                <w:szCs w:val="22"/>
              </w:rPr>
              <w:t>0E</w:t>
            </w:r>
          </w:p>
        </w:tc>
        <w:tc>
          <w:tcPr>
            <w:tcW w:w="1620" w:type="dxa"/>
          </w:tcPr>
          <w:p w14:paraId="2BA12D63" w14:textId="7D329E0A" w:rsidR="00B07B0F" w:rsidRPr="00AA2C43" w:rsidRDefault="004C1CB3" w:rsidP="001D16BA">
            <w:pPr>
              <w:rPr>
                <w:b/>
                <w:sz w:val="22"/>
                <w:szCs w:val="22"/>
              </w:rPr>
            </w:pPr>
            <w:r w:rsidRPr="00AA2C43">
              <w:rPr>
                <w:b/>
                <w:sz w:val="22"/>
                <w:szCs w:val="22"/>
              </w:rPr>
              <w:t>Office Hours</w:t>
            </w:r>
            <w:r w:rsidR="005D310F">
              <w:rPr>
                <w:b/>
                <w:sz w:val="22"/>
                <w:szCs w:val="22"/>
              </w:rPr>
              <w:t>:</w:t>
            </w:r>
          </w:p>
        </w:tc>
        <w:tc>
          <w:tcPr>
            <w:tcW w:w="4230" w:type="dxa"/>
          </w:tcPr>
          <w:p w14:paraId="6156F7DE" w14:textId="52474AD8" w:rsidR="00B07B0F" w:rsidRPr="004A4E8F" w:rsidRDefault="00D452CF" w:rsidP="00D452CF">
            <w:pPr>
              <w:ind w:left="-90" w:firstLine="90"/>
              <w:rPr>
                <w:sz w:val="22"/>
                <w:szCs w:val="22"/>
              </w:rPr>
            </w:pPr>
            <w:r>
              <w:rPr>
                <w:sz w:val="22"/>
                <w:szCs w:val="22"/>
              </w:rPr>
              <w:t>Thursday</w:t>
            </w:r>
            <w:r w:rsidR="003A78AC">
              <w:rPr>
                <w:sz w:val="22"/>
                <w:szCs w:val="22"/>
              </w:rPr>
              <w:t xml:space="preserve"> </w:t>
            </w:r>
            <w:r w:rsidR="00014E27">
              <w:rPr>
                <w:sz w:val="22"/>
                <w:szCs w:val="22"/>
              </w:rPr>
              <w:t>1</w:t>
            </w:r>
            <w:r w:rsidR="00B328C9">
              <w:rPr>
                <w:sz w:val="22"/>
                <w:szCs w:val="22"/>
              </w:rPr>
              <w:t>:</w:t>
            </w:r>
            <w:r>
              <w:rPr>
                <w:sz w:val="22"/>
                <w:szCs w:val="22"/>
              </w:rPr>
              <w:t>0</w:t>
            </w:r>
            <w:r w:rsidR="006647B0">
              <w:rPr>
                <w:sz w:val="22"/>
                <w:szCs w:val="22"/>
              </w:rPr>
              <w:t xml:space="preserve">0 </w:t>
            </w:r>
            <w:r>
              <w:rPr>
                <w:sz w:val="22"/>
                <w:szCs w:val="22"/>
              </w:rPr>
              <w:t xml:space="preserve">PM </w:t>
            </w:r>
            <w:r w:rsidR="001C3B72">
              <w:rPr>
                <w:sz w:val="22"/>
                <w:szCs w:val="22"/>
              </w:rPr>
              <w:t>-</w:t>
            </w:r>
            <w:r w:rsidR="00B328C9">
              <w:rPr>
                <w:sz w:val="22"/>
                <w:szCs w:val="22"/>
              </w:rPr>
              <w:t xml:space="preserve"> </w:t>
            </w:r>
            <w:r>
              <w:rPr>
                <w:sz w:val="22"/>
                <w:szCs w:val="22"/>
              </w:rPr>
              <w:t>3</w:t>
            </w:r>
            <w:r w:rsidR="001C3B72">
              <w:rPr>
                <w:sz w:val="22"/>
                <w:szCs w:val="22"/>
              </w:rPr>
              <w:t>:</w:t>
            </w:r>
            <w:r w:rsidR="00014E27">
              <w:rPr>
                <w:sz w:val="22"/>
                <w:szCs w:val="22"/>
              </w:rPr>
              <w:t>5</w:t>
            </w:r>
            <w:r>
              <w:rPr>
                <w:sz w:val="22"/>
                <w:szCs w:val="22"/>
              </w:rPr>
              <w:t>0</w:t>
            </w:r>
            <w:r w:rsidR="001C3B72">
              <w:rPr>
                <w:sz w:val="22"/>
                <w:szCs w:val="22"/>
              </w:rPr>
              <w:t xml:space="preserve"> PM </w:t>
            </w:r>
          </w:p>
        </w:tc>
      </w:tr>
      <w:tr w:rsidR="00FE4841" w:rsidRPr="004A4E8F" w14:paraId="772EA174" w14:textId="77777777" w:rsidTr="005D310F">
        <w:tc>
          <w:tcPr>
            <w:tcW w:w="1278" w:type="dxa"/>
          </w:tcPr>
          <w:p w14:paraId="42331154" w14:textId="184BD43D" w:rsidR="00B07B0F" w:rsidRPr="00AA2C43" w:rsidRDefault="00553A79" w:rsidP="001D16BA">
            <w:pPr>
              <w:rPr>
                <w:b/>
                <w:sz w:val="22"/>
                <w:szCs w:val="22"/>
              </w:rPr>
            </w:pPr>
            <w:r w:rsidRPr="00AA2C43">
              <w:rPr>
                <w:b/>
                <w:sz w:val="22"/>
                <w:szCs w:val="22"/>
              </w:rPr>
              <w:t>Email:</w:t>
            </w:r>
          </w:p>
        </w:tc>
        <w:tc>
          <w:tcPr>
            <w:tcW w:w="2250" w:type="dxa"/>
          </w:tcPr>
          <w:p w14:paraId="3C2C89CD" w14:textId="50EA90AB" w:rsidR="00B07B0F" w:rsidRPr="004A4E8F" w:rsidRDefault="00FA5089" w:rsidP="001D16BA">
            <w:pPr>
              <w:rPr>
                <w:sz w:val="22"/>
                <w:szCs w:val="22"/>
              </w:rPr>
            </w:pPr>
            <w:r>
              <w:rPr>
                <w:sz w:val="22"/>
                <w:szCs w:val="22"/>
              </w:rPr>
              <w:t>p</w:t>
            </w:r>
            <w:r w:rsidR="00654F82">
              <w:rPr>
                <w:sz w:val="22"/>
                <w:szCs w:val="22"/>
              </w:rPr>
              <w:t>hil.rogers</w:t>
            </w:r>
            <w:r w:rsidR="00C329DB">
              <w:rPr>
                <w:sz w:val="22"/>
                <w:szCs w:val="22"/>
              </w:rPr>
              <w:t>@marshall.usc.edu</w:t>
            </w:r>
          </w:p>
        </w:tc>
        <w:tc>
          <w:tcPr>
            <w:tcW w:w="1620" w:type="dxa"/>
          </w:tcPr>
          <w:p w14:paraId="13AF3F7D" w14:textId="77777777" w:rsidR="00B07B0F" w:rsidRPr="004A4E8F" w:rsidRDefault="00B07B0F" w:rsidP="001D16BA">
            <w:pPr>
              <w:rPr>
                <w:sz w:val="22"/>
                <w:szCs w:val="22"/>
              </w:rPr>
            </w:pPr>
          </w:p>
        </w:tc>
        <w:tc>
          <w:tcPr>
            <w:tcW w:w="4230" w:type="dxa"/>
          </w:tcPr>
          <w:p w14:paraId="452352DC" w14:textId="14FD3E2F" w:rsidR="00B07B0F" w:rsidRPr="004A4E8F" w:rsidRDefault="00D452CF" w:rsidP="001D16BA">
            <w:pPr>
              <w:rPr>
                <w:sz w:val="22"/>
                <w:szCs w:val="22"/>
              </w:rPr>
            </w:pPr>
            <w:r>
              <w:rPr>
                <w:sz w:val="22"/>
                <w:szCs w:val="22"/>
              </w:rPr>
              <w:t>Please email in advance if you would like to meet.</w:t>
            </w:r>
          </w:p>
        </w:tc>
      </w:tr>
    </w:tbl>
    <w:p w14:paraId="52F4CFAF" w14:textId="77777777" w:rsidR="004C1CB3" w:rsidRDefault="00F2234E" w:rsidP="001D16BA">
      <w:pPr>
        <w:outlineLvl w:val="0"/>
        <w:rPr>
          <w:b/>
          <w:bCs/>
          <w:sz w:val="22"/>
          <w:szCs w:val="22"/>
          <w:u w:val="single"/>
        </w:rPr>
      </w:pPr>
      <w:r>
        <w:rPr>
          <w:b/>
          <w:noProof/>
          <w:sz w:val="22"/>
          <w:szCs w:val="22"/>
        </w:rPr>
        <mc:AlternateContent>
          <mc:Choice Requires="wps">
            <w:drawing>
              <wp:anchor distT="0" distB="0" distL="114300" distR="114300" simplePos="0" relativeHeight="251665408" behindDoc="0" locked="0" layoutInCell="1" allowOverlap="1" wp14:anchorId="3F337811" wp14:editId="3491ECC8">
                <wp:simplePos x="0" y="0"/>
                <wp:positionH relativeFrom="column">
                  <wp:posOffset>-160655</wp:posOffset>
                </wp:positionH>
                <wp:positionV relativeFrom="paragraph">
                  <wp:posOffset>794385</wp:posOffset>
                </wp:positionV>
                <wp:extent cx="5789295" cy="29210"/>
                <wp:effectExtent l="57150" t="57150" r="78105" b="10414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295" cy="2921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D23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62.55pt" to="443.2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" strokeweight="2pt">
                <v:shadow on="t" color="black" opacity="24903f" origin=",.5" offset="0,.55556mm"/>
              </v:line>
            </w:pict>
          </mc:Fallback>
        </mc:AlternateContent>
      </w:r>
    </w:p>
    <w:p w14:paraId="142D2D90" w14:textId="77777777" w:rsidR="001611A7" w:rsidRPr="00FD4A29" w:rsidRDefault="001611A7" w:rsidP="001D16BA">
      <w:pPr>
        <w:tabs>
          <w:tab w:val="left" w:pos="3960"/>
        </w:tabs>
        <w:outlineLvl w:val="0"/>
        <w:rPr>
          <w:b/>
          <w:bCs/>
          <w:sz w:val="22"/>
          <w:szCs w:val="22"/>
          <w:u w:val="single"/>
        </w:rPr>
      </w:pPr>
      <w:r w:rsidRPr="00FD4A29">
        <w:rPr>
          <w:b/>
          <w:bCs/>
          <w:sz w:val="22"/>
          <w:szCs w:val="22"/>
          <w:u w:val="single"/>
        </w:rPr>
        <w:t>Course Description</w:t>
      </w:r>
    </w:p>
    <w:p w14:paraId="2439B1B9" w14:textId="77777777" w:rsidR="003A760D" w:rsidRPr="005645DE" w:rsidRDefault="003A760D" w:rsidP="001D16BA">
      <w:pPr>
        <w:outlineLvl w:val="0"/>
        <w:rPr>
          <w:color w:val="1F497D" w:themeColor="text2"/>
          <w:sz w:val="22"/>
          <w:szCs w:val="22"/>
        </w:rPr>
      </w:pPr>
    </w:p>
    <w:p w14:paraId="5463D9D3" w14:textId="35FEABCF" w:rsidR="005A69E4" w:rsidRPr="008E75A8" w:rsidRDefault="005A69E4" w:rsidP="001D16BA">
      <w:pPr>
        <w:rPr>
          <w:sz w:val="22"/>
          <w:szCs w:val="22"/>
        </w:rPr>
      </w:pPr>
      <w:r w:rsidRPr="008E75A8">
        <w:rPr>
          <w:sz w:val="22"/>
          <w:szCs w:val="22"/>
        </w:rPr>
        <w:t>In this course, we will focus on learning various statistical techniques and their applications that will assist you in making business decisions. The primary objective of this course is to enable students to perform and understand statistical analysis of data, with the view of being able to critically evaluate statistical reports or findings. You will learn to think critically about how statistics is used by others and how it impacts your day</w:t>
      </w:r>
      <w:r w:rsidR="00D452CF">
        <w:rPr>
          <w:sz w:val="22"/>
          <w:szCs w:val="22"/>
        </w:rPr>
        <w:t>-</w:t>
      </w:r>
      <w:r w:rsidRPr="008E75A8">
        <w:rPr>
          <w:sz w:val="22"/>
          <w:szCs w:val="22"/>
        </w:rPr>
        <w:t>to</w:t>
      </w:r>
      <w:r w:rsidR="00D452CF">
        <w:rPr>
          <w:sz w:val="22"/>
          <w:szCs w:val="22"/>
        </w:rPr>
        <w:t>-</w:t>
      </w:r>
      <w:r w:rsidRPr="008E75A8">
        <w:rPr>
          <w:sz w:val="22"/>
          <w:szCs w:val="22"/>
        </w:rPr>
        <w:t xml:space="preserve">day life and career. No mathematical background beyond high school algebra is required for an understanding of the material. </w:t>
      </w:r>
    </w:p>
    <w:p w14:paraId="15A868C5" w14:textId="77777777" w:rsidR="006F0A7A" w:rsidRPr="004D4F22" w:rsidRDefault="006F0A7A" w:rsidP="001D16BA">
      <w:pPr>
        <w:rPr>
          <w:sz w:val="22"/>
          <w:szCs w:val="22"/>
          <w:highlight w:val="yellow"/>
        </w:rPr>
      </w:pPr>
    </w:p>
    <w:p w14:paraId="78C7FD5E" w14:textId="77777777" w:rsidR="006B50C4" w:rsidRPr="00943377" w:rsidRDefault="006B50C4" w:rsidP="001D16BA">
      <w:pPr>
        <w:rPr>
          <w:b/>
          <w:sz w:val="22"/>
          <w:szCs w:val="22"/>
          <w:u w:val="single"/>
        </w:rPr>
      </w:pPr>
      <w:r w:rsidRPr="00943377">
        <w:rPr>
          <w:b/>
          <w:sz w:val="22"/>
          <w:szCs w:val="22"/>
          <w:u w:val="single"/>
        </w:rPr>
        <w:t>Course Learning Objectives</w:t>
      </w:r>
    </w:p>
    <w:p w14:paraId="2B4FFB02" w14:textId="77777777" w:rsidR="006B50C4" w:rsidRPr="00943377" w:rsidRDefault="006B50C4" w:rsidP="001D16BA">
      <w:pPr>
        <w:rPr>
          <w:b/>
          <w:sz w:val="22"/>
          <w:szCs w:val="22"/>
          <w:u w:val="single"/>
        </w:rPr>
      </w:pPr>
    </w:p>
    <w:p w14:paraId="365D38F2" w14:textId="77777777" w:rsidR="00F116F1" w:rsidRDefault="00F116F1" w:rsidP="001D16BA">
      <w:pPr>
        <w:rPr>
          <w:sz w:val="22"/>
          <w:szCs w:val="22"/>
        </w:rPr>
      </w:pPr>
      <w:r>
        <w:rPr>
          <w:sz w:val="22"/>
          <w:szCs w:val="22"/>
        </w:rPr>
        <w:t>You will explore and describe data, examine sampling distributions, make estimations, test hypotheses, perform simple and multiple regression analysis, and build models using extensive software applications both independently and collaboratively.</w:t>
      </w:r>
    </w:p>
    <w:p w14:paraId="315E5EC0" w14:textId="77777777" w:rsidR="00610F23" w:rsidRPr="00943377" w:rsidRDefault="00610F23" w:rsidP="001D16BA">
      <w:pPr>
        <w:rPr>
          <w:sz w:val="22"/>
          <w:szCs w:val="22"/>
        </w:rPr>
      </w:pPr>
    </w:p>
    <w:p w14:paraId="0C65C67E" w14:textId="77777777" w:rsidR="006B50C4" w:rsidRPr="00943377" w:rsidRDefault="008326D5" w:rsidP="001D16BA">
      <w:pPr>
        <w:rPr>
          <w:sz w:val="22"/>
          <w:szCs w:val="22"/>
        </w:rPr>
      </w:pPr>
      <w:r w:rsidRPr="00943377">
        <w:rPr>
          <w:sz w:val="22"/>
          <w:szCs w:val="22"/>
        </w:rPr>
        <w:t xml:space="preserve">These </w:t>
      </w:r>
      <w:r w:rsidRPr="001C3B72">
        <w:rPr>
          <w:sz w:val="22"/>
          <w:szCs w:val="22"/>
        </w:rPr>
        <w:t>applications</w:t>
      </w:r>
      <w:r w:rsidRPr="00943377">
        <w:rPr>
          <w:sz w:val="22"/>
          <w:szCs w:val="22"/>
        </w:rPr>
        <w:t xml:space="preserve"> will guide you to:</w:t>
      </w:r>
    </w:p>
    <w:p w14:paraId="377C81FA" w14:textId="77777777" w:rsidR="006F0A7A" w:rsidRPr="00943377" w:rsidRDefault="006F0A7A" w:rsidP="001D16BA">
      <w:pPr>
        <w:rPr>
          <w:sz w:val="22"/>
          <w:szCs w:val="22"/>
        </w:rPr>
      </w:pPr>
    </w:p>
    <w:p w14:paraId="3E93221F" w14:textId="587F1EC7" w:rsidR="006B50C4" w:rsidRPr="00483FA2" w:rsidRDefault="007D5018" w:rsidP="00667784">
      <w:pPr>
        <w:pStyle w:val="ListParagraph"/>
        <w:numPr>
          <w:ilvl w:val="0"/>
          <w:numId w:val="3"/>
        </w:numPr>
        <w:spacing w:after="200"/>
        <w:rPr>
          <w:sz w:val="22"/>
          <w:szCs w:val="22"/>
        </w:rPr>
      </w:pPr>
      <w:r w:rsidRPr="007D5018">
        <w:rPr>
          <w:sz w:val="22"/>
          <w:szCs w:val="22"/>
        </w:rPr>
        <w:t>Explain the concepts of descriptive statistics and use sample statistics to make inferences about population characteristics</w:t>
      </w:r>
      <w:r w:rsidR="006B50C4" w:rsidRPr="00483FA2">
        <w:rPr>
          <w:sz w:val="22"/>
          <w:szCs w:val="22"/>
        </w:rPr>
        <w:t>;</w:t>
      </w:r>
    </w:p>
    <w:p w14:paraId="2D90D1FC" w14:textId="2FB11977" w:rsidR="006B50C4" w:rsidRPr="00943377" w:rsidRDefault="006B50C4" w:rsidP="00667784">
      <w:pPr>
        <w:pStyle w:val="ListParagraph"/>
        <w:numPr>
          <w:ilvl w:val="0"/>
          <w:numId w:val="3"/>
        </w:numPr>
        <w:spacing w:after="200"/>
        <w:rPr>
          <w:sz w:val="22"/>
          <w:szCs w:val="22"/>
        </w:rPr>
      </w:pPr>
      <w:r w:rsidRPr="00943377">
        <w:rPr>
          <w:sz w:val="22"/>
          <w:szCs w:val="22"/>
        </w:rPr>
        <w:t xml:space="preserve">Recognize different models of statistical processes such as hypothesis testing </w:t>
      </w:r>
      <w:r w:rsidR="00285F8F">
        <w:rPr>
          <w:sz w:val="22"/>
          <w:szCs w:val="22"/>
        </w:rPr>
        <w:t xml:space="preserve">and </w:t>
      </w:r>
      <w:r w:rsidRPr="00943377">
        <w:rPr>
          <w:sz w:val="22"/>
          <w:szCs w:val="22"/>
        </w:rPr>
        <w:t>linear and multiple regression, etc.;</w:t>
      </w:r>
    </w:p>
    <w:p w14:paraId="27D47868" w14:textId="77777777" w:rsidR="006B50C4" w:rsidRPr="00943377" w:rsidRDefault="006B50C4" w:rsidP="00667784">
      <w:pPr>
        <w:pStyle w:val="ListParagraph"/>
        <w:numPr>
          <w:ilvl w:val="0"/>
          <w:numId w:val="3"/>
        </w:numPr>
        <w:spacing w:after="200"/>
        <w:rPr>
          <w:sz w:val="22"/>
          <w:szCs w:val="22"/>
        </w:rPr>
      </w:pPr>
      <w:r w:rsidRPr="00943377">
        <w:rPr>
          <w:sz w:val="22"/>
          <w:szCs w:val="22"/>
        </w:rPr>
        <w:t xml:space="preserve">Explain statistical processes and </w:t>
      </w:r>
      <w:r w:rsidR="00BE71AC">
        <w:rPr>
          <w:sz w:val="22"/>
          <w:szCs w:val="22"/>
        </w:rPr>
        <w:t>choose</w:t>
      </w:r>
      <w:r w:rsidRPr="00943377">
        <w:rPr>
          <w:sz w:val="22"/>
          <w:szCs w:val="22"/>
        </w:rPr>
        <w:t xml:space="preserve"> which process to us</w:t>
      </w:r>
      <w:r w:rsidR="00F116F1">
        <w:rPr>
          <w:sz w:val="22"/>
          <w:szCs w:val="22"/>
        </w:rPr>
        <w:t>e for particular</w:t>
      </w:r>
      <w:r w:rsidR="00BE71AC">
        <w:rPr>
          <w:sz w:val="22"/>
          <w:szCs w:val="22"/>
        </w:rPr>
        <w:t xml:space="preserve"> data analysis applications</w:t>
      </w:r>
      <w:r w:rsidRPr="00943377">
        <w:rPr>
          <w:sz w:val="22"/>
          <w:szCs w:val="22"/>
        </w:rPr>
        <w:t>;</w:t>
      </w:r>
    </w:p>
    <w:p w14:paraId="1D1BE8AD" w14:textId="0B79CFD3" w:rsidR="002A42C2" w:rsidRPr="0014204C" w:rsidRDefault="006B50C4" w:rsidP="00667784">
      <w:pPr>
        <w:pStyle w:val="ListParagraph"/>
        <w:numPr>
          <w:ilvl w:val="0"/>
          <w:numId w:val="3"/>
        </w:numPr>
        <w:rPr>
          <w:sz w:val="22"/>
          <w:szCs w:val="22"/>
        </w:rPr>
      </w:pPr>
      <w:r w:rsidRPr="0014204C">
        <w:rPr>
          <w:sz w:val="22"/>
          <w:szCs w:val="22"/>
        </w:rPr>
        <w:t>Learn to interpret statistical results as a basis for decision</w:t>
      </w:r>
      <w:r w:rsidR="001C3B72">
        <w:rPr>
          <w:sz w:val="22"/>
          <w:szCs w:val="22"/>
        </w:rPr>
        <w:t xml:space="preserve"> </w:t>
      </w:r>
      <w:r w:rsidRPr="0014204C">
        <w:rPr>
          <w:sz w:val="22"/>
          <w:szCs w:val="22"/>
        </w:rPr>
        <w:t>making</w:t>
      </w:r>
      <w:r w:rsidR="00AD377E" w:rsidRPr="0014204C">
        <w:rPr>
          <w:sz w:val="22"/>
          <w:szCs w:val="22"/>
        </w:rPr>
        <w:t>;</w:t>
      </w:r>
    </w:p>
    <w:p w14:paraId="52BA05D8" w14:textId="77777777" w:rsidR="000C6428" w:rsidRPr="0014204C" w:rsidRDefault="0014204C" w:rsidP="00667784">
      <w:pPr>
        <w:pStyle w:val="ListParagraph"/>
        <w:numPr>
          <w:ilvl w:val="0"/>
          <w:numId w:val="3"/>
        </w:numPr>
        <w:rPr>
          <w:sz w:val="22"/>
          <w:szCs w:val="22"/>
        </w:rPr>
      </w:pPr>
      <w:r w:rsidRPr="0014204C">
        <w:rPr>
          <w:sz w:val="22"/>
          <w:szCs w:val="22"/>
        </w:rPr>
        <w:t>Learn to use applicable statistics software;</w:t>
      </w:r>
    </w:p>
    <w:p w14:paraId="457F16DF" w14:textId="77777777" w:rsidR="00F14504" w:rsidRDefault="00BE71AC" w:rsidP="00667784">
      <w:pPr>
        <w:pStyle w:val="ListParagraph"/>
        <w:numPr>
          <w:ilvl w:val="0"/>
          <w:numId w:val="3"/>
        </w:numPr>
        <w:rPr>
          <w:sz w:val="22"/>
          <w:szCs w:val="22"/>
        </w:rPr>
      </w:pPr>
      <w:r>
        <w:rPr>
          <w:sz w:val="22"/>
          <w:szCs w:val="22"/>
        </w:rPr>
        <w:t xml:space="preserve">Collaborate </w:t>
      </w:r>
      <w:r w:rsidR="0014204C">
        <w:rPr>
          <w:sz w:val="22"/>
          <w:szCs w:val="22"/>
        </w:rPr>
        <w:t xml:space="preserve">effectively </w:t>
      </w:r>
      <w:r>
        <w:rPr>
          <w:sz w:val="22"/>
          <w:szCs w:val="22"/>
        </w:rPr>
        <w:t xml:space="preserve">to use statistical analysis to address business challenges </w:t>
      </w:r>
    </w:p>
    <w:p w14:paraId="26D3473C" w14:textId="77777777" w:rsidR="007B0C23" w:rsidRDefault="00F14504" w:rsidP="00667784">
      <w:pPr>
        <w:pStyle w:val="ListParagraph"/>
        <w:numPr>
          <w:ilvl w:val="0"/>
          <w:numId w:val="3"/>
        </w:numPr>
        <w:rPr>
          <w:sz w:val="22"/>
          <w:szCs w:val="22"/>
        </w:rPr>
      </w:pPr>
      <w:r w:rsidRPr="00943377">
        <w:rPr>
          <w:sz w:val="22"/>
          <w:szCs w:val="22"/>
        </w:rPr>
        <w:t>Communicate</w:t>
      </w:r>
      <w:r>
        <w:rPr>
          <w:sz w:val="22"/>
          <w:szCs w:val="22"/>
        </w:rPr>
        <w:t xml:space="preserve"> your </w:t>
      </w:r>
      <w:r w:rsidRPr="00943377">
        <w:rPr>
          <w:sz w:val="22"/>
          <w:szCs w:val="22"/>
        </w:rPr>
        <w:t>interpretation of the results of statistical analysis logically and persuasively in speaking and writing</w:t>
      </w:r>
    </w:p>
    <w:p w14:paraId="379D35F7" w14:textId="2E3CC867" w:rsidR="00BE71AC" w:rsidRPr="0014204C" w:rsidRDefault="00170F57" w:rsidP="00667784">
      <w:pPr>
        <w:pStyle w:val="ListParagraph"/>
        <w:numPr>
          <w:ilvl w:val="0"/>
          <w:numId w:val="3"/>
        </w:numPr>
        <w:rPr>
          <w:sz w:val="22"/>
          <w:szCs w:val="22"/>
        </w:rPr>
      </w:pPr>
      <w:r>
        <w:rPr>
          <w:sz w:val="22"/>
          <w:szCs w:val="22"/>
        </w:rPr>
        <w:t>B</w:t>
      </w:r>
      <w:r w:rsidR="007B0C23">
        <w:rPr>
          <w:sz w:val="22"/>
          <w:szCs w:val="22"/>
        </w:rPr>
        <w:t>ecome a very proficient user of Excel</w:t>
      </w:r>
      <w:r w:rsidR="00F14504" w:rsidRPr="00943377">
        <w:rPr>
          <w:sz w:val="22"/>
          <w:szCs w:val="22"/>
        </w:rPr>
        <w:t>.</w:t>
      </w:r>
    </w:p>
    <w:p w14:paraId="252C0D1D" w14:textId="77777777" w:rsidR="006F0A7A" w:rsidRPr="00D40C81" w:rsidRDefault="006F0A7A" w:rsidP="001D16BA">
      <w:pPr>
        <w:rPr>
          <w:b/>
          <w:sz w:val="22"/>
          <w:szCs w:val="22"/>
          <w:highlight w:val="yellow"/>
          <w:u w:val="single"/>
        </w:rPr>
      </w:pPr>
    </w:p>
    <w:p w14:paraId="25FFD6D9" w14:textId="77777777" w:rsidR="00260A16" w:rsidRPr="00182F9E" w:rsidRDefault="00260A16" w:rsidP="001D16BA">
      <w:pPr>
        <w:pStyle w:val="ListParagraph"/>
        <w:ind w:left="0"/>
        <w:rPr>
          <w:sz w:val="22"/>
          <w:szCs w:val="22"/>
        </w:rPr>
      </w:pPr>
      <w:r>
        <w:rPr>
          <w:sz w:val="22"/>
          <w:szCs w:val="22"/>
        </w:rPr>
        <w:t xml:space="preserve">These course level objectives </w:t>
      </w:r>
      <w:r w:rsidR="0014204C">
        <w:rPr>
          <w:sz w:val="22"/>
          <w:szCs w:val="22"/>
        </w:rPr>
        <w:t xml:space="preserve">support the </w:t>
      </w:r>
      <w:r w:rsidR="00993A14">
        <w:rPr>
          <w:sz w:val="22"/>
          <w:szCs w:val="22"/>
        </w:rPr>
        <w:t xml:space="preserve">six </w:t>
      </w:r>
      <w:r>
        <w:rPr>
          <w:sz w:val="22"/>
          <w:szCs w:val="22"/>
        </w:rPr>
        <w:t>Marshall Program Learning Goals</w:t>
      </w:r>
      <w:r w:rsidR="00993A14">
        <w:rPr>
          <w:sz w:val="22"/>
          <w:szCs w:val="22"/>
        </w:rPr>
        <w:t xml:space="preserve"> to varying degrees</w:t>
      </w:r>
      <w:r>
        <w:rPr>
          <w:sz w:val="22"/>
          <w:szCs w:val="22"/>
        </w:rPr>
        <w:t xml:space="preserve">.  </w:t>
      </w:r>
      <w:r w:rsidR="00993A14">
        <w:rPr>
          <w:sz w:val="22"/>
          <w:szCs w:val="22"/>
        </w:rPr>
        <w:t xml:space="preserve">Details may be found </w:t>
      </w:r>
      <w:r>
        <w:rPr>
          <w:sz w:val="22"/>
          <w:szCs w:val="22"/>
        </w:rPr>
        <w:t xml:space="preserve">in </w:t>
      </w:r>
      <w:r w:rsidR="00993A14">
        <w:rPr>
          <w:sz w:val="22"/>
          <w:szCs w:val="22"/>
        </w:rPr>
        <w:t xml:space="preserve">the </w:t>
      </w:r>
      <w:r>
        <w:rPr>
          <w:sz w:val="22"/>
          <w:szCs w:val="22"/>
        </w:rPr>
        <w:t>Appendix</w:t>
      </w:r>
      <w:r w:rsidR="00993A14" w:rsidRPr="00993A14">
        <w:rPr>
          <w:sz w:val="22"/>
          <w:szCs w:val="22"/>
        </w:rPr>
        <w:t xml:space="preserve"> </w:t>
      </w:r>
      <w:r w:rsidR="00993A14">
        <w:rPr>
          <w:sz w:val="22"/>
          <w:szCs w:val="22"/>
        </w:rPr>
        <w:t>of this syllabus</w:t>
      </w:r>
      <w:r>
        <w:rPr>
          <w:sz w:val="22"/>
          <w:szCs w:val="22"/>
        </w:rPr>
        <w:t>.</w:t>
      </w:r>
      <w:r w:rsidRPr="0060771A">
        <w:rPr>
          <w:sz w:val="22"/>
          <w:szCs w:val="22"/>
        </w:rPr>
        <w:t xml:space="preserve"> </w:t>
      </w:r>
    </w:p>
    <w:p w14:paraId="62E1F6FB" w14:textId="77777777" w:rsidR="006F0A7A" w:rsidRDefault="006F0A7A" w:rsidP="001D16BA">
      <w:pPr>
        <w:rPr>
          <w:sz w:val="22"/>
          <w:szCs w:val="22"/>
        </w:rPr>
      </w:pPr>
    </w:p>
    <w:p w14:paraId="11CCE536" w14:textId="77777777" w:rsidR="00610F23" w:rsidRPr="004A4E8F" w:rsidRDefault="002E1D19" w:rsidP="001D16BA">
      <w:pPr>
        <w:outlineLvl w:val="0"/>
        <w:rPr>
          <w:sz w:val="22"/>
          <w:szCs w:val="22"/>
        </w:rPr>
      </w:pPr>
      <w:r w:rsidRPr="004A4E8F">
        <w:rPr>
          <w:b/>
          <w:sz w:val="22"/>
          <w:szCs w:val="22"/>
          <w:u w:val="single"/>
        </w:rPr>
        <w:t>Required Materials</w:t>
      </w:r>
      <w:r w:rsidRPr="004A4E8F">
        <w:rPr>
          <w:sz w:val="22"/>
          <w:szCs w:val="22"/>
        </w:rPr>
        <w:tab/>
      </w:r>
    </w:p>
    <w:p w14:paraId="7C81FCEA" w14:textId="4AD0BD5F" w:rsidR="00993A14" w:rsidRDefault="003A760D" w:rsidP="00F70483">
      <w:pPr>
        <w:pStyle w:val="ListParagraph"/>
        <w:outlineLvl w:val="0"/>
        <w:rPr>
          <w:sz w:val="22"/>
          <w:szCs w:val="22"/>
        </w:rPr>
      </w:pPr>
      <w:r w:rsidRPr="00993A14">
        <w:rPr>
          <w:sz w:val="22"/>
          <w:szCs w:val="22"/>
        </w:rPr>
        <w:t xml:space="preserve">The </w:t>
      </w:r>
      <w:r w:rsidR="00993A14" w:rsidRPr="00993A14">
        <w:rPr>
          <w:sz w:val="22"/>
          <w:szCs w:val="22"/>
        </w:rPr>
        <w:t>course</w:t>
      </w:r>
      <w:r w:rsidRPr="00993A14">
        <w:rPr>
          <w:sz w:val="22"/>
          <w:szCs w:val="22"/>
        </w:rPr>
        <w:t xml:space="preserve"> textboo</w:t>
      </w:r>
      <w:r w:rsidR="00993A14" w:rsidRPr="00993A14">
        <w:rPr>
          <w:sz w:val="22"/>
          <w:szCs w:val="22"/>
        </w:rPr>
        <w:t>k</w:t>
      </w:r>
      <w:r w:rsidR="00993A14" w:rsidRPr="0083410C">
        <w:rPr>
          <w:i/>
          <w:sz w:val="22"/>
          <w:szCs w:val="22"/>
        </w:rPr>
        <w:t xml:space="preserve"> </w:t>
      </w:r>
      <w:r w:rsidR="00285F8F">
        <w:rPr>
          <w:i/>
          <w:sz w:val="22"/>
          <w:szCs w:val="22"/>
        </w:rPr>
        <w:t>Applied Statistics in Business and Economics</w:t>
      </w:r>
      <w:r w:rsidR="0083410C">
        <w:rPr>
          <w:sz w:val="22"/>
          <w:szCs w:val="22"/>
        </w:rPr>
        <w:t xml:space="preserve"> (</w:t>
      </w:r>
      <w:r w:rsidR="00285F8F">
        <w:rPr>
          <w:sz w:val="22"/>
          <w:szCs w:val="22"/>
        </w:rPr>
        <w:t>5th</w:t>
      </w:r>
      <w:r w:rsidRPr="00993A14">
        <w:rPr>
          <w:sz w:val="22"/>
          <w:szCs w:val="22"/>
        </w:rPr>
        <w:t xml:space="preserve"> Edition) by </w:t>
      </w:r>
      <w:r w:rsidR="00285F8F">
        <w:rPr>
          <w:sz w:val="22"/>
          <w:szCs w:val="22"/>
        </w:rPr>
        <w:t xml:space="preserve">David Doane </w:t>
      </w:r>
      <w:r w:rsidRPr="00993A14">
        <w:rPr>
          <w:sz w:val="22"/>
          <w:szCs w:val="22"/>
        </w:rPr>
        <w:t xml:space="preserve">and </w:t>
      </w:r>
      <w:r w:rsidR="00285F8F">
        <w:rPr>
          <w:sz w:val="22"/>
          <w:szCs w:val="22"/>
        </w:rPr>
        <w:t>Lori Seward</w:t>
      </w:r>
      <w:r w:rsidRPr="00993A14">
        <w:rPr>
          <w:sz w:val="22"/>
          <w:szCs w:val="22"/>
        </w:rPr>
        <w:t xml:space="preserve">, </w:t>
      </w:r>
      <w:r w:rsidR="00993A14" w:rsidRPr="002E7D0B">
        <w:rPr>
          <w:sz w:val="22"/>
          <w:szCs w:val="22"/>
        </w:rPr>
        <w:t xml:space="preserve">is </w:t>
      </w:r>
      <w:r w:rsidR="00993A14">
        <w:rPr>
          <w:sz w:val="22"/>
          <w:szCs w:val="22"/>
        </w:rPr>
        <w:t xml:space="preserve">available at the bookstore. </w:t>
      </w:r>
      <w:r w:rsidR="00D341CF">
        <w:rPr>
          <w:sz w:val="22"/>
          <w:szCs w:val="22"/>
        </w:rPr>
        <w:t xml:space="preserve"> You can purchase a hard copy at the book store or an </w:t>
      </w:r>
      <w:r w:rsidR="00993A14" w:rsidRPr="004A4E8F">
        <w:rPr>
          <w:sz w:val="22"/>
          <w:szCs w:val="22"/>
        </w:rPr>
        <w:t>electronic version of the textbook</w:t>
      </w:r>
      <w:r w:rsidR="00D341CF">
        <w:rPr>
          <w:sz w:val="22"/>
          <w:szCs w:val="22"/>
        </w:rPr>
        <w:t xml:space="preserve">.  After you have purchased a book, you must </w:t>
      </w:r>
      <w:r w:rsidR="00993A14" w:rsidRPr="004A4E8F">
        <w:rPr>
          <w:sz w:val="22"/>
          <w:szCs w:val="22"/>
        </w:rPr>
        <w:t xml:space="preserve">register with </w:t>
      </w:r>
      <w:r w:rsidR="00285F8F">
        <w:rPr>
          <w:sz w:val="22"/>
          <w:szCs w:val="22"/>
        </w:rPr>
        <w:t>McGraw-Hill Connect</w:t>
      </w:r>
      <w:r w:rsidR="00993A14" w:rsidRPr="004A4E8F">
        <w:rPr>
          <w:sz w:val="22"/>
          <w:szCs w:val="22"/>
        </w:rPr>
        <w:t>, which is a website provided by the publisher</w:t>
      </w:r>
      <w:r w:rsidR="00993A14" w:rsidRPr="004A4E8F">
        <w:rPr>
          <w:bCs/>
          <w:sz w:val="22"/>
          <w:szCs w:val="22"/>
        </w:rPr>
        <w:t xml:space="preserve">.  </w:t>
      </w:r>
    </w:p>
    <w:p w14:paraId="21D094F8" w14:textId="0587E0A9" w:rsidR="003A760D" w:rsidRPr="00D66293" w:rsidRDefault="00D452CF" w:rsidP="00F70483">
      <w:pPr>
        <w:pStyle w:val="ListParagraph"/>
        <w:outlineLvl w:val="0"/>
        <w:rPr>
          <w:sz w:val="22"/>
          <w:szCs w:val="22"/>
        </w:rPr>
      </w:pPr>
      <w:r>
        <w:rPr>
          <w:b/>
          <w:sz w:val="22"/>
          <w:szCs w:val="22"/>
        </w:rPr>
        <w:t>Every</w:t>
      </w:r>
      <w:r w:rsidR="003A760D" w:rsidRPr="00D66293">
        <w:rPr>
          <w:b/>
          <w:sz w:val="22"/>
          <w:szCs w:val="22"/>
        </w:rPr>
        <w:t xml:space="preserve"> student </w:t>
      </w:r>
      <w:r>
        <w:rPr>
          <w:b/>
          <w:sz w:val="22"/>
          <w:szCs w:val="22"/>
        </w:rPr>
        <w:t>must</w:t>
      </w:r>
      <w:r w:rsidR="003A760D" w:rsidRPr="00D66293">
        <w:rPr>
          <w:b/>
          <w:sz w:val="22"/>
          <w:szCs w:val="22"/>
        </w:rPr>
        <w:t xml:space="preserve"> register with </w:t>
      </w:r>
      <w:r w:rsidR="00285F8F">
        <w:rPr>
          <w:b/>
          <w:sz w:val="22"/>
          <w:szCs w:val="22"/>
        </w:rPr>
        <w:t>McGraw-Hill’s Connect</w:t>
      </w:r>
      <w:r w:rsidR="003A760D" w:rsidRPr="00D66293">
        <w:rPr>
          <w:sz w:val="22"/>
          <w:szCs w:val="22"/>
        </w:rPr>
        <w:t xml:space="preserve"> </w:t>
      </w:r>
      <w:r w:rsidR="00D341CF">
        <w:rPr>
          <w:sz w:val="22"/>
          <w:szCs w:val="22"/>
        </w:rPr>
        <w:t xml:space="preserve">in order </w:t>
      </w:r>
      <w:r w:rsidR="003A760D" w:rsidRPr="00D66293">
        <w:rPr>
          <w:sz w:val="22"/>
          <w:szCs w:val="22"/>
        </w:rPr>
        <w:t xml:space="preserve">to have access to the homework, which will be administered online.  Registration with </w:t>
      </w:r>
      <w:r w:rsidR="00285F8F">
        <w:rPr>
          <w:sz w:val="22"/>
          <w:szCs w:val="22"/>
        </w:rPr>
        <w:t>Connect</w:t>
      </w:r>
      <w:r w:rsidR="003A760D" w:rsidRPr="00D66293">
        <w:rPr>
          <w:sz w:val="22"/>
          <w:szCs w:val="22"/>
        </w:rPr>
        <w:t xml:space="preserve"> requires an access code, which you can either purchase online, or get automatically when you buy a new textbook at the USC bookstore.  </w:t>
      </w:r>
      <w:r w:rsidR="00993A14" w:rsidRPr="00D66293">
        <w:rPr>
          <w:sz w:val="22"/>
          <w:szCs w:val="22"/>
        </w:rPr>
        <w:t>More details are provided on</w:t>
      </w:r>
      <w:r w:rsidR="008E2D89" w:rsidRPr="00D66293">
        <w:rPr>
          <w:sz w:val="22"/>
          <w:szCs w:val="22"/>
        </w:rPr>
        <w:t xml:space="preserve"> page </w:t>
      </w:r>
      <w:r>
        <w:rPr>
          <w:sz w:val="22"/>
          <w:szCs w:val="22"/>
        </w:rPr>
        <w:t>six</w:t>
      </w:r>
      <w:r w:rsidR="003A760D" w:rsidRPr="00D66293">
        <w:rPr>
          <w:sz w:val="22"/>
          <w:szCs w:val="22"/>
        </w:rPr>
        <w:t xml:space="preserve"> below.</w:t>
      </w:r>
    </w:p>
    <w:p w14:paraId="59EFC097" w14:textId="77777777" w:rsidR="003A760D" w:rsidRPr="004A4E8F" w:rsidRDefault="003A760D" w:rsidP="001D16BA">
      <w:pPr>
        <w:rPr>
          <w:b/>
          <w:sz w:val="22"/>
          <w:szCs w:val="22"/>
          <w:u w:val="single"/>
        </w:rPr>
      </w:pPr>
    </w:p>
    <w:p w14:paraId="5DBC3A2B" w14:textId="77777777" w:rsidR="009A6743" w:rsidRPr="004A4E8F" w:rsidRDefault="009A6743" w:rsidP="001D16BA">
      <w:pPr>
        <w:outlineLvl w:val="0"/>
        <w:rPr>
          <w:sz w:val="22"/>
          <w:szCs w:val="22"/>
        </w:rPr>
      </w:pPr>
      <w:r w:rsidRPr="004A4E8F">
        <w:rPr>
          <w:b/>
          <w:sz w:val="22"/>
          <w:szCs w:val="22"/>
          <w:u w:val="single"/>
        </w:rPr>
        <w:lastRenderedPageBreak/>
        <w:t>Prerequisites and/or Recommended Preparation:</w:t>
      </w:r>
      <w:r w:rsidRPr="004A4E8F">
        <w:rPr>
          <w:sz w:val="22"/>
          <w:szCs w:val="22"/>
        </w:rPr>
        <w:t xml:space="preserve">   </w:t>
      </w:r>
    </w:p>
    <w:p w14:paraId="1910713E" w14:textId="64B290B7" w:rsidR="00776E2C" w:rsidRPr="004A4E8F" w:rsidRDefault="008E2D89" w:rsidP="001D16BA">
      <w:pPr>
        <w:outlineLvl w:val="0"/>
        <w:rPr>
          <w:sz w:val="22"/>
          <w:szCs w:val="22"/>
        </w:rPr>
      </w:pPr>
      <w:r w:rsidRPr="004A4E8F">
        <w:rPr>
          <w:sz w:val="22"/>
          <w:szCs w:val="22"/>
        </w:rPr>
        <w:t>No mathematical background beyond high</w:t>
      </w:r>
      <w:r w:rsidR="004338A4">
        <w:rPr>
          <w:sz w:val="22"/>
          <w:szCs w:val="22"/>
        </w:rPr>
        <w:t>-</w:t>
      </w:r>
      <w:r w:rsidRPr="004A4E8F">
        <w:rPr>
          <w:sz w:val="22"/>
          <w:szCs w:val="22"/>
        </w:rPr>
        <w:t>school algebra is required.</w:t>
      </w:r>
    </w:p>
    <w:p w14:paraId="26D52766" w14:textId="77777777" w:rsidR="004C26E9" w:rsidRPr="004A4E8F" w:rsidRDefault="004C26E9" w:rsidP="001D16BA">
      <w:pPr>
        <w:rPr>
          <w:b/>
          <w:sz w:val="22"/>
          <w:szCs w:val="22"/>
          <w:u w:val="single"/>
        </w:rPr>
      </w:pPr>
    </w:p>
    <w:p w14:paraId="5A553FA8" w14:textId="77777777" w:rsidR="002E1D19" w:rsidRPr="004A4E8F" w:rsidRDefault="002E1D19" w:rsidP="001D16BA">
      <w:pPr>
        <w:rPr>
          <w:sz w:val="22"/>
          <w:szCs w:val="22"/>
        </w:rPr>
      </w:pPr>
      <w:r w:rsidRPr="004A4E8F">
        <w:rPr>
          <w:b/>
          <w:sz w:val="22"/>
          <w:szCs w:val="22"/>
          <w:u w:val="single"/>
        </w:rPr>
        <w:t>Course Notes:</w:t>
      </w:r>
      <w:r w:rsidRPr="004A4E8F">
        <w:rPr>
          <w:sz w:val="22"/>
          <w:szCs w:val="22"/>
        </w:rPr>
        <w:t xml:space="preserve">  </w:t>
      </w:r>
    </w:p>
    <w:p w14:paraId="1377F470" w14:textId="57B68795" w:rsidR="00667A7E" w:rsidRPr="004A4E8F" w:rsidRDefault="008E75A8" w:rsidP="001D16BA">
      <w:pPr>
        <w:rPr>
          <w:sz w:val="22"/>
          <w:szCs w:val="22"/>
        </w:rPr>
      </w:pPr>
      <w:r>
        <w:rPr>
          <w:sz w:val="22"/>
          <w:szCs w:val="22"/>
        </w:rPr>
        <w:t xml:space="preserve">The slides for the course </w:t>
      </w:r>
      <w:r w:rsidR="00A46F74">
        <w:rPr>
          <w:sz w:val="22"/>
          <w:szCs w:val="22"/>
        </w:rPr>
        <w:t>and o</w:t>
      </w:r>
      <w:r w:rsidR="00A219E0" w:rsidRPr="004A4E8F">
        <w:rPr>
          <w:sz w:val="22"/>
          <w:szCs w:val="22"/>
        </w:rPr>
        <w:t xml:space="preserve">ther handouts will be posted on </w:t>
      </w:r>
      <w:r w:rsidR="00F70483">
        <w:rPr>
          <w:sz w:val="22"/>
          <w:szCs w:val="22"/>
        </w:rPr>
        <w:t>the course</w:t>
      </w:r>
      <w:r w:rsidR="00A219E0" w:rsidRPr="004A4E8F">
        <w:rPr>
          <w:sz w:val="22"/>
          <w:szCs w:val="22"/>
        </w:rPr>
        <w:t xml:space="preserve"> </w:t>
      </w:r>
      <w:r w:rsidR="00667A7E" w:rsidRPr="004A4E8F">
        <w:rPr>
          <w:sz w:val="22"/>
          <w:szCs w:val="22"/>
        </w:rPr>
        <w:t>Blackboard</w:t>
      </w:r>
      <w:r w:rsidR="00F70483">
        <w:rPr>
          <w:sz w:val="22"/>
          <w:szCs w:val="22"/>
        </w:rPr>
        <w:t xml:space="preserve"> site</w:t>
      </w:r>
      <w:r w:rsidR="00667A7E" w:rsidRPr="00D70EC5">
        <w:rPr>
          <w:sz w:val="22"/>
          <w:szCs w:val="22"/>
        </w:rPr>
        <w:t xml:space="preserve">. </w:t>
      </w:r>
      <w:r w:rsidR="006B6A99" w:rsidRPr="008B5166">
        <w:rPr>
          <w:sz w:val="22"/>
          <w:szCs w:val="22"/>
        </w:rPr>
        <w:t xml:space="preserve">If you would like hard copies of the slides, it will be your responsibility to print them out.  </w:t>
      </w:r>
      <w:r w:rsidR="00667A7E" w:rsidRPr="004A4E8F">
        <w:rPr>
          <w:sz w:val="22"/>
          <w:szCs w:val="22"/>
        </w:rPr>
        <w:t>Please</w:t>
      </w:r>
      <w:r w:rsidR="00FF3B42" w:rsidRPr="004A4E8F">
        <w:rPr>
          <w:sz w:val="22"/>
          <w:szCs w:val="22"/>
        </w:rPr>
        <w:t xml:space="preserve"> check the B</w:t>
      </w:r>
      <w:r w:rsidR="00667A7E" w:rsidRPr="004A4E8F">
        <w:rPr>
          <w:sz w:val="22"/>
          <w:szCs w:val="22"/>
        </w:rPr>
        <w:t>lackboard site</w:t>
      </w:r>
      <w:r w:rsidR="00B8541C">
        <w:rPr>
          <w:sz w:val="22"/>
          <w:szCs w:val="22"/>
        </w:rPr>
        <w:t xml:space="preserve"> </w:t>
      </w:r>
      <w:r w:rsidR="00667A7E" w:rsidRPr="004A4E8F">
        <w:rPr>
          <w:sz w:val="22"/>
          <w:szCs w:val="22"/>
        </w:rPr>
        <w:t>and your email daily for class preparation materials or instructions.</w:t>
      </w:r>
    </w:p>
    <w:p w14:paraId="7BE92F72" w14:textId="77777777" w:rsidR="004C26E9" w:rsidRPr="004A4E8F" w:rsidRDefault="004C26E9" w:rsidP="001D16BA">
      <w:pPr>
        <w:rPr>
          <w:b/>
          <w:sz w:val="22"/>
          <w:szCs w:val="22"/>
          <w:u w:val="single"/>
        </w:rPr>
      </w:pPr>
    </w:p>
    <w:p w14:paraId="3BCE228C" w14:textId="77777777" w:rsidR="00776E2C" w:rsidRPr="004A4E8F" w:rsidRDefault="00776E2C" w:rsidP="001D16BA">
      <w:pPr>
        <w:rPr>
          <w:sz w:val="22"/>
          <w:szCs w:val="22"/>
        </w:rPr>
      </w:pPr>
      <w:r w:rsidRPr="004A4E8F">
        <w:rPr>
          <w:b/>
          <w:sz w:val="22"/>
          <w:szCs w:val="22"/>
          <w:u w:val="single"/>
        </w:rPr>
        <w:t>Software:</w:t>
      </w:r>
      <w:r w:rsidRPr="004A4E8F">
        <w:rPr>
          <w:sz w:val="22"/>
          <w:szCs w:val="22"/>
        </w:rPr>
        <w:t xml:space="preserve">  </w:t>
      </w:r>
    </w:p>
    <w:p w14:paraId="1D1EE173" w14:textId="156B400B" w:rsidR="008807EB" w:rsidRDefault="009E76D6" w:rsidP="001D16BA">
      <w:pPr>
        <w:rPr>
          <w:sz w:val="22"/>
          <w:szCs w:val="22"/>
        </w:rPr>
      </w:pPr>
      <w:r>
        <w:rPr>
          <w:sz w:val="22"/>
          <w:szCs w:val="22"/>
        </w:rPr>
        <w:t>For the disc</w:t>
      </w:r>
      <w:r w:rsidR="00A371EB">
        <w:rPr>
          <w:sz w:val="22"/>
          <w:szCs w:val="22"/>
        </w:rPr>
        <w:t>ussions/application sessions,</w:t>
      </w:r>
      <w:r>
        <w:rPr>
          <w:sz w:val="22"/>
          <w:szCs w:val="22"/>
        </w:rPr>
        <w:t xml:space="preserve"> s</w:t>
      </w:r>
      <w:r w:rsidR="00D17787" w:rsidRPr="00D17787">
        <w:rPr>
          <w:sz w:val="22"/>
          <w:szCs w:val="22"/>
        </w:rPr>
        <w:t>tudents are required to bring a laptop with Microsoft Excel software</w:t>
      </w:r>
      <w:r>
        <w:rPr>
          <w:sz w:val="22"/>
          <w:szCs w:val="22"/>
        </w:rPr>
        <w:t xml:space="preserve">. </w:t>
      </w:r>
      <w:r w:rsidR="00D74D83">
        <w:rPr>
          <w:sz w:val="22"/>
          <w:szCs w:val="22"/>
        </w:rPr>
        <w:t>Mac users can use the Mac version of Excel</w:t>
      </w:r>
      <w:r w:rsidR="00CF1724">
        <w:rPr>
          <w:sz w:val="22"/>
          <w:szCs w:val="22"/>
        </w:rPr>
        <w:t xml:space="preserve"> 2016</w:t>
      </w:r>
      <w:r w:rsidR="00B328C9">
        <w:rPr>
          <w:sz w:val="22"/>
          <w:szCs w:val="22"/>
        </w:rPr>
        <w:t xml:space="preserve">. </w:t>
      </w:r>
      <w:r w:rsidR="00D74D83">
        <w:rPr>
          <w:sz w:val="22"/>
          <w:szCs w:val="22"/>
        </w:rPr>
        <w:t>Mac users can also use the PC version by installing Boot Camp (free from Apple)</w:t>
      </w:r>
      <w:r w:rsidR="00CE2DDB">
        <w:rPr>
          <w:sz w:val="22"/>
          <w:szCs w:val="22"/>
        </w:rPr>
        <w:t xml:space="preserve"> -</w:t>
      </w:r>
      <w:r w:rsidR="00D74D83">
        <w:rPr>
          <w:sz w:val="22"/>
          <w:szCs w:val="22"/>
        </w:rPr>
        <w:t xml:space="preserve"> or other Windows emulation software for Mac</w:t>
      </w:r>
      <w:r w:rsidR="006647B0">
        <w:rPr>
          <w:sz w:val="22"/>
          <w:szCs w:val="22"/>
        </w:rPr>
        <w:t xml:space="preserve"> </w:t>
      </w:r>
      <w:r w:rsidR="00CE2DDB">
        <w:rPr>
          <w:sz w:val="22"/>
          <w:szCs w:val="22"/>
        </w:rPr>
        <w:t xml:space="preserve">- </w:t>
      </w:r>
      <w:r w:rsidR="006647B0">
        <w:rPr>
          <w:sz w:val="22"/>
          <w:szCs w:val="22"/>
        </w:rPr>
        <w:t>and Windows</w:t>
      </w:r>
      <w:r w:rsidR="00D74D83">
        <w:rPr>
          <w:sz w:val="22"/>
          <w:szCs w:val="22"/>
        </w:rPr>
        <w:t xml:space="preserve">. </w:t>
      </w:r>
      <w:r w:rsidR="00A4003F">
        <w:rPr>
          <w:sz w:val="22"/>
          <w:szCs w:val="22"/>
        </w:rPr>
        <w:t>Students</w:t>
      </w:r>
      <w:r w:rsidR="00D74D83">
        <w:rPr>
          <w:sz w:val="22"/>
          <w:szCs w:val="22"/>
        </w:rPr>
        <w:t xml:space="preserve"> can take advantage of the free version of Office 365 that </w:t>
      </w:r>
      <w:r>
        <w:rPr>
          <w:sz w:val="22"/>
          <w:szCs w:val="22"/>
        </w:rPr>
        <w:t>USC provides</w:t>
      </w:r>
      <w:r w:rsidR="00D74D83">
        <w:rPr>
          <w:sz w:val="22"/>
          <w:szCs w:val="22"/>
        </w:rPr>
        <w:t xml:space="preserve"> </w:t>
      </w:r>
      <w:r>
        <w:rPr>
          <w:sz w:val="22"/>
          <w:szCs w:val="22"/>
        </w:rPr>
        <w:t>to students</w:t>
      </w:r>
      <w:r w:rsidR="00A371EB">
        <w:rPr>
          <w:sz w:val="22"/>
          <w:szCs w:val="22"/>
        </w:rPr>
        <w:t>, which</w:t>
      </w:r>
      <w:r>
        <w:rPr>
          <w:sz w:val="22"/>
          <w:szCs w:val="22"/>
        </w:rPr>
        <w:t xml:space="preserve"> includes MS Excel. The</w:t>
      </w:r>
      <w:r w:rsidR="008807EB">
        <w:rPr>
          <w:sz w:val="22"/>
          <w:szCs w:val="22"/>
        </w:rPr>
        <w:t xml:space="preserve"> </w:t>
      </w:r>
      <w:r>
        <w:rPr>
          <w:sz w:val="22"/>
          <w:szCs w:val="22"/>
        </w:rPr>
        <w:t xml:space="preserve">free </w:t>
      </w:r>
      <w:r w:rsidR="00152B8A">
        <w:rPr>
          <w:sz w:val="22"/>
          <w:szCs w:val="22"/>
        </w:rPr>
        <w:t xml:space="preserve">Microsoft </w:t>
      </w:r>
      <w:r>
        <w:rPr>
          <w:sz w:val="22"/>
          <w:szCs w:val="22"/>
        </w:rPr>
        <w:t>USC Office Suite can be download</w:t>
      </w:r>
      <w:r w:rsidR="00152B8A">
        <w:rPr>
          <w:sz w:val="22"/>
          <w:szCs w:val="22"/>
        </w:rPr>
        <w:t>ed</w:t>
      </w:r>
      <w:r>
        <w:rPr>
          <w:sz w:val="22"/>
          <w:szCs w:val="22"/>
        </w:rPr>
        <w:t xml:space="preserve"> from</w:t>
      </w:r>
    </w:p>
    <w:p w14:paraId="6E1031B1" w14:textId="2B36465E" w:rsidR="004C26E9" w:rsidRPr="00D17787" w:rsidRDefault="00DF6382" w:rsidP="001D16BA">
      <w:pPr>
        <w:rPr>
          <w:sz w:val="22"/>
          <w:szCs w:val="22"/>
        </w:rPr>
      </w:pPr>
      <w:r w:rsidRPr="009E76D6">
        <w:rPr>
          <w:color w:val="0000FF"/>
          <w:sz w:val="22"/>
          <w:szCs w:val="22"/>
        </w:rPr>
        <w:t>http://itservices.usc.edu/officestudents</w:t>
      </w:r>
      <w:r w:rsidR="009E76D6">
        <w:rPr>
          <w:sz w:val="22"/>
          <w:szCs w:val="22"/>
        </w:rPr>
        <w:t>.</w:t>
      </w:r>
      <w:r>
        <w:rPr>
          <w:sz w:val="22"/>
          <w:szCs w:val="22"/>
        </w:rPr>
        <w:t xml:space="preserve"> </w:t>
      </w:r>
      <w:r w:rsidR="009E76D6">
        <w:rPr>
          <w:sz w:val="22"/>
          <w:szCs w:val="22"/>
        </w:rPr>
        <w:t>In addition, t</w:t>
      </w:r>
      <w:r w:rsidRPr="00DF6382">
        <w:rPr>
          <w:sz w:val="22"/>
          <w:szCs w:val="22"/>
        </w:rPr>
        <w:t xml:space="preserve">he </w:t>
      </w:r>
      <w:r w:rsidR="009E76D6">
        <w:rPr>
          <w:sz w:val="22"/>
          <w:szCs w:val="22"/>
        </w:rPr>
        <w:t xml:space="preserve">Analysis </w:t>
      </w:r>
      <w:r w:rsidR="004338A4">
        <w:rPr>
          <w:sz w:val="22"/>
          <w:szCs w:val="22"/>
        </w:rPr>
        <w:t>ToolPak add-i</w:t>
      </w:r>
      <w:r w:rsidR="009E76D6">
        <w:rPr>
          <w:sz w:val="22"/>
          <w:szCs w:val="22"/>
        </w:rPr>
        <w:t>n</w:t>
      </w:r>
      <w:r w:rsidR="00152B8A">
        <w:rPr>
          <w:sz w:val="22"/>
          <w:szCs w:val="22"/>
        </w:rPr>
        <w:t xml:space="preserve"> is also required</w:t>
      </w:r>
      <w:r w:rsidR="009E76D6">
        <w:rPr>
          <w:sz w:val="22"/>
          <w:szCs w:val="22"/>
        </w:rPr>
        <w:t xml:space="preserve">, which can be </w:t>
      </w:r>
      <w:r w:rsidR="004338A4">
        <w:rPr>
          <w:sz w:val="22"/>
          <w:szCs w:val="22"/>
        </w:rPr>
        <w:t xml:space="preserve">accessed </w:t>
      </w:r>
      <w:r w:rsidR="00D74D83">
        <w:rPr>
          <w:sz w:val="22"/>
          <w:szCs w:val="22"/>
        </w:rPr>
        <w:t xml:space="preserve">in the PC environment </w:t>
      </w:r>
      <w:r w:rsidR="004338A4">
        <w:rPr>
          <w:sz w:val="22"/>
          <w:szCs w:val="22"/>
        </w:rPr>
        <w:t xml:space="preserve">by clicking on File/Options/Add-ins/Go, </w:t>
      </w:r>
      <w:r w:rsidR="00902255">
        <w:rPr>
          <w:sz w:val="22"/>
          <w:szCs w:val="22"/>
        </w:rPr>
        <w:t>checking Analysis Tool</w:t>
      </w:r>
      <w:r w:rsidR="004338A4">
        <w:rPr>
          <w:sz w:val="22"/>
          <w:szCs w:val="22"/>
        </w:rPr>
        <w:t>Pak and clicking OK</w:t>
      </w:r>
      <w:r w:rsidR="006647B0">
        <w:rPr>
          <w:sz w:val="22"/>
          <w:szCs w:val="22"/>
        </w:rPr>
        <w:t>.</w:t>
      </w:r>
      <w:r w:rsidR="00CE2DDB">
        <w:rPr>
          <w:sz w:val="22"/>
          <w:szCs w:val="22"/>
        </w:rPr>
        <w:t xml:space="preserve">  The procedure is similar for Macs.</w:t>
      </w:r>
      <w:r w:rsidR="00427758">
        <w:rPr>
          <w:sz w:val="22"/>
          <w:szCs w:val="22"/>
        </w:rPr>
        <w:t xml:space="preserve">  Students will be given a free copy of the ExcelNow! </w:t>
      </w:r>
      <w:proofErr w:type="gramStart"/>
      <w:r w:rsidR="00427758">
        <w:rPr>
          <w:sz w:val="22"/>
          <w:szCs w:val="22"/>
        </w:rPr>
        <w:t>tutorial</w:t>
      </w:r>
      <w:proofErr w:type="gramEnd"/>
      <w:r w:rsidR="00427758">
        <w:rPr>
          <w:sz w:val="22"/>
          <w:szCs w:val="22"/>
        </w:rPr>
        <w:t xml:space="preserve"> to facilitate their learning of Excel.</w:t>
      </w:r>
      <w:r w:rsidR="007B0C23">
        <w:rPr>
          <w:sz w:val="22"/>
          <w:szCs w:val="22"/>
        </w:rPr>
        <w:t xml:space="preserve">  See </w:t>
      </w:r>
      <w:r w:rsidR="00E64D1E">
        <w:rPr>
          <w:sz w:val="22"/>
          <w:szCs w:val="22"/>
        </w:rPr>
        <w:t>the file “</w:t>
      </w:r>
      <w:r w:rsidR="00E64D1E" w:rsidRPr="00E64D1E">
        <w:rPr>
          <w:sz w:val="22"/>
          <w:szCs w:val="22"/>
        </w:rPr>
        <w:t>Instructions for Downloading the ExcelNow! Tutorial</w:t>
      </w:r>
      <w:r w:rsidR="00E64D1E">
        <w:rPr>
          <w:sz w:val="22"/>
          <w:szCs w:val="22"/>
        </w:rPr>
        <w:t>” posted on the Blackboard Content page</w:t>
      </w:r>
      <w:r w:rsidR="007B0C23">
        <w:rPr>
          <w:sz w:val="22"/>
          <w:szCs w:val="22"/>
        </w:rPr>
        <w:t>.</w:t>
      </w:r>
    </w:p>
    <w:p w14:paraId="7E4F5586" w14:textId="77777777" w:rsidR="00D17787" w:rsidRPr="004A4E8F" w:rsidRDefault="00D17787" w:rsidP="001D16BA">
      <w:pPr>
        <w:rPr>
          <w:iCs/>
          <w:color w:val="000000"/>
          <w:sz w:val="22"/>
          <w:szCs w:val="22"/>
        </w:rPr>
      </w:pPr>
    </w:p>
    <w:p w14:paraId="4490EA31" w14:textId="486540DB" w:rsidR="00D2031B" w:rsidRPr="001D16BA" w:rsidRDefault="001D16BA" w:rsidP="001D16BA">
      <w:pPr>
        <w:rPr>
          <w:b/>
          <w:sz w:val="22"/>
          <w:szCs w:val="22"/>
          <w:u w:val="single"/>
        </w:rPr>
      </w:pPr>
      <w:r w:rsidRPr="001D16BA">
        <w:rPr>
          <w:b/>
          <w:sz w:val="22"/>
          <w:szCs w:val="22"/>
          <w:u w:val="single"/>
        </w:rPr>
        <w:t>Grading:</w:t>
      </w:r>
    </w:p>
    <w:p w14:paraId="06754507" w14:textId="77777777" w:rsidR="00C94838" w:rsidRPr="00FD4A29" w:rsidRDefault="00C94838" w:rsidP="001D16BA">
      <w:pPr>
        <w:rPr>
          <w:sz w:val="22"/>
          <w:szCs w:val="22"/>
        </w:rPr>
      </w:pPr>
    </w:p>
    <w:p w14:paraId="5BE5CE3F" w14:textId="5BBBECD9" w:rsidR="00C94838" w:rsidRDefault="00C94838" w:rsidP="001D16BA">
      <w:pPr>
        <w:rPr>
          <w:sz w:val="22"/>
          <w:szCs w:val="22"/>
        </w:rPr>
      </w:pPr>
      <w:r w:rsidRPr="004A4E8F">
        <w:rPr>
          <w:sz w:val="22"/>
          <w:szCs w:val="22"/>
        </w:rPr>
        <w:t xml:space="preserve">Your final grade will be </w:t>
      </w:r>
      <w:r w:rsidR="00A65385">
        <w:rPr>
          <w:sz w:val="22"/>
          <w:szCs w:val="22"/>
        </w:rPr>
        <w:t>determined</w:t>
      </w:r>
      <w:r w:rsidRPr="004A4E8F">
        <w:rPr>
          <w:sz w:val="22"/>
          <w:szCs w:val="22"/>
        </w:rPr>
        <w:t xml:space="preserve"> as follows:</w:t>
      </w:r>
    </w:p>
    <w:p w14:paraId="306A3E44" w14:textId="77777777" w:rsidR="00751D7E" w:rsidRDefault="00751D7E" w:rsidP="001D16BA">
      <w:pPr>
        <w:rPr>
          <w:noProof/>
          <w:sz w:val="22"/>
          <w:szCs w:val="22"/>
        </w:rPr>
      </w:pPr>
    </w:p>
    <w:tbl>
      <w:tblPr>
        <w:tblW w:w="5860" w:type="dxa"/>
        <w:tblLook w:val="04A0" w:firstRow="1" w:lastRow="0" w:firstColumn="1" w:lastColumn="0" w:noHBand="0" w:noVBand="1"/>
      </w:tblPr>
      <w:tblGrid>
        <w:gridCol w:w="4820"/>
        <w:gridCol w:w="1040"/>
      </w:tblGrid>
      <w:tr w:rsidR="00991311" w14:paraId="2B075BB7" w14:textId="77777777" w:rsidTr="00991311">
        <w:trPr>
          <w:trHeight w:val="288"/>
        </w:trPr>
        <w:tc>
          <w:tcPr>
            <w:tcW w:w="4820" w:type="dxa"/>
            <w:tcBorders>
              <w:top w:val="nil"/>
              <w:left w:val="nil"/>
              <w:bottom w:val="nil"/>
              <w:right w:val="nil"/>
            </w:tcBorders>
            <w:shd w:val="clear" w:color="auto" w:fill="auto"/>
            <w:noWrap/>
            <w:vAlign w:val="bottom"/>
            <w:hideMark/>
          </w:tcPr>
          <w:p w14:paraId="1A07F0C8" w14:textId="58A84421" w:rsidR="00991311" w:rsidRPr="00991311" w:rsidRDefault="00991311">
            <w:pPr>
              <w:rPr>
                <w:b/>
                <w:bCs/>
                <w:color w:val="000000"/>
                <w:sz w:val="22"/>
                <w:szCs w:val="22"/>
              </w:rPr>
            </w:pPr>
            <w:r w:rsidRPr="00991311">
              <w:rPr>
                <w:b/>
                <w:bCs/>
                <w:color w:val="000000"/>
                <w:sz w:val="22"/>
                <w:szCs w:val="22"/>
              </w:rPr>
              <w:t>Component of Grade</w:t>
            </w:r>
          </w:p>
        </w:tc>
        <w:tc>
          <w:tcPr>
            <w:tcW w:w="1040" w:type="dxa"/>
            <w:tcBorders>
              <w:top w:val="nil"/>
              <w:left w:val="nil"/>
              <w:bottom w:val="nil"/>
              <w:right w:val="nil"/>
            </w:tcBorders>
            <w:shd w:val="clear" w:color="auto" w:fill="auto"/>
            <w:noWrap/>
            <w:vAlign w:val="bottom"/>
            <w:hideMark/>
          </w:tcPr>
          <w:p w14:paraId="3DACD8D6" w14:textId="605CCBCE" w:rsidR="00991311" w:rsidRPr="00991311" w:rsidRDefault="00991311">
            <w:pPr>
              <w:rPr>
                <w:b/>
                <w:bCs/>
                <w:color w:val="000000"/>
                <w:sz w:val="22"/>
                <w:szCs w:val="22"/>
              </w:rPr>
            </w:pPr>
            <w:r w:rsidRPr="00991311">
              <w:rPr>
                <w:b/>
                <w:bCs/>
                <w:color w:val="000000"/>
                <w:sz w:val="22"/>
                <w:szCs w:val="22"/>
              </w:rPr>
              <w:t xml:space="preserve"> % of      Grade</w:t>
            </w:r>
          </w:p>
        </w:tc>
      </w:tr>
      <w:tr w:rsidR="00991311" w14:paraId="28A0B039" w14:textId="77777777" w:rsidTr="00991311">
        <w:trPr>
          <w:trHeight w:val="132"/>
        </w:trPr>
        <w:tc>
          <w:tcPr>
            <w:tcW w:w="4820" w:type="dxa"/>
            <w:tcBorders>
              <w:top w:val="nil"/>
              <w:left w:val="nil"/>
              <w:bottom w:val="nil"/>
              <w:right w:val="nil"/>
            </w:tcBorders>
            <w:shd w:val="clear" w:color="auto" w:fill="auto"/>
            <w:noWrap/>
            <w:vAlign w:val="bottom"/>
            <w:hideMark/>
          </w:tcPr>
          <w:p w14:paraId="54564A61" w14:textId="77777777" w:rsidR="00991311" w:rsidRDefault="00991311">
            <w:pPr>
              <w:rPr>
                <w:rFonts w:ascii="Calibri" w:hAnsi="Calibri"/>
                <w:b/>
                <w:bCs/>
                <w:color w:val="000000"/>
                <w:sz w:val="22"/>
                <w:szCs w:val="22"/>
              </w:rPr>
            </w:pPr>
          </w:p>
        </w:tc>
        <w:tc>
          <w:tcPr>
            <w:tcW w:w="1040" w:type="dxa"/>
            <w:tcBorders>
              <w:top w:val="nil"/>
              <w:left w:val="nil"/>
              <w:bottom w:val="nil"/>
              <w:right w:val="nil"/>
            </w:tcBorders>
            <w:shd w:val="clear" w:color="auto" w:fill="auto"/>
            <w:noWrap/>
            <w:vAlign w:val="bottom"/>
            <w:hideMark/>
          </w:tcPr>
          <w:p w14:paraId="0D704F59" w14:textId="77777777" w:rsidR="00991311" w:rsidRPr="00991311" w:rsidRDefault="00991311">
            <w:pPr>
              <w:rPr>
                <w:sz w:val="20"/>
                <w:szCs w:val="20"/>
              </w:rPr>
            </w:pPr>
          </w:p>
        </w:tc>
      </w:tr>
      <w:tr w:rsidR="00991311" w14:paraId="02DA8E84" w14:textId="77777777" w:rsidTr="00991311">
        <w:trPr>
          <w:trHeight w:val="288"/>
        </w:trPr>
        <w:tc>
          <w:tcPr>
            <w:tcW w:w="4820" w:type="dxa"/>
            <w:tcBorders>
              <w:top w:val="nil"/>
              <w:left w:val="nil"/>
              <w:bottom w:val="nil"/>
              <w:right w:val="nil"/>
            </w:tcBorders>
            <w:shd w:val="clear" w:color="auto" w:fill="auto"/>
            <w:noWrap/>
            <w:vAlign w:val="bottom"/>
            <w:hideMark/>
          </w:tcPr>
          <w:p w14:paraId="075866B5" w14:textId="49396B9D" w:rsidR="00991311" w:rsidRPr="00991311" w:rsidRDefault="00991311">
            <w:pPr>
              <w:rPr>
                <w:color w:val="000000"/>
                <w:sz w:val="22"/>
                <w:szCs w:val="22"/>
              </w:rPr>
            </w:pPr>
            <w:r w:rsidRPr="00991311">
              <w:rPr>
                <w:color w:val="000000"/>
                <w:sz w:val="22"/>
                <w:szCs w:val="22"/>
              </w:rPr>
              <w:t>Homework</w:t>
            </w:r>
            <w:r w:rsidR="00547BB9">
              <w:rPr>
                <w:color w:val="000000"/>
                <w:sz w:val="22"/>
                <w:szCs w:val="22"/>
              </w:rPr>
              <w:t xml:space="preserve"> *</w:t>
            </w:r>
          </w:p>
        </w:tc>
        <w:tc>
          <w:tcPr>
            <w:tcW w:w="1040" w:type="dxa"/>
            <w:tcBorders>
              <w:top w:val="nil"/>
              <w:left w:val="nil"/>
              <w:bottom w:val="nil"/>
              <w:right w:val="nil"/>
            </w:tcBorders>
            <w:shd w:val="clear" w:color="auto" w:fill="auto"/>
            <w:noWrap/>
            <w:vAlign w:val="bottom"/>
            <w:hideMark/>
          </w:tcPr>
          <w:p w14:paraId="6568DC5B" w14:textId="3A14A8C1" w:rsidR="00991311" w:rsidRPr="00991311" w:rsidRDefault="006E7E4F" w:rsidP="00547BB9">
            <w:pPr>
              <w:jc w:val="center"/>
              <w:rPr>
                <w:color w:val="000000"/>
                <w:sz w:val="22"/>
                <w:szCs w:val="22"/>
              </w:rPr>
            </w:pPr>
            <w:r>
              <w:rPr>
                <w:color w:val="000000"/>
                <w:sz w:val="22"/>
                <w:szCs w:val="22"/>
              </w:rPr>
              <w:t>10</w:t>
            </w:r>
            <w:r w:rsidR="00991311" w:rsidRPr="00991311">
              <w:rPr>
                <w:color w:val="000000"/>
                <w:sz w:val="22"/>
                <w:szCs w:val="22"/>
              </w:rPr>
              <w:t>.</w:t>
            </w:r>
            <w:r w:rsidR="00547BB9">
              <w:rPr>
                <w:color w:val="000000"/>
                <w:sz w:val="22"/>
                <w:szCs w:val="22"/>
              </w:rPr>
              <w:t>0</w:t>
            </w:r>
            <w:r w:rsidR="00991311" w:rsidRPr="00991311">
              <w:rPr>
                <w:color w:val="000000"/>
                <w:sz w:val="22"/>
                <w:szCs w:val="22"/>
              </w:rPr>
              <w:t>%</w:t>
            </w:r>
          </w:p>
        </w:tc>
      </w:tr>
      <w:tr w:rsidR="00991311" w14:paraId="3B9C54E2" w14:textId="77777777" w:rsidTr="00991311">
        <w:trPr>
          <w:trHeight w:val="288"/>
        </w:trPr>
        <w:tc>
          <w:tcPr>
            <w:tcW w:w="4820" w:type="dxa"/>
            <w:tcBorders>
              <w:top w:val="nil"/>
              <w:left w:val="nil"/>
              <w:bottom w:val="nil"/>
              <w:right w:val="nil"/>
            </w:tcBorders>
            <w:shd w:val="clear" w:color="auto" w:fill="auto"/>
            <w:noWrap/>
            <w:vAlign w:val="bottom"/>
            <w:hideMark/>
          </w:tcPr>
          <w:p w14:paraId="159A104F" w14:textId="1D25ABB8" w:rsidR="00991311" w:rsidRPr="00991311" w:rsidRDefault="00991311">
            <w:pPr>
              <w:rPr>
                <w:color w:val="000000"/>
                <w:sz w:val="22"/>
                <w:szCs w:val="22"/>
              </w:rPr>
            </w:pPr>
            <w:r w:rsidRPr="00991311">
              <w:rPr>
                <w:color w:val="000000"/>
                <w:sz w:val="22"/>
                <w:szCs w:val="22"/>
              </w:rPr>
              <w:t>Application Exercises *</w:t>
            </w:r>
            <w:r w:rsidR="00547BB9">
              <w:rPr>
                <w:color w:val="000000"/>
                <w:sz w:val="22"/>
                <w:szCs w:val="22"/>
              </w:rPr>
              <w:t>*</w:t>
            </w:r>
          </w:p>
        </w:tc>
        <w:tc>
          <w:tcPr>
            <w:tcW w:w="1040" w:type="dxa"/>
            <w:tcBorders>
              <w:top w:val="nil"/>
              <w:left w:val="nil"/>
              <w:bottom w:val="nil"/>
              <w:right w:val="nil"/>
            </w:tcBorders>
            <w:shd w:val="clear" w:color="auto" w:fill="auto"/>
            <w:noWrap/>
            <w:vAlign w:val="bottom"/>
            <w:hideMark/>
          </w:tcPr>
          <w:p w14:paraId="52705C93" w14:textId="77777777" w:rsidR="00991311" w:rsidRPr="00991311" w:rsidRDefault="00991311">
            <w:pPr>
              <w:jc w:val="center"/>
              <w:rPr>
                <w:color w:val="000000"/>
                <w:sz w:val="22"/>
                <w:szCs w:val="22"/>
              </w:rPr>
            </w:pPr>
            <w:r w:rsidRPr="00991311">
              <w:rPr>
                <w:color w:val="000000"/>
                <w:sz w:val="22"/>
                <w:szCs w:val="22"/>
              </w:rPr>
              <w:t>10.0%</w:t>
            </w:r>
          </w:p>
        </w:tc>
      </w:tr>
      <w:tr w:rsidR="00991311" w14:paraId="7F152291" w14:textId="77777777" w:rsidTr="00991311">
        <w:trPr>
          <w:trHeight w:val="288"/>
        </w:trPr>
        <w:tc>
          <w:tcPr>
            <w:tcW w:w="4820" w:type="dxa"/>
            <w:tcBorders>
              <w:top w:val="nil"/>
              <w:left w:val="nil"/>
              <w:bottom w:val="nil"/>
              <w:right w:val="nil"/>
            </w:tcBorders>
            <w:shd w:val="clear" w:color="auto" w:fill="auto"/>
            <w:noWrap/>
            <w:vAlign w:val="bottom"/>
            <w:hideMark/>
          </w:tcPr>
          <w:p w14:paraId="77714800" w14:textId="3551D715" w:rsidR="00991311" w:rsidRPr="00991311" w:rsidRDefault="00991311" w:rsidP="00940D37">
            <w:pPr>
              <w:rPr>
                <w:color w:val="000000"/>
                <w:sz w:val="22"/>
                <w:szCs w:val="22"/>
              </w:rPr>
            </w:pPr>
            <w:r w:rsidRPr="00991311">
              <w:rPr>
                <w:color w:val="000000"/>
                <w:sz w:val="22"/>
                <w:szCs w:val="22"/>
              </w:rPr>
              <w:t>Application Exam</w:t>
            </w:r>
          </w:p>
        </w:tc>
        <w:tc>
          <w:tcPr>
            <w:tcW w:w="1040" w:type="dxa"/>
            <w:tcBorders>
              <w:top w:val="nil"/>
              <w:left w:val="nil"/>
              <w:bottom w:val="nil"/>
              <w:right w:val="nil"/>
            </w:tcBorders>
            <w:shd w:val="clear" w:color="auto" w:fill="auto"/>
            <w:noWrap/>
            <w:vAlign w:val="bottom"/>
            <w:hideMark/>
          </w:tcPr>
          <w:p w14:paraId="4FE42967" w14:textId="2B651249" w:rsidR="00991311" w:rsidRPr="00991311" w:rsidRDefault="00940D37" w:rsidP="00547BB9">
            <w:pPr>
              <w:jc w:val="center"/>
              <w:rPr>
                <w:color w:val="000000"/>
                <w:sz w:val="22"/>
                <w:szCs w:val="22"/>
              </w:rPr>
            </w:pPr>
            <w:r>
              <w:rPr>
                <w:color w:val="000000"/>
                <w:sz w:val="22"/>
                <w:szCs w:val="22"/>
              </w:rPr>
              <w:t>2</w:t>
            </w:r>
            <w:r w:rsidR="00547BB9">
              <w:rPr>
                <w:color w:val="000000"/>
                <w:sz w:val="22"/>
                <w:szCs w:val="22"/>
              </w:rPr>
              <w:t>2</w:t>
            </w:r>
            <w:r w:rsidR="00991311" w:rsidRPr="00991311">
              <w:rPr>
                <w:color w:val="000000"/>
                <w:sz w:val="22"/>
                <w:szCs w:val="22"/>
              </w:rPr>
              <w:t>.</w:t>
            </w:r>
            <w:r w:rsidR="00547BB9">
              <w:rPr>
                <w:color w:val="000000"/>
                <w:sz w:val="22"/>
                <w:szCs w:val="22"/>
              </w:rPr>
              <w:t>5</w:t>
            </w:r>
            <w:r w:rsidR="00991311" w:rsidRPr="00991311">
              <w:rPr>
                <w:color w:val="000000"/>
                <w:sz w:val="22"/>
                <w:szCs w:val="22"/>
              </w:rPr>
              <w:t>%</w:t>
            </w:r>
          </w:p>
        </w:tc>
      </w:tr>
      <w:tr w:rsidR="00991311" w14:paraId="7760C355" w14:textId="77777777" w:rsidTr="00991311">
        <w:trPr>
          <w:trHeight w:val="288"/>
        </w:trPr>
        <w:tc>
          <w:tcPr>
            <w:tcW w:w="4820" w:type="dxa"/>
            <w:tcBorders>
              <w:top w:val="nil"/>
              <w:left w:val="nil"/>
              <w:bottom w:val="nil"/>
              <w:right w:val="nil"/>
            </w:tcBorders>
            <w:shd w:val="clear" w:color="auto" w:fill="auto"/>
            <w:noWrap/>
            <w:vAlign w:val="bottom"/>
            <w:hideMark/>
          </w:tcPr>
          <w:p w14:paraId="520536CC" w14:textId="77777777" w:rsidR="00991311" w:rsidRPr="00991311" w:rsidRDefault="00991311">
            <w:pPr>
              <w:rPr>
                <w:color w:val="000000"/>
                <w:sz w:val="22"/>
                <w:szCs w:val="22"/>
              </w:rPr>
            </w:pPr>
            <w:r w:rsidRPr="00991311">
              <w:rPr>
                <w:color w:val="000000"/>
                <w:sz w:val="22"/>
                <w:szCs w:val="22"/>
              </w:rPr>
              <w:t>Midterm Exam</w:t>
            </w:r>
          </w:p>
        </w:tc>
        <w:tc>
          <w:tcPr>
            <w:tcW w:w="1040" w:type="dxa"/>
            <w:tcBorders>
              <w:top w:val="nil"/>
              <w:left w:val="nil"/>
              <w:bottom w:val="nil"/>
              <w:right w:val="nil"/>
            </w:tcBorders>
            <w:shd w:val="clear" w:color="auto" w:fill="auto"/>
            <w:noWrap/>
            <w:vAlign w:val="bottom"/>
            <w:hideMark/>
          </w:tcPr>
          <w:p w14:paraId="2D141B1C" w14:textId="40954FEC" w:rsidR="00991311" w:rsidRPr="00991311" w:rsidRDefault="00991311" w:rsidP="00547BB9">
            <w:pPr>
              <w:jc w:val="center"/>
              <w:rPr>
                <w:color w:val="000000"/>
                <w:sz w:val="22"/>
                <w:szCs w:val="22"/>
              </w:rPr>
            </w:pPr>
            <w:r w:rsidRPr="00991311">
              <w:rPr>
                <w:color w:val="000000"/>
                <w:sz w:val="22"/>
                <w:szCs w:val="22"/>
              </w:rPr>
              <w:t>2</w:t>
            </w:r>
            <w:r w:rsidR="00547BB9">
              <w:rPr>
                <w:color w:val="000000"/>
                <w:sz w:val="22"/>
                <w:szCs w:val="22"/>
              </w:rPr>
              <w:t>2</w:t>
            </w:r>
            <w:r w:rsidRPr="00991311">
              <w:rPr>
                <w:color w:val="000000"/>
                <w:sz w:val="22"/>
                <w:szCs w:val="22"/>
              </w:rPr>
              <w:t>.</w:t>
            </w:r>
            <w:r w:rsidR="00547BB9">
              <w:rPr>
                <w:color w:val="000000"/>
                <w:sz w:val="22"/>
                <w:szCs w:val="22"/>
              </w:rPr>
              <w:t>5</w:t>
            </w:r>
            <w:r w:rsidRPr="00991311">
              <w:rPr>
                <w:color w:val="000000"/>
                <w:sz w:val="22"/>
                <w:szCs w:val="22"/>
              </w:rPr>
              <w:t>%</w:t>
            </w:r>
          </w:p>
        </w:tc>
      </w:tr>
      <w:tr w:rsidR="00991311" w14:paraId="6B779A53" w14:textId="77777777" w:rsidTr="00991311">
        <w:trPr>
          <w:trHeight w:val="288"/>
        </w:trPr>
        <w:tc>
          <w:tcPr>
            <w:tcW w:w="4820" w:type="dxa"/>
            <w:tcBorders>
              <w:top w:val="nil"/>
              <w:left w:val="nil"/>
              <w:bottom w:val="nil"/>
              <w:right w:val="nil"/>
            </w:tcBorders>
            <w:shd w:val="clear" w:color="auto" w:fill="auto"/>
            <w:noWrap/>
            <w:vAlign w:val="bottom"/>
            <w:hideMark/>
          </w:tcPr>
          <w:p w14:paraId="56327CA1" w14:textId="77777777" w:rsidR="00991311" w:rsidRPr="00991311" w:rsidRDefault="00991311">
            <w:pPr>
              <w:rPr>
                <w:color w:val="000000"/>
                <w:sz w:val="22"/>
                <w:szCs w:val="22"/>
              </w:rPr>
            </w:pPr>
            <w:r w:rsidRPr="00991311">
              <w:rPr>
                <w:color w:val="000000"/>
                <w:sz w:val="22"/>
                <w:szCs w:val="22"/>
              </w:rPr>
              <w:t>Final Exam</w:t>
            </w:r>
          </w:p>
        </w:tc>
        <w:tc>
          <w:tcPr>
            <w:tcW w:w="1040" w:type="dxa"/>
            <w:tcBorders>
              <w:top w:val="nil"/>
              <w:left w:val="nil"/>
              <w:bottom w:val="nil"/>
              <w:right w:val="nil"/>
            </w:tcBorders>
            <w:shd w:val="clear" w:color="auto" w:fill="auto"/>
            <w:noWrap/>
            <w:vAlign w:val="bottom"/>
            <w:hideMark/>
          </w:tcPr>
          <w:p w14:paraId="69E403ED" w14:textId="77777777" w:rsidR="00991311" w:rsidRPr="00991311" w:rsidRDefault="00991311">
            <w:pPr>
              <w:jc w:val="center"/>
              <w:rPr>
                <w:color w:val="000000"/>
                <w:sz w:val="22"/>
                <w:szCs w:val="22"/>
              </w:rPr>
            </w:pPr>
            <w:r w:rsidRPr="00991311">
              <w:rPr>
                <w:color w:val="000000"/>
                <w:sz w:val="22"/>
                <w:szCs w:val="22"/>
              </w:rPr>
              <w:t>35.0%</w:t>
            </w:r>
          </w:p>
        </w:tc>
      </w:tr>
      <w:tr w:rsidR="00991311" w14:paraId="52713957" w14:textId="77777777" w:rsidTr="00991311">
        <w:trPr>
          <w:trHeight w:val="288"/>
        </w:trPr>
        <w:tc>
          <w:tcPr>
            <w:tcW w:w="4820" w:type="dxa"/>
            <w:tcBorders>
              <w:top w:val="nil"/>
              <w:left w:val="nil"/>
              <w:bottom w:val="nil"/>
              <w:right w:val="nil"/>
            </w:tcBorders>
            <w:shd w:val="clear" w:color="auto" w:fill="auto"/>
            <w:noWrap/>
            <w:vAlign w:val="bottom"/>
            <w:hideMark/>
          </w:tcPr>
          <w:p w14:paraId="66684C53" w14:textId="77777777" w:rsidR="00991311" w:rsidRDefault="00991311">
            <w:pPr>
              <w:jc w:val="center"/>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14:paraId="4A44F4D4" w14:textId="77777777" w:rsidR="00991311" w:rsidRDefault="00991311">
            <w:pPr>
              <w:rPr>
                <w:sz w:val="20"/>
                <w:szCs w:val="20"/>
              </w:rPr>
            </w:pPr>
          </w:p>
        </w:tc>
      </w:tr>
      <w:tr w:rsidR="00991311" w14:paraId="229431B6" w14:textId="77777777" w:rsidTr="00991311">
        <w:trPr>
          <w:trHeight w:val="288"/>
        </w:trPr>
        <w:tc>
          <w:tcPr>
            <w:tcW w:w="5860" w:type="dxa"/>
            <w:gridSpan w:val="2"/>
            <w:tcBorders>
              <w:top w:val="nil"/>
              <w:left w:val="nil"/>
              <w:bottom w:val="nil"/>
              <w:right w:val="nil"/>
            </w:tcBorders>
            <w:shd w:val="clear" w:color="auto" w:fill="auto"/>
            <w:noWrap/>
            <w:vAlign w:val="bottom"/>
            <w:hideMark/>
          </w:tcPr>
          <w:p w14:paraId="7DAB9D55" w14:textId="5C2A9E61" w:rsidR="00267415" w:rsidRPr="00267415" w:rsidRDefault="00267415" w:rsidP="00267415">
            <w:pPr>
              <w:pStyle w:val="ListParagraph"/>
              <w:ind w:left="0"/>
              <w:rPr>
                <w:color w:val="000000"/>
                <w:sz w:val="18"/>
                <w:szCs w:val="18"/>
              </w:rPr>
            </w:pPr>
            <w:r w:rsidRPr="00267415">
              <w:rPr>
                <w:color w:val="000000"/>
                <w:sz w:val="18"/>
                <w:szCs w:val="18"/>
              </w:rPr>
              <w:t xml:space="preserve">* There are 11 homework assignments, each based on a maximum score of 100% if the assignment is submitted before the due date and time.  Late submissions will be accepted, but there will be a deduction of 5% for each day a </w:t>
            </w:r>
            <w:r w:rsidRPr="00267415">
              <w:rPr>
                <w:color w:val="000000"/>
                <w:sz w:val="18"/>
                <w:szCs w:val="18"/>
              </w:rPr>
              <w:t>submission is</w:t>
            </w:r>
            <w:r w:rsidRPr="00267415">
              <w:rPr>
                <w:color w:val="000000"/>
                <w:sz w:val="18"/>
                <w:szCs w:val="18"/>
              </w:rPr>
              <w:t xml:space="preserve"> late.  The best 10 scores out of 11 will be used to calculate the average for this component of the course grade.</w:t>
            </w:r>
          </w:p>
          <w:p w14:paraId="076DDF8C" w14:textId="77777777" w:rsidR="00547BB9" w:rsidRDefault="00547BB9" w:rsidP="00D341CF">
            <w:pPr>
              <w:rPr>
                <w:color w:val="000000"/>
                <w:sz w:val="18"/>
                <w:szCs w:val="18"/>
              </w:rPr>
            </w:pPr>
          </w:p>
          <w:p w14:paraId="5CB18DA7" w14:textId="3B27EBC6" w:rsidR="00991311" w:rsidRPr="00991311" w:rsidRDefault="00547BB9" w:rsidP="00D341CF">
            <w:pPr>
              <w:rPr>
                <w:color w:val="000000"/>
                <w:sz w:val="18"/>
                <w:szCs w:val="18"/>
              </w:rPr>
            </w:pPr>
            <w:r>
              <w:rPr>
                <w:color w:val="000000"/>
                <w:sz w:val="18"/>
                <w:szCs w:val="18"/>
              </w:rPr>
              <w:t>*</w:t>
            </w:r>
            <w:r w:rsidR="00991311" w:rsidRPr="00991311">
              <w:rPr>
                <w:color w:val="000000"/>
                <w:sz w:val="18"/>
                <w:szCs w:val="18"/>
              </w:rPr>
              <w:t>* There are 1</w:t>
            </w:r>
            <w:r w:rsidR="00431E7D">
              <w:rPr>
                <w:color w:val="000000"/>
                <w:sz w:val="18"/>
                <w:szCs w:val="18"/>
              </w:rPr>
              <w:t>1</w:t>
            </w:r>
            <w:r w:rsidR="00991311" w:rsidRPr="00991311">
              <w:rPr>
                <w:color w:val="000000"/>
                <w:sz w:val="18"/>
                <w:szCs w:val="18"/>
              </w:rPr>
              <w:t xml:space="preserve"> weeks when application exercises will be due. </w:t>
            </w:r>
          </w:p>
        </w:tc>
      </w:tr>
      <w:tr w:rsidR="00991311" w14:paraId="07C728A2" w14:textId="77777777" w:rsidTr="00991311">
        <w:trPr>
          <w:trHeight w:val="288"/>
        </w:trPr>
        <w:tc>
          <w:tcPr>
            <w:tcW w:w="5860" w:type="dxa"/>
            <w:gridSpan w:val="2"/>
            <w:tcBorders>
              <w:top w:val="nil"/>
              <w:left w:val="nil"/>
              <w:bottom w:val="nil"/>
              <w:right w:val="nil"/>
            </w:tcBorders>
            <w:shd w:val="clear" w:color="auto" w:fill="auto"/>
            <w:noWrap/>
            <w:vAlign w:val="bottom"/>
            <w:hideMark/>
          </w:tcPr>
          <w:p w14:paraId="204F24B1" w14:textId="77777777" w:rsidR="00991311" w:rsidRDefault="00991311" w:rsidP="00191CD6">
            <w:pPr>
              <w:rPr>
                <w:color w:val="000000"/>
                <w:sz w:val="18"/>
                <w:szCs w:val="18"/>
              </w:rPr>
            </w:pPr>
            <w:r w:rsidRPr="00991311">
              <w:rPr>
                <w:color w:val="000000"/>
                <w:sz w:val="18"/>
                <w:szCs w:val="18"/>
              </w:rPr>
              <w:t xml:space="preserve">The two lowest scores will be dropped </w:t>
            </w:r>
            <w:r w:rsidR="00191CD6">
              <w:rPr>
                <w:color w:val="000000"/>
                <w:sz w:val="18"/>
                <w:szCs w:val="18"/>
              </w:rPr>
              <w:t xml:space="preserve">when </w:t>
            </w:r>
            <w:r w:rsidRPr="00991311">
              <w:rPr>
                <w:color w:val="000000"/>
                <w:sz w:val="18"/>
                <w:szCs w:val="18"/>
              </w:rPr>
              <w:t>calculat</w:t>
            </w:r>
            <w:r w:rsidR="00191CD6">
              <w:rPr>
                <w:color w:val="000000"/>
                <w:sz w:val="18"/>
                <w:szCs w:val="18"/>
              </w:rPr>
              <w:t>ing</w:t>
            </w:r>
            <w:r w:rsidRPr="00991311">
              <w:rPr>
                <w:color w:val="000000"/>
                <w:sz w:val="18"/>
                <w:szCs w:val="18"/>
              </w:rPr>
              <w:t xml:space="preserve"> the average for this</w:t>
            </w:r>
            <w:r w:rsidR="00191CD6">
              <w:rPr>
                <w:color w:val="000000"/>
                <w:sz w:val="18"/>
                <w:szCs w:val="18"/>
              </w:rPr>
              <w:t xml:space="preserve"> component of the grade.  While accuracy will count, grades will be more a reflection of effort put in than accuracy of the answers.  </w:t>
            </w:r>
          </w:p>
          <w:p w14:paraId="173F50C7" w14:textId="77777777" w:rsidR="00853BD7" w:rsidRDefault="00853BD7" w:rsidP="00191CD6">
            <w:pPr>
              <w:rPr>
                <w:color w:val="000000"/>
                <w:sz w:val="18"/>
                <w:szCs w:val="18"/>
              </w:rPr>
            </w:pPr>
          </w:p>
          <w:p w14:paraId="2A43D821" w14:textId="181A1F08" w:rsidR="00853BD7" w:rsidRPr="00991311" w:rsidRDefault="00853BD7" w:rsidP="00853BD7">
            <w:pPr>
              <w:rPr>
                <w:color w:val="000000"/>
                <w:sz w:val="18"/>
                <w:szCs w:val="18"/>
              </w:rPr>
            </w:pPr>
          </w:p>
        </w:tc>
      </w:tr>
      <w:tr w:rsidR="00991311" w14:paraId="6FB02C03" w14:textId="77777777" w:rsidTr="00191CD6">
        <w:trPr>
          <w:trHeight w:val="288"/>
        </w:trPr>
        <w:tc>
          <w:tcPr>
            <w:tcW w:w="5860" w:type="dxa"/>
            <w:gridSpan w:val="2"/>
            <w:tcBorders>
              <w:top w:val="nil"/>
              <w:left w:val="nil"/>
              <w:bottom w:val="nil"/>
              <w:right w:val="nil"/>
            </w:tcBorders>
            <w:shd w:val="clear" w:color="auto" w:fill="auto"/>
            <w:noWrap/>
            <w:vAlign w:val="bottom"/>
          </w:tcPr>
          <w:p w14:paraId="7E6E7CA1" w14:textId="6A7B38B4" w:rsidR="00991311" w:rsidRPr="00991311" w:rsidRDefault="00991311">
            <w:pPr>
              <w:rPr>
                <w:color w:val="000000"/>
                <w:sz w:val="18"/>
                <w:szCs w:val="18"/>
              </w:rPr>
            </w:pPr>
          </w:p>
        </w:tc>
      </w:tr>
      <w:tr w:rsidR="00991311" w14:paraId="084C44E3" w14:textId="77777777" w:rsidTr="00191CD6">
        <w:trPr>
          <w:trHeight w:val="288"/>
        </w:trPr>
        <w:tc>
          <w:tcPr>
            <w:tcW w:w="4820" w:type="dxa"/>
            <w:tcBorders>
              <w:top w:val="nil"/>
              <w:left w:val="nil"/>
              <w:bottom w:val="nil"/>
              <w:right w:val="nil"/>
            </w:tcBorders>
            <w:shd w:val="clear" w:color="auto" w:fill="auto"/>
            <w:noWrap/>
            <w:vAlign w:val="bottom"/>
          </w:tcPr>
          <w:p w14:paraId="54957549" w14:textId="143B3CD7" w:rsidR="00991311" w:rsidRPr="00991311" w:rsidRDefault="00991311">
            <w:pPr>
              <w:rPr>
                <w:color w:val="000000"/>
                <w:sz w:val="18"/>
                <w:szCs w:val="18"/>
              </w:rPr>
            </w:pPr>
          </w:p>
        </w:tc>
        <w:tc>
          <w:tcPr>
            <w:tcW w:w="1040" w:type="dxa"/>
            <w:tcBorders>
              <w:top w:val="nil"/>
              <w:left w:val="nil"/>
              <w:bottom w:val="nil"/>
              <w:right w:val="nil"/>
            </w:tcBorders>
            <w:shd w:val="clear" w:color="auto" w:fill="auto"/>
            <w:noWrap/>
            <w:vAlign w:val="bottom"/>
          </w:tcPr>
          <w:p w14:paraId="04C157A7" w14:textId="77777777" w:rsidR="00991311" w:rsidRPr="00991311" w:rsidRDefault="00991311">
            <w:pPr>
              <w:rPr>
                <w:color w:val="000000"/>
                <w:sz w:val="18"/>
                <w:szCs w:val="18"/>
              </w:rPr>
            </w:pPr>
          </w:p>
        </w:tc>
      </w:tr>
      <w:tr w:rsidR="00991311" w14:paraId="7A8AF5A6" w14:textId="77777777" w:rsidTr="00191CD6">
        <w:trPr>
          <w:trHeight w:val="288"/>
        </w:trPr>
        <w:tc>
          <w:tcPr>
            <w:tcW w:w="5860" w:type="dxa"/>
            <w:gridSpan w:val="2"/>
            <w:tcBorders>
              <w:top w:val="nil"/>
              <w:left w:val="nil"/>
              <w:bottom w:val="nil"/>
              <w:right w:val="nil"/>
            </w:tcBorders>
            <w:shd w:val="clear" w:color="auto" w:fill="auto"/>
            <w:noWrap/>
            <w:vAlign w:val="bottom"/>
          </w:tcPr>
          <w:p w14:paraId="70FB7A2D" w14:textId="3F99C9B7" w:rsidR="00991311" w:rsidRPr="00991311" w:rsidRDefault="00991311">
            <w:pPr>
              <w:rPr>
                <w:color w:val="000000"/>
                <w:sz w:val="18"/>
                <w:szCs w:val="18"/>
              </w:rPr>
            </w:pPr>
          </w:p>
        </w:tc>
      </w:tr>
      <w:tr w:rsidR="00991311" w14:paraId="00081D70" w14:textId="77777777" w:rsidTr="00191CD6">
        <w:trPr>
          <w:trHeight w:val="288"/>
        </w:trPr>
        <w:tc>
          <w:tcPr>
            <w:tcW w:w="4820" w:type="dxa"/>
            <w:tcBorders>
              <w:top w:val="nil"/>
              <w:left w:val="nil"/>
              <w:bottom w:val="nil"/>
              <w:right w:val="nil"/>
            </w:tcBorders>
            <w:shd w:val="clear" w:color="auto" w:fill="auto"/>
            <w:noWrap/>
            <w:vAlign w:val="bottom"/>
          </w:tcPr>
          <w:p w14:paraId="3FFED153" w14:textId="09DC4182" w:rsidR="00991311" w:rsidRPr="00991311" w:rsidRDefault="00991311">
            <w:pPr>
              <w:rPr>
                <w:color w:val="000000"/>
                <w:sz w:val="18"/>
                <w:szCs w:val="18"/>
              </w:rPr>
            </w:pPr>
          </w:p>
        </w:tc>
        <w:tc>
          <w:tcPr>
            <w:tcW w:w="1040" w:type="dxa"/>
            <w:tcBorders>
              <w:top w:val="nil"/>
              <w:left w:val="nil"/>
              <w:bottom w:val="nil"/>
              <w:right w:val="nil"/>
            </w:tcBorders>
            <w:shd w:val="clear" w:color="auto" w:fill="auto"/>
            <w:noWrap/>
            <w:vAlign w:val="bottom"/>
          </w:tcPr>
          <w:p w14:paraId="2DB125E9" w14:textId="77777777" w:rsidR="00991311" w:rsidRPr="00991311" w:rsidRDefault="00991311">
            <w:pPr>
              <w:rPr>
                <w:color w:val="000000"/>
                <w:sz w:val="18"/>
                <w:szCs w:val="18"/>
              </w:rPr>
            </w:pPr>
          </w:p>
        </w:tc>
      </w:tr>
    </w:tbl>
    <w:p w14:paraId="08B3661E" w14:textId="77777777" w:rsidR="00D74D83" w:rsidRDefault="00D74D83" w:rsidP="001D16BA">
      <w:pPr>
        <w:rPr>
          <w:i/>
          <w:sz w:val="22"/>
          <w:szCs w:val="22"/>
        </w:rPr>
      </w:pPr>
      <w:r>
        <w:rPr>
          <w:i/>
          <w:sz w:val="22"/>
          <w:szCs w:val="22"/>
        </w:rPr>
        <w:br w:type="page"/>
      </w:r>
    </w:p>
    <w:p w14:paraId="7C8EC757" w14:textId="77777777" w:rsidR="00CD213A" w:rsidRPr="00590C2A" w:rsidRDefault="00CD213A" w:rsidP="001D16BA">
      <w:pPr>
        <w:autoSpaceDE w:val="0"/>
        <w:autoSpaceDN w:val="0"/>
        <w:adjustRightInd w:val="0"/>
        <w:rPr>
          <w:i/>
          <w:sz w:val="22"/>
          <w:szCs w:val="22"/>
          <w:shd w:val="clear" w:color="auto" w:fill="BFBFBF" w:themeFill="background1" w:themeFillShade="BF"/>
        </w:rPr>
      </w:pPr>
      <w:r w:rsidRPr="00590C2A">
        <w:rPr>
          <w:b/>
          <w:sz w:val="22"/>
          <w:szCs w:val="22"/>
          <w:u w:val="single"/>
        </w:rPr>
        <w:lastRenderedPageBreak/>
        <w:t>Class Attendance &amp; Participation:</w:t>
      </w:r>
      <w:r w:rsidRPr="00590C2A">
        <w:rPr>
          <w:sz w:val="22"/>
          <w:szCs w:val="22"/>
        </w:rPr>
        <w:t xml:space="preserve"> </w:t>
      </w:r>
    </w:p>
    <w:p w14:paraId="0C8246A6" w14:textId="79274CE9" w:rsidR="00C70400" w:rsidRPr="00590C2A" w:rsidRDefault="00464558" w:rsidP="001D16BA">
      <w:pPr>
        <w:rPr>
          <w:sz w:val="22"/>
          <w:szCs w:val="22"/>
        </w:rPr>
      </w:pPr>
      <w:r w:rsidRPr="00590C2A">
        <w:rPr>
          <w:sz w:val="22"/>
          <w:szCs w:val="22"/>
        </w:rPr>
        <w:t xml:space="preserve">You are </w:t>
      </w:r>
      <w:r w:rsidR="00C70400" w:rsidRPr="00590C2A">
        <w:rPr>
          <w:sz w:val="22"/>
          <w:szCs w:val="22"/>
        </w:rPr>
        <w:t>expect</w:t>
      </w:r>
      <w:r w:rsidRPr="00590C2A">
        <w:rPr>
          <w:sz w:val="22"/>
          <w:szCs w:val="22"/>
        </w:rPr>
        <w:t>ed to</w:t>
      </w:r>
      <w:r w:rsidR="00CD213A" w:rsidRPr="00590C2A">
        <w:rPr>
          <w:sz w:val="22"/>
          <w:szCs w:val="22"/>
        </w:rPr>
        <w:t xml:space="preserve"> attend all classes. </w:t>
      </w:r>
      <w:r w:rsidRPr="00590C2A">
        <w:rPr>
          <w:sz w:val="22"/>
          <w:szCs w:val="22"/>
        </w:rPr>
        <w:t xml:space="preserve">In addition to </w:t>
      </w:r>
      <w:r w:rsidR="003C6B85">
        <w:rPr>
          <w:sz w:val="22"/>
          <w:szCs w:val="22"/>
        </w:rPr>
        <w:t xml:space="preserve">providing </w:t>
      </w:r>
      <w:r w:rsidRPr="00590C2A">
        <w:rPr>
          <w:sz w:val="22"/>
          <w:szCs w:val="22"/>
        </w:rPr>
        <w:t>expanded explanation</w:t>
      </w:r>
      <w:r w:rsidR="003C6B85">
        <w:rPr>
          <w:sz w:val="22"/>
          <w:szCs w:val="22"/>
        </w:rPr>
        <w:t>s</w:t>
      </w:r>
      <w:r w:rsidRPr="00590C2A">
        <w:rPr>
          <w:sz w:val="22"/>
          <w:szCs w:val="22"/>
        </w:rPr>
        <w:t xml:space="preserve"> and examples of</w:t>
      </w:r>
      <w:r w:rsidR="00CD213A" w:rsidRPr="00590C2A">
        <w:rPr>
          <w:sz w:val="22"/>
          <w:szCs w:val="22"/>
        </w:rPr>
        <w:t xml:space="preserve"> important </w:t>
      </w:r>
      <w:r w:rsidRPr="00590C2A">
        <w:rPr>
          <w:sz w:val="22"/>
          <w:szCs w:val="22"/>
        </w:rPr>
        <w:t xml:space="preserve">statistical analysis </w:t>
      </w:r>
      <w:r w:rsidR="00CD213A" w:rsidRPr="00590C2A">
        <w:rPr>
          <w:sz w:val="22"/>
          <w:szCs w:val="22"/>
        </w:rPr>
        <w:t>concept</w:t>
      </w:r>
      <w:r w:rsidR="00A65385">
        <w:rPr>
          <w:sz w:val="22"/>
          <w:szCs w:val="22"/>
        </w:rPr>
        <w:t>s</w:t>
      </w:r>
      <w:r w:rsidR="003C6B85">
        <w:rPr>
          <w:sz w:val="22"/>
          <w:szCs w:val="22"/>
        </w:rPr>
        <w:t xml:space="preserve">, the </w:t>
      </w:r>
      <w:r w:rsidR="00F90C42">
        <w:rPr>
          <w:sz w:val="22"/>
          <w:szCs w:val="22"/>
        </w:rPr>
        <w:t>application</w:t>
      </w:r>
      <w:r w:rsidR="003C6B85">
        <w:rPr>
          <w:sz w:val="22"/>
          <w:szCs w:val="22"/>
        </w:rPr>
        <w:t xml:space="preserve"> sections also present you with </w:t>
      </w:r>
      <w:r w:rsidRPr="00590C2A">
        <w:rPr>
          <w:sz w:val="22"/>
          <w:szCs w:val="22"/>
        </w:rPr>
        <w:t>the o</w:t>
      </w:r>
      <w:r w:rsidR="00CD213A" w:rsidRPr="00590C2A">
        <w:rPr>
          <w:sz w:val="22"/>
          <w:szCs w:val="22"/>
        </w:rPr>
        <w:t xml:space="preserve">pportunity to </w:t>
      </w:r>
      <w:r w:rsidR="00C70400" w:rsidRPr="00590C2A">
        <w:rPr>
          <w:sz w:val="22"/>
          <w:szCs w:val="22"/>
        </w:rPr>
        <w:t xml:space="preserve">pose </w:t>
      </w:r>
      <w:r w:rsidR="00CD213A" w:rsidRPr="00590C2A">
        <w:rPr>
          <w:sz w:val="22"/>
          <w:szCs w:val="22"/>
        </w:rPr>
        <w:t>question</w:t>
      </w:r>
      <w:r w:rsidR="00C70400" w:rsidRPr="00590C2A">
        <w:rPr>
          <w:sz w:val="22"/>
          <w:szCs w:val="22"/>
        </w:rPr>
        <w:t>s</w:t>
      </w:r>
      <w:r w:rsidR="00DD0D76">
        <w:rPr>
          <w:sz w:val="22"/>
          <w:szCs w:val="22"/>
        </w:rPr>
        <w:t>.</w:t>
      </w:r>
    </w:p>
    <w:p w14:paraId="7CDD1376" w14:textId="77777777" w:rsidR="00464558" w:rsidRPr="00590C2A" w:rsidRDefault="00464558" w:rsidP="00C14E98">
      <w:pPr>
        <w:spacing w:line="120" w:lineRule="exact"/>
        <w:rPr>
          <w:sz w:val="22"/>
          <w:szCs w:val="22"/>
        </w:rPr>
      </w:pPr>
    </w:p>
    <w:p w14:paraId="77C0CF52" w14:textId="38CF9E3C" w:rsidR="00C14E98" w:rsidRDefault="00464558" w:rsidP="001D16BA">
      <w:pPr>
        <w:rPr>
          <w:sz w:val="22"/>
          <w:szCs w:val="22"/>
        </w:rPr>
      </w:pPr>
      <w:r w:rsidRPr="00590C2A">
        <w:rPr>
          <w:sz w:val="22"/>
          <w:szCs w:val="22"/>
        </w:rPr>
        <w:t>The application</w:t>
      </w:r>
      <w:r w:rsidR="00E64D1E">
        <w:rPr>
          <w:sz w:val="22"/>
          <w:szCs w:val="22"/>
        </w:rPr>
        <w:t xml:space="preserve"> (discussion)</w:t>
      </w:r>
      <w:r w:rsidRPr="00590C2A">
        <w:rPr>
          <w:sz w:val="22"/>
          <w:szCs w:val="22"/>
        </w:rPr>
        <w:t xml:space="preserve"> section of </w:t>
      </w:r>
      <w:r w:rsidR="0047345E">
        <w:rPr>
          <w:sz w:val="22"/>
          <w:szCs w:val="22"/>
        </w:rPr>
        <w:t xml:space="preserve">the class </w:t>
      </w:r>
      <w:r w:rsidR="00C14E98">
        <w:rPr>
          <w:sz w:val="22"/>
          <w:szCs w:val="22"/>
        </w:rPr>
        <w:t>makes up</w:t>
      </w:r>
      <w:r w:rsidR="0047345E">
        <w:rPr>
          <w:sz w:val="22"/>
          <w:szCs w:val="22"/>
        </w:rPr>
        <w:t xml:space="preserve"> 3</w:t>
      </w:r>
      <w:r w:rsidR="00CF1724">
        <w:rPr>
          <w:sz w:val="22"/>
          <w:szCs w:val="22"/>
        </w:rPr>
        <w:t>2.5</w:t>
      </w:r>
      <w:r w:rsidRPr="00590C2A">
        <w:rPr>
          <w:sz w:val="22"/>
          <w:szCs w:val="22"/>
        </w:rPr>
        <w:t xml:space="preserve">% of the course grade. </w:t>
      </w:r>
      <w:r w:rsidR="00C14E98">
        <w:rPr>
          <w:sz w:val="22"/>
          <w:szCs w:val="22"/>
        </w:rPr>
        <w:t xml:space="preserve"> The 3</w:t>
      </w:r>
      <w:r w:rsidR="00CF1724">
        <w:rPr>
          <w:sz w:val="22"/>
          <w:szCs w:val="22"/>
        </w:rPr>
        <w:t>2.5</w:t>
      </w:r>
      <w:r w:rsidR="00C14E98">
        <w:rPr>
          <w:sz w:val="22"/>
          <w:szCs w:val="22"/>
        </w:rPr>
        <w:t xml:space="preserve">% is composed of two </w:t>
      </w:r>
      <w:r w:rsidR="007B0C23">
        <w:rPr>
          <w:sz w:val="22"/>
          <w:szCs w:val="22"/>
        </w:rPr>
        <w:t xml:space="preserve">parts:  (1) </w:t>
      </w:r>
      <w:proofErr w:type="gramStart"/>
      <w:r w:rsidR="00C14E98">
        <w:rPr>
          <w:sz w:val="22"/>
          <w:szCs w:val="22"/>
        </w:rPr>
        <w:t>There</w:t>
      </w:r>
      <w:proofErr w:type="gramEnd"/>
      <w:r w:rsidR="00C14E98">
        <w:rPr>
          <w:sz w:val="22"/>
          <w:szCs w:val="22"/>
        </w:rPr>
        <w:t xml:space="preserve"> will be 1</w:t>
      </w:r>
      <w:r w:rsidR="004349A4">
        <w:rPr>
          <w:sz w:val="22"/>
          <w:szCs w:val="22"/>
        </w:rPr>
        <w:t>1</w:t>
      </w:r>
      <w:r w:rsidR="00C14E98">
        <w:rPr>
          <w:sz w:val="22"/>
          <w:szCs w:val="22"/>
        </w:rPr>
        <w:t xml:space="preserve"> application exercises.  The</w:t>
      </w:r>
      <w:r w:rsidR="00C14E98" w:rsidRPr="00590C2A">
        <w:rPr>
          <w:sz w:val="22"/>
          <w:szCs w:val="22"/>
        </w:rPr>
        <w:t xml:space="preserve"> lowest </w:t>
      </w:r>
      <w:r w:rsidR="00C14E98">
        <w:rPr>
          <w:sz w:val="22"/>
          <w:szCs w:val="22"/>
        </w:rPr>
        <w:t xml:space="preserve">two </w:t>
      </w:r>
      <w:r w:rsidR="00C14E98" w:rsidRPr="00590C2A">
        <w:rPr>
          <w:sz w:val="22"/>
          <w:szCs w:val="22"/>
        </w:rPr>
        <w:t>grad</w:t>
      </w:r>
      <w:r w:rsidR="00C14E98">
        <w:rPr>
          <w:sz w:val="22"/>
          <w:szCs w:val="22"/>
        </w:rPr>
        <w:t xml:space="preserve">es will be dropped and the average of the remaining </w:t>
      </w:r>
      <w:r w:rsidR="004349A4">
        <w:rPr>
          <w:sz w:val="22"/>
          <w:szCs w:val="22"/>
        </w:rPr>
        <w:t>nine</w:t>
      </w:r>
      <w:r w:rsidR="00C14E98">
        <w:rPr>
          <w:sz w:val="22"/>
          <w:szCs w:val="22"/>
        </w:rPr>
        <w:t xml:space="preserve"> scores will count for </w:t>
      </w:r>
      <w:r w:rsidR="00D341CF">
        <w:rPr>
          <w:sz w:val="22"/>
          <w:szCs w:val="22"/>
        </w:rPr>
        <w:t>1</w:t>
      </w:r>
      <w:r w:rsidR="00F90C42">
        <w:rPr>
          <w:sz w:val="22"/>
          <w:szCs w:val="22"/>
        </w:rPr>
        <w:t>0</w:t>
      </w:r>
      <w:r w:rsidR="00C14E98">
        <w:rPr>
          <w:sz w:val="22"/>
          <w:szCs w:val="22"/>
        </w:rPr>
        <w:t xml:space="preserve">% of the course grade.  (2)  There will be </w:t>
      </w:r>
      <w:r w:rsidR="004349A4">
        <w:rPr>
          <w:sz w:val="22"/>
          <w:szCs w:val="22"/>
        </w:rPr>
        <w:t>one</w:t>
      </w:r>
      <w:r w:rsidR="00C14E98">
        <w:rPr>
          <w:sz w:val="22"/>
          <w:szCs w:val="22"/>
        </w:rPr>
        <w:t xml:space="preserve"> exam, done individually, counting for </w:t>
      </w:r>
      <w:r w:rsidR="00D341CF">
        <w:rPr>
          <w:sz w:val="22"/>
          <w:szCs w:val="22"/>
        </w:rPr>
        <w:t>2</w:t>
      </w:r>
      <w:r w:rsidR="00CF1724">
        <w:rPr>
          <w:sz w:val="22"/>
          <w:szCs w:val="22"/>
        </w:rPr>
        <w:t>2.5</w:t>
      </w:r>
      <w:r w:rsidR="00C14E98">
        <w:rPr>
          <w:sz w:val="22"/>
          <w:szCs w:val="22"/>
        </w:rPr>
        <w:t xml:space="preserve">% of the course grade. </w:t>
      </w:r>
    </w:p>
    <w:p w14:paraId="27DBB41A" w14:textId="77777777" w:rsidR="00C81303" w:rsidRDefault="00C81303" w:rsidP="00C14E98">
      <w:pPr>
        <w:spacing w:line="120" w:lineRule="exact"/>
        <w:rPr>
          <w:sz w:val="22"/>
          <w:szCs w:val="22"/>
        </w:rPr>
      </w:pPr>
    </w:p>
    <w:p w14:paraId="6ECD3940" w14:textId="6F338E01" w:rsidR="00CD213A" w:rsidRPr="004A4E8F" w:rsidRDefault="00CD213A" w:rsidP="001D16BA">
      <w:pPr>
        <w:rPr>
          <w:sz w:val="22"/>
          <w:szCs w:val="22"/>
        </w:rPr>
      </w:pPr>
      <w:r w:rsidRPr="00590C2A">
        <w:rPr>
          <w:sz w:val="22"/>
          <w:szCs w:val="22"/>
        </w:rPr>
        <w:t xml:space="preserve">I have no problem going over a concept multiple times.  If you feel uneasy bringing up your questions in class, </w:t>
      </w:r>
      <w:r w:rsidR="00FD4A29" w:rsidRPr="00590C2A">
        <w:rPr>
          <w:sz w:val="22"/>
          <w:szCs w:val="22"/>
        </w:rPr>
        <w:t xml:space="preserve">take advantage of the many </w:t>
      </w:r>
      <w:r w:rsidRPr="00590C2A">
        <w:rPr>
          <w:sz w:val="22"/>
          <w:szCs w:val="22"/>
        </w:rPr>
        <w:t xml:space="preserve">opportunities to speak with me one-on-one.  I am </w:t>
      </w:r>
      <w:r w:rsidRPr="004A4E8F">
        <w:rPr>
          <w:sz w:val="22"/>
          <w:szCs w:val="22"/>
        </w:rPr>
        <w:t>accessible by e-mail, and will be more than happy to speak with you before or after class or during office hours.  Note: if your question requires a conversation rather than a short answer, email is not the best way to go – please talk to me after class or during office hours, and I will be happy to answer your question.</w:t>
      </w:r>
    </w:p>
    <w:p w14:paraId="521A341A" w14:textId="77777777" w:rsidR="004C26E9" w:rsidRPr="004A4E8F" w:rsidRDefault="004C26E9" w:rsidP="001D16BA">
      <w:pPr>
        <w:rPr>
          <w:b/>
          <w:sz w:val="22"/>
          <w:szCs w:val="22"/>
        </w:rPr>
      </w:pPr>
    </w:p>
    <w:p w14:paraId="524D99FE" w14:textId="77777777" w:rsidR="00CD213A" w:rsidRPr="004A4E8F" w:rsidRDefault="008C64F2" w:rsidP="001D16BA">
      <w:pPr>
        <w:autoSpaceDE w:val="0"/>
        <w:autoSpaceDN w:val="0"/>
        <w:adjustRightInd w:val="0"/>
        <w:rPr>
          <w:i/>
          <w:color w:val="000000"/>
          <w:sz w:val="22"/>
          <w:szCs w:val="22"/>
          <w:shd w:val="clear" w:color="auto" w:fill="BFBFBF" w:themeFill="background1" w:themeFillShade="BF"/>
        </w:rPr>
      </w:pPr>
      <w:r w:rsidRPr="004A4E8F">
        <w:rPr>
          <w:b/>
          <w:color w:val="000000"/>
          <w:sz w:val="22"/>
          <w:szCs w:val="22"/>
          <w:u w:val="single"/>
        </w:rPr>
        <w:t>Homework</w:t>
      </w:r>
      <w:r w:rsidR="00CD213A" w:rsidRPr="004A4E8F">
        <w:rPr>
          <w:b/>
          <w:color w:val="000000"/>
          <w:sz w:val="22"/>
          <w:szCs w:val="22"/>
          <w:u w:val="single"/>
        </w:rPr>
        <w:t>:</w:t>
      </w:r>
      <w:r w:rsidR="00CD213A" w:rsidRPr="004A4E8F">
        <w:rPr>
          <w:color w:val="000000"/>
          <w:sz w:val="22"/>
          <w:szCs w:val="22"/>
        </w:rPr>
        <w:t xml:space="preserve"> </w:t>
      </w:r>
    </w:p>
    <w:p w14:paraId="0619893B" w14:textId="725462A8" w:rsidR="00CD213A" w:rsidRPr="004A4E8F" w:rsidRDefault="008C64F2" w:rsidP="001D16BA">
      <w:pPr>
        <w:rPr>
          <w:b/>
          <w:sz w:val="22"/>
          <w:szCs w:val="22"/>
        </w:rPr>
      </w:pPr>
      <w:r w:rsidRPr="00FD4A29">
        <w:rPr>
          <w:color w:val="000000"/>
          <w:sz w:val="22"/>
          <w:szCs w:val="22"/>
        </w:rPr>
        <w:t xml:space="preserve">You will </w:t>
      </w:r>
      <w:r w:rsidR="003C6B85">
        <w:rPr>
          <w:color w:val="000000"/>
          <w:sz w:val="22"/>
          <w:szCs w:val="22"/>
        </w:rPr>
        <w:t>access</w:t>
      </w:r>
      <w:r w:rsidRPr="00FD4A29">
        <w:rPr>
          <w:color w:val="000000"/>
          <w:sz w:val="22"/>
          <w:szCs w:val="22"/>
        </w:rPr>
        <w:t xml:space="preserve"> your assignments and submit the answers online, using </w:t>
      </w:r>
      <w:r w:rsidR="00F90C42">
        <w:rPr>
          <w:color w:val="000000"/>
          <w:sz w:val="22"/>
          <w:szCs w:val="22"/>
        </w:rPr>
        <w:t>McGraw-Hill’s Connect</w:t>
      </w:r>
      <w:hyperlink r:id="rId12" w:history="1"/>
      <w:r w:rsidRPr="00FD4A29">
        <w:rPr>
          <w:sz w:val="22"/>
          <w:szCs w:val="22"/>
        </w:rPr>
        <w:t xml:space="preserve">.  There will be </w:t>
      </w:r>
      <w:r w:rsidR="00CF1724">
        <w:rPr>
          <w:sz w:val="22"/>
          <w:szCs w:val="22"/>
        </w:rPr>
        <w:t>eleven</w:t>
      </w:r>
      <w:r w:rsidRPr="00420E31">
        <w:rPr>
          <w:sz w:val="22"/>
          <w:szCs w:val="22"/>
        </w:rPr>
        <w:t xml:space="preserve"> </w:t>
      </w:r>
      <w:r w:rsidR="003C6B85">
        <w:rPr>
          <w:sz w:val="22"/>
          <w:szCs w:val="22"/>
        </w:rPr>
        <w:t xml:space="preserve">homework </w:t>
      </w:r>
      <w:r w:rsidRPr="004A4E8F">
        <w:rPr>
          <w:sz w:val="22"/>
          <w:szCs w:val="22"/>
        </w:rPr>
        <w:t xml:space="preserve">assignments.  Due dates </w:t>
      </w:r>
      <w:r w:rsidR="007237C3" w:rsidRPr="004A4E8F">
        <w:rPr>
          <w:sz w:val="22"/>
          <w:szCs w:val="22"/>
        </w:rPr>
        <w:t>for</w:t>
      </w:r>
      <w:r w:rsidRPr="004A4E8F">
        <w:rPr>
          <w:sz w:val="22"/>
          <w:szCs w:val="22"/>
        </w:rPr>
        <w:t xml:space="preserve"> each </w:t>
      </w:r>
      <w:r w:rsidR="003C6B85">
        <w:rPr>
          <w:sz w:val="22"/>
          <w:szCs w:val="22"/>
        </w:rPr>
        <w:t>homework</w:t>
      </w:r>
      <w:r w:rsidRPr="004A4E8F">
        <w:rPr>
          <w:sz w:val="22"/>
          <w:szCs w:val="22"/>
        </w:rPr>
        <w:t xml:space="preserve"> assignment</w:t>
      </w:r>
      <w:r w:rsidR="003C6B85">
        <w:rPr>
          <w:sz w:val="22"/>
          <w:szCs w:val="22"/>
        </w:rPr>
        <w:t xml:space="preserve"> are in the tentative course schedule on page 7</w:t>
      </w:r>
      <w:r w:rsidRPr="004A4E8F">
        <w:rPr>
          <w:sz w:val="22"/>
          <w:szCs w:val="22"/>
        </w:rPr>
        <w:t xml:space="preserve">.  </w:t>
      </w:r>
      <w:r w:rsidR="00CF1724">
        <w:rPr>
          <w:sz w:val="22"/>
          <w:szCs w:val="22"/>
        </w:rPr>
        <w:t>An a</w:t>
      </w:r>
      <w:r w:rsidR="00CF1724">
        <w:rPr>
          <w:color w:val="000000"/>
          <w:sz w:val="22"/>
          <w:szCs w:val="22"/>
        </w:rPr>
        <w:t>ssignment that is submitted after the due date will have a reduced maximum score as indicated in the footnote on the previous page.</w:t>
      </w:r>
    </w:p>
    <w:p w14:paraId="1CB25BC0" w14:textId="77777777" w:rsidR="004C26E9" w:rsidRPr="00C9348C" w:rsidRDefault="004C26E9" w:rsidP="001D16BA">
      <w:pPr>
        <w:rPr>
          <w:b/>
          <w:sz w:val="22"/>
          <w:szCs w:val="22"/>
        </w:rPr>
      </w:pPr>
    </w:p>
    <w:p w14:paraId="01769AE3" w14:textId="77777777" w:rsidR="00102C17" w:rsidRPr="00C9348C" w:rsidRDefault="00102C17" w:rsidP="001D16BA">
      <w:pPr>
        <w:autoSpaceDE w:val="0"/>
        <w:autoSpaceDN w:val="0"/>
        <w:adjustRightInd w:val="0"/>
        <w:rPr>
          <w:i/>
          <w:sz w:val="22"/>
          <w:szCs w:val="22"/>
          <w:shd w:val="clear" w:color="auto" w:fill="BFBFBF" w:themeFill="background1" w:themeFillShade="BF"/>
        </w:rPr>
      </w:pPr>
      <w:r w:rsidRPr="00C9348C">
        <w:rPr>
          <w:b/>
          <w:sz w:val="22"/>
          <w:szCs w:val="22"/>
          <w:u w:val="single"/>
        </w:rPr>
        <w:t>Application Exercises:</w:t>
      </w:r>
      <w:r w:rsidRPr="00C9348C">
        <w:rPr>
          <w:sz w:val="22"/>
          <w:szCs w:val="22"/>
        </w:rPr>
        <w:t xml:space="preserve"> </w:t>
      </w:r>
    </w:p>
    <w:p w14:paraId="3E20AA8A" w14:textId="2C91ACAA" w:rsidR="00102C17" w:rsidRPr="00C9348C" w:rsidRDefault="008109C4" w:rsidP="001D16BA">
      <w:pPr>
        <w:rPr>
          <w:sz w:val="22"/>
          <w:szCs w:val="22"/>
        </w:rPr>
      </w:pPr>
      <w:r>
        <w:rPr>
          <w:sz w:val="22"/>
          <w:szCs w:val="22"/>
        </w:rPr>
        <w:t xml:space="preserve">You will </w:t>
      </w:r>
      <w:r w:rsidR="00F90C42">
        <w:rPr>
          <w:sz w:val="22"/>
          <w:szCs w:val="22"/>
        </w:rPr>
        <w:t>use</w:t>
      </w:r>
      <w:r w:rsidR="00102C17" w:rsidRPr="00C9348C">
        <w:rPr>
          <w:sz w:val="22"/>
          <w:szCs w:val="22"/>
        </w:rPr>
        <w:t xml:space="preserve"> </w:t>
      </w:r>
      <w:r w:rsidR="00F90C42">
        <w:rPr>
          <w:sz w:val="22"/>
          <w:szCs w:val="22"/>
        </w:rPr>
        <w:t>Excel</w:t>
      </w:r>
      <w:r w:rsidR="00102C17" w:rsidRPr="00C9348C">
        <w:rPr>
          <w:sz w:val="22"/>
          <w:szCs w:val="22"/>
        </w:rPr>
        <w:t xml:space="preserve"> for data-analysis and problem solving</w:t>
      </w:r>
      <w:r>
        <w:rPr>
          <w:sz w:val="22"/>
          <w:szCs w:val="22"/>
        </w:rPr>
        <w:t xml:space="preserve"> in the </w:t>
      </w:r>
      <w:r w:rsidR="0050693A">
        <w:rPr>
          <w:sz w:val="22"/>
          <w:szCs w:val="22"/>
        </w:rPr>
        <w:t>application</w:t>
      </w:r>
      <w:r w:rsidR="00102C17" w:rsidRPr="00C9348C">
        <w:rPr>
          <w:sz w:val="22"/>
          <w:szCs w:val="22"/>
        </w:rPr>
        <w:t xml:space="preserve"> </w:t>
      </w:r>
      <w:r w:rsidR="00E64D1E">
        <w:rPr>
          <w:sz w:val="22"/>
          <w:szCs w:val="22"/>
        </w:rPr>
        <w:t xml:space="preserve">(discussion) </w:t>
      </w:r>
      <w:r w:rsidR="00102C17" w:rsidRPr="00C9348C">
        <w:rPr>
          <w:sz w:val="22"/>
          <w:szCs w:val="22"/>
        </w:rPr>
        <w:t>se</w:t>
      </w:r>
      <w:r>
        <w:rPr>
          <w:sz w:val="22"/>
          <w:szCs w:val="22"/>
        </w:rPr>
        <w:t>ction of this course</w:t>
      </w:r>
      <w:r w:rsidR="00DC2136">
        <w:rPr>
          <w:sz w:val="22"/>
          <w:szCs w:val="22"/>
        </w:rPr>
        <w:t>.</w:t>
      </w:r>
      <w:r w:rsidR="00102C17" w:rsidRPr="00C9348C">
        <w:rPr>
          <w:sz w:val="22"/>
          <w:szCs w:val="22"/>
        </w:rPr>
        <w:t xml:space="preserve"> The exercises are constructed in order to lead you through key topics introduced in lectures and reading. Your conclusions must explain the quantitative findings through a real-world business perspective. </w:t>
      </w:r>
      <w:r w:rsidR="009833B2">
        <w:rPr>
          <w:sz w:val="22"/>
          <w:szCs w:val="22"/>
        </w:rPr>
        <w:t xml:space="preserve"> </w:t>
      </w:r>
      <w:r w:rsidR="00102C17" w:rsidRPr="00C9348C">
        <w:rPr>
          <w:sz w:val="22"/>
          <w:szCs w:val="22"/>
        </w:rPr>
        <w:t>There are no make</w:t>
      </w:r>
      <w:r w:rsidR="00A65385">
        <w:rPr>
          <w:sz w:val="22"/>
          <w:szCs w:val="22"/>
        </w:rPr>
        <w:t>-</w:t>
      </w:r>
      <w:r w:rsidR="00102C17" w:rsidRPr="00C9348C">
        <w:rPr>
          <w:sz w:val="22"/>
          <w:szCs w:val="22"/>
        </w:rPr>
        <w:t>up session</w:t>
      </w:r>
      <w:r w:rsidR="00A65385">
        <w:rPr>
          <w:sz w:val="22"/>
          <w:szCs w:val="22"/>
        </w:rPr>
        <w:t>s</w:t>
      </w:r>
      <w:r w:rsidR="00102C17" w:rsidRPr="00C9348C">
        <w:rPr>
          <w:sz w:val="22"/>
          <w:szCs w:val="22"/>
        </w:rPr>
        <w:t xml:space="preserve"> for a missed appli</w:t>
      </w:r>
      <w:r w:rsidR="00F90C42">
        <w:rPr>
          <w:sz w:val="22"/>
          <w:szCs w:val="22"/>
        </w:rPr>
        <w:t>cation</w:t>
      </w:r>
      <w:r w:rsidR="00102C17" w:rsidRPr="00C9348C">
        <w:rPr>
          <w:sz w:val="22"/>
          <w:szCs w:val="22"/>
        </w:rPr>
        <w:t xml:space="preserve"> session. You </w:t>
      </w:r>
      <w:r w:rsidR="0050693A" w:rsidRPr="0050693A">
        <w:rPr>
          <w:sz w:val="22"/>
          <w:szCs w:val="22"/>
          <w:u w:val="single"/>
        </w:rPr>
        <w:t>must</w:t>
      </w:r>
      <w:r w:rsidR="00102C17" w:rsidRPr="00C9348C">
        <w:rPr>
          <w:sz w:val="22"/>
          <w:szCs w:val="22"/>
        </w:rPr>
        <w:t xml:space="preserve"> attend only your designated session.</w:t>
      </w:r>
      <w:r w:rsidR="004577C3" w:rsidRPr="00C9348C">
        <w:rPr>
          <w:sz w:val="22"/>
          <w:szCs w:val="22"/>
        </w:rPr>
        <w:t xml:space="preserve"> </w:t>
      </w:r>
      <w:r w:rsidR="00F161CE">
        <w:rPr>
          <w:sz w:val="22"/>
          <w:szCs w:val="22"/>
        </w:rPr>
        <w:t xml:space="preserve">You </w:t>
      </w:r>
      <w:r w:rsidR="00F161CE" w:rsidRPr="00F161CE">
        <w:rPr>
          <w:sz w:val="22"/>
          <w:szCs w:val="22"/>
          <w:u w:val="single"/>
        </w:rPr>
        <w:t>must</w:t>
      </w:r>
      <w:r w:rsidR="00F161CE">
        <w:rPr>
          <w:sz w:val="22"/>
          <w:szCs w:val="22"/>
        </w:rPr>
        <w:t xml:space="preserve"> attend at least </w:t>
      </w:r>
      <w:r w:rsidR="004349A4">
        <w:rPr>
          <w:sz w:val="22"/>
          <w:szCs w:val="22"/>
        </w:rPr>
        <w:t>nine</w:t>
      </w:r>
      <w:r w:rsidR="00F161CE">
        <w:rPr>
          <w:sz w:val="22"/>
          <w:szCs w:val="22"/>
        </w:rPr>
        <w:t xml:space="preserve"> of the </w:t>
      </w:r>
      <w:r w:rsidR="004349A4">
        <w:rPr>
          <w:sz w:val="22"/>
          <w:szCs w:val="22"/>
        </w:rPr>
        <w:t xml:space="preserve">eleven </w:t>
      </w:r>
      <w:r w:rsidR="00F161CE">
        <w:rPr>
          <w:sz w:val="22"/>
          <w:szCs w:val="22"/>
        </w:rPr>
        <w:t>sessions when an application exercise is due.</w:t>
      </w:r>
      <w:r w:rsidR="004C1A32">
        <w:rPr>
          <w:sz w:val="22"/>
          <w:szCs w:val="22"/>
        </w:rPr>
        <w:t xml:space="preserve"> There is no need for a calculator in the application sessions since you will be able to use Excel, which is much more powerful and efficient than a calculator and less prone to errors.  Thus, calculators are not allowed in the application sessions.</w:t>
      </w:r>
    </w:p>
    <w:p w14:paraId="063B5331" w14:textId="77777777" w:rsidR="004C26E9" w:rsidRPr="004A4E8F" w:rsidRDefault="004C26E9" w:rsidP="001D16BA">
      <w:pPr>
        <w:rPr>
          <w:b/>
          <w:sz w:val="22"/>
          <w:szCs w:val="22"/>
        </w:rPr>
      </w:pPr>
    </w:p>
    <w:p w14:paraId="2CF342B0" w14:textId="7DA49331" w:rsidR="00CD213A" w:rsidRPr="004A4E8F" w:rsidRDefault="002F61CF" w:rsidP="001D16BA">
      <w:pPr>
        <w:autoSpaceDE w:val="0"/>
        <w:autoSpaceDN w:val="0"/>
        <w:adjustRightInd w:val="0"/>
        <w:rPr>
          <w:i/>
          <w:color w:val="000000"/>
          <w:sz w:val="22"/>
          <w:szCs w:val="22"/>
          <w:shd w:val="clear" w:color="auto" w:fill="BFBFBF" w:themeFill="background1" w:themeFillShade="BF"/>
        </w:rPr>
      </w:pPr>
      <w:r w:rsidRPr="002F61CF">
        <w:rPr>
          <w:b/>
          <w:color w:val="000000"/>
          <w:sz w:val="22"/>
          <w:szCs w:val="22"/>
          <w:u w:val="single"/>
        </w:rPr>
        <w:t xml:space="preserve">Midterm </w:t>
      </w:r>
      <w:r w:rsidR="00EF734E">
        <w:rPr>
          <w:b/>
          <w:color w:val="000000"/>
          <w:sz w:val="22"/>
          <w:szCs w:val="22"/>
          <w:u w:val="single"/>
        </w:rPr>
        <w:t xml:space="preserve">Exam, Applications Exam </w:t>
      </w:r>
      <w:r w:rsidR="00480A56" w:rsidRPr="004A4E8F">
        <w:rPr>
          <w:b/>
          <w:color w:val="000000"/>
          <w:sz w:val="22"/>
          <w:szCs w:val="22"/>
          <w:u w:val="single"/>
        </w:rPr>
        <w:t>and Final Exam</w:t>
      </w:r>
      <w:r w:rsidR="00CD213A" w:rsidRPr="004A4E8F">
        <w:rPr>
          <w:b/>
          <w:color w:val="000000"/>
          <w:sz w:val="22"/>
          <w:szCs w:val="22"/>
          <w:u w:val="single"/>
        </w:rPr>
        <w:t>:</w:t>
      </w:r>
      <w:r w:rsidR="00CD213A" w:rsidRPr="004A4E8F">
        <w:rPr>
          <w:color w:val="000000"/>
          <w:sz w:val="22"/>
          <w:szCs w:val="22"/>
        </w:rPr>
        <w:t xml:space="preserve"> </w:t>
      </w:r>
    </w:p>
    <w:p w14:paraId="0B522325" w14:textId="1DA07D4C" w:rsidR="00480A56" w:rsidRPr="004A4E8F" w:rsidRDefault="00480A56" w:rsidP="001D16BA">
      <w:pPr>
        <w:rPr>
          <w:sz w:val="22"/>
          <w:szCs w:val="22"/>
        </w:rPr>
      </w:pPr>
      <w:r w:rsidRPr="00FD4A29">
        <w:rPr>
          <w:sz w:val="22"/>
          <w:szCs w:val="22"/>
        </w:rPr>
        <w:t>The</w:t>
      </w:r>
      <w:r w:rsidR="0014204C">
        <w:rPr>
          <w:sz w:val="22"/>
          <w:szCs w:val="22"/>
        </w:rPr>
        <w:t xml:space="preserve"> </w:t>
      </w:r>
      <w:r w:rsidRPr="00FD4A29">
        <w:rPr>
          <w:sz w:val="22"/>
          <w:szCs w:val="22"/>
        </w:rPr>
        <w:t xml:space="preserve">midterm </w:t>
      </w:r>
      <w:r w:rsidR="0014204C">
        <w:rPr>
          <w:sz w:val="22"/>
          <w:szCs w:val="22"/>
        </w:rPr>
        <w:t>exam</w:t>
      </w:r>
      <w:r w:rsidRPr="00FD4A29">
        <w:rPr>
          <w:sz w:val="22"/>
          <w:szCs w:val="22"/>
        </w:rPr>
        <w:t xml:space="preserve"> </w:t>
      </w:r>
      <w:r w:rsidR="0050693A">
        <w:rPr>
          <w:sz w:val="22"/>
          <w:szCs w:val="22"/>
        </w:rPr>
        <w:t xml:space="preserve">will be given in </w:t>
      </w:r>
      <w:r w:rsidR="008109C4">
        <w:rPr>
          <w:sz w:val="22"/>
          <w:szCs w:val="22"/>
        </w:rPr>
        <w:t xml:space="preserve">the </w:t>
      </w:r>
      <w:r w:rsidR="0050693A">
        <w:rPr>
          <w:sz w:val="22"/>
          <w:szCs w:val="22"/>
        </w:rPr>
        <w:t>lecture</w:t>
      </w:r>
      <w:r w:rsidR="0014204C">
        <w:rPr>
          <w:sz w:val="22"/>
          <w:szCs w:val="22"/>
        </w:rPr>
        <w:t xml:space="preserve"> </w:t>
      </w:r>
      <w:r w:rsidR="008109C4">
        <w:rPr>
          <w:sz w:val="22"/>
          <w:szCs w:val="22"/>
        </w:rPr>
        <w:t xml:space="preserve">section of the course </w:t>
      </w:r>
      <w:r w:rsidR="0014204C">
        <w:rPr>
          <w:sz w:val="22"/>
          <w:szCs w:val="22"/>
        </w:rPr>
        <w:t>on the date</w:t>
      </w:r>
      <w:r w:rsidRPr="00FD4A29">
        <w:rPr>
          <w:sz w:val="22"/>
          <w:szCs w:val="22"/>
        </w:rPr>
        <w:t xml:space="preserve"> announced in the course schedule</w:t>
      </w:r>
      <w:r w:rsidR="003D74B4" w:rsidRPr="00FD4A29">
        <w:rPr>
          <w:sz w:val="22"/>
          <w:szCs w:val="22"/>
        </w:rPr>
        <w:t xml:space="preserve"> (page</w:t>
      </w:r>
      <w:r w:rsidR="006172A6" w:rsidRPr="00FD4A29">
        <w:rPr>
          <w:sz w:val="22"/>
          <w:szCs w:val="22"/>
        </w:rPr>
        <w:t xml:space="preserve"> </w:t>
      </w:r>
      <w:r w:rsidR="00E64D1E">
        <w:rPr>
          <w:sz w:val="22"/>
          <w:szCs w:val="22"/>
        </w:rPr>
        <w:t>7</w:t>
      </w:r>
      <w:r w:rsidRPr="004A4E8F">
        <w:rPr>
          <w:sz w:val="22"/>
          <w:szCs w:val="22"/>
        </w:rPr>
        <w:t xml:space="preserve">). You may bring </w:t>
      </w:r>
      <w:r w:rsidRPr="004A4E8F">
        <w:rPr>
          <w:sz w:val="22"/>
          <w:szCs w:val="22"/>
          <w:u w:val="single"/>
        </w:rPr>
        <w:t xml:space="preserve">a </w:t>
      </w:r>
      <w:r w:rsidRPr="004A4E8F">
        <w:rPr>
          <w:bCs/>
          <w:sz w:val="22"/>
          <w:szCs w:val="22"/>
          <w:u w:val="single"/>
        </w:rPr>
        <w:t>single handwritten sheet (both sides)</w:t>
      </w:r>
      <w:r w:rsidRPr="004A4E8F">
        <w:rPr>
          <w:sz w:val="22"/>
          <w:szCs w:val="22"/>
        </w:rPr>
        <w:t xml:space="preserve"> containing formulas to </w:t>
      </w:r>
      <w:r w:rsidR="0081292A">
        <w:rPr>
          <w:sz w:val="22"/>
          <w:szCs w:val="22"/>
        </w:rPr>
        <w:t>the midterm</w:t>
      </w:r>
      <w:r w:rsidRPr="004A4E8F">
        <w:rPr>
          <w:sz w:val="22"/>
          <w:szCs w:val="22"/>
        </w:rPr>
        <w:t xml:space="preserve"> and you will be allowed </w:t>
      </w:r>
      <w:r w:rsidR="00E938A7">
        <w:rPr>
          <w:sz w:val="22"/>
          <w:szCs w:val="22"/>
          <w:u w:val="single"/>
        </w:rPr>
        <w:t>two</w:t>
      </w:r>
      <w:r w:rsidRPr="004A4E8F">
        <w:rPr>
          <w:sz w:val="22"/>
          <w:szCs w:val="22"/>
          <w:u w:val="single"/>
        </w:rPr>
        <w:t xml:space="preserve"> </w:t>
      </w:r>
      <w:r w:rsidR="0081292A" w:rsidRPr="004A4E8F">
        <w:rPr>
          <w:bCs/>
          <w:sz w:val="22"/>
          <w:szCs w:val="22"/>
          <w:u w:val="single"/>
        </w:rPr>
        <w:t>handwritten</w:t>
      </w:r>
      <w:r w:rsidR="0081292A" w:rsidRPr="004A4E8F">
        <w:rPr>
          <w:sz w:val="22"/>
          <w:szCs w:val="22"/>
          <w:u w:val="single"/>
        </w:rPr>
        <w:t xml:space="preserve"> </w:t>
      </w:r>
      <w:r w:rsidRPr="004A4E8F">
        <w:rPr>
          <w:sz w:val="22"/>
          <w:szCs w:val="22"/>
          <w:u w:val="single"/>
        </w:rPr>
        <w:t>sheets (both sides)</w:t>
      </w:r>
      <w:r w:rsidRPr="004A4E8F">
        <w:rPr>
          <w:b/>
          <w:sz w:val="22"/>
          <w:szCs w:val="22"/>
        </w:rPr>
        <w:t xml:space="preserve"> </w:t>
      </w:r>
      <w:r w:rsidRPr="004A4E8F">
        <w:rPr>
          <w:sz w:val="22"/>
          <w:szCs w:val="22"/>
        </w:rPr>
        <w:t xml:space="preserve">for the final exam. </w:t>
      </w:r>
      <w:r w:rsidR="0050693A">
        <w:rPr>
          <w:sz w:val="22"/>
          <w:szCs w:val="22"/>
        </w:rPr>
        <w:t xml:space="preserve"> </w:t>
      </w:r>
      <w:r w:rsidR="00EF734E">
        <w:rPr>
          <w:sz w:val="22"/>
          <w:szCs w:val="22"/>
        </w:rPr>
        <w:t xml:space="preserve">There will also be </w:t>
      </w:r>
      <w:r w:rsidR="004349A4">
        <w:rPr>
          <w:sz w:val="22"/>
          <w:szCs w:val="22"/>
        </w:rPr>
        <w:t>one</w:t>
      </w:r>
      <w:r w:rsidR="00EF734E">
        <w:rPr>
          <w:sz w:val="22"/>
          <w:szCs w:val="22"/>
        </w:rPr>
        <w:t xml:space="preserve"> individual </w:t>
      </w:r>
      <w:r w:rsidR="00EF734E" w:rsidRPr="00EF734E">
        <w:rPr>
          <w:sz w:val="22"/>
          <w:szCs w:val="22"/>
        </w:rPr>
        <w:t>exam</w:t>
      </w:r>
      <w:r w:rsidR="004349A4">
        <w:rPr>
          <w:sz w:val="22"/>
          <w:szCs w:val="22"/>
        </w:rPr>
        <w:t xml:space="preserve"> covering the work done </w:t>
      </w:r>
      <w:r w:rsidR="000C7C67" w:rsidRPr="00EF734E">
        <w:rPr>
          <w:sz w:val="22"/>
          <w:szCs w:val="22"/>
        </w:rPr>
        <w:t xml:space="preserve">in </w:t>
      </w:r>
      <w:r w:rsidR="006647B0">
        <w:rPr>
          <w:sz w:val="22"/>
          <w:szCs w:val="22"/>
        </w:rPr>
        <w:t>your</w:t>
      </w:r>
      <w:r w:rsidR="00A65385">
        <w:rPr>
          <w:sz w:val="22"/>
          <w:szCs w:val="22"/>
        </w:rPr>
        <w:t xml:space="preserve"> </w:t>
      </w:r>
      <w:r w:rsidR="000C7C67" w:rsidRPr="00EF734E">
        <w:rPr>
          <w:sz w:val="22"/>
          <w:szCs w:val="22"/>
        </w:rPr>
        <w:t>application sessions</w:t>
      </w:r>
      <w:r w:rsidR="00EF734E" w:rsidRPr="00EF734E">
        <w:rPr>
          <w:sz w:val="22"/>
          <w:szCs w:val="22"/>
        </w:rPr>
        <w:t>.</w:t>
      </w:r>
      <w:r w:rsidR="004349A4">
        <w:rPr>
          <w:sz w:val="22"/>
          <w:szCs w:val="22"/>
        </w:rPr>
        <w:t xml:space="preserve">  </w:t>
      </w:r>
      <w:r w:rsidR="004349A4" w:rsidRPr="00DF6382">
        <w:rPr>
          <w:sz w:val="22"/>
          <w:szCs w:val="22"/>
        </w:rPr>
        <w:t xml:space="preserve">The Application Exam will be </w:t>
      </w:r>
      <w:r w:rsidR="004349A4">
        <w:rPr>
          <w:sz w:val="22"/>
          <w:szCs w:val="22"/>
        </w:rPr>
        <w:t xml:space="preserve">in a similar format </w:t>
      </w:r>
      <w:r w:rsidR="00D341CF">
        <w:rPr>
          <w:sz w:val="22"/>
          <w:szCs w:val="22"/>
        </w:rPr>
        <w:t>to</w:t>
      </w:r>
      <w:r w:rsidR="002E5B46">
        <w:rPr>
          <w:sz w:val="22"/>
          <w:szCs w:val="22"/>
        </w:rPr>
        <w:t xml:space="preserve"> the weekly problem-</w:t>
      </w:r>
      <w:r w:rsidR="004349A4">
        <w:rPr>
          <w:sz w:val="22"/>
          <w:szCs w:val="22"/>
        </w:rPr>
        <w:t xml:space="preserve">solving applications.  </w:t>
      </w:r>
      <w:r w:rsidRPr="00EF734E">
        <w:rPr>
          <w:sz w:val="22"/>
          <w:szCs w:val="22"/>
          <w:u w:val="single"/>
        </w:rPr>
        <w:t>No</w:t>
      </w:r>
      <w:r w:rsidRPr="004A4E8F">
        <w:rPr>
          <w:sz w:val="22"/>
          <w:szCs w:val="22"/>
          <w:u w:val="single"/>
        </w:rPr>
        <w:t xml:space="preserve"> make-ups of tests will be given</w:t>
      </w:r>
      <w:r w:rsidRPr="004A4E8F">
        <w:rPr>
          <w:b/>
          <w:i/>
          <w:sz w:val="22"/>
          <w:szCs w:val="22"/>
        </w:rPr>
        <w:t>.</w:t>
      </w:r>
      <w:r w:rsidRPr="004A4E8F">
        <w:rPr>
          <w:sz w:val="22"/>
          <w:szCs w:val="22"/>
        </w:rPr>
        <w:t xml:space="preserve">  </w:t>
      </w:r>
      <w:r w:rsidRPr="004A4E8F">
        <w:rPr>
          <w:b/>
          <w:sz w:val="22"/>
          <w:szCs w:val="22"/>
        </w:rPr>
        <w:t>You will receive a grade of zero for each missed test</w:t>
      </w:r>
      <w:r w:rsidRPr="004A4E8F">
        <w:rPr>
          <w:sz w:val="22"/>
          <w:szCs w:val="22"/>
        </w:rPr>
        <w:t xml:space="preserve"> unless you have a written excuse fro</w:t>
      </w:r>
      <w:r w:rsidR="009518F2">
        <w:rPr>
          <w:sz w:val="22"/>
          <w:szCs w:val="22"/>
        </w:rPr>
        <w:t>m your doctor or the University.</w:t>
      </w:r>
    </w:p>
    <w:p w14:paraId="6C132978" w14:textId="77777777" w:rsidR="00DF6382" w:rsidRPr="004A4E8F" w:rsidRDefault="00DF6382" w:rsidP="001D16BA">
      <w:pPr>
        <w:rPr>
          <w:b/>
          <w:sz w:val="22"/>
          <w:szCs w:val="22"/>
        </w:rPr>
      </w:pPr>
    </w:p>
    <w:p w14:paraId="153D4EBD" w14:textId="77777777" w:rsidR="00E64D1E" w:rsidRDefault="00480A56" w:rsidP="001D16BA">
      <w:pPr>
        <w:rPr>
          <w:b/>
          <w:sz w:val="22"/>
          <w:szCs w:val="22"/>
        </w:rPr>
      </w:pPr>
      <w:r w:rsidRPr="00347F9F">
        <w:rPr>
          <w:sz w:val="22"/>
          <w:szCs w:val="22"/>
        </w:rPr>
        <w:t xml:space="preserve">The final examination will take place on </w:t>
      </w:r>
      <w:r w:rsidR="004668A6">
        <w:rPr>
          <w:b/>
          <w:sz w:val="22"/>
          <w:szCs w:val="22"/>
        </w:rPr>
        <w:t>Wednesday</w:t>
      </w:r>
      <w:r w:rsidR="00511C18" w:rsidRPr="00347F9F">
        <w:rPr>
          <w:b/>
          <w:sz w:val="22"/>
          <w:szCs w:val="22"/>
        </w:rPr>
        <w:t xml:space="preserve">, </w:t>
      </w:r>
      <w:r w:rsidR="004668A6">
        <w:rPr>
          <w:b/>
          <w:sz w:val="22"/>
          <w:szCs w:val="22"/>
        </w:rPr>
        <w:t>May 3</w:t>
      </w:r>
      <w:r w:rsidR="007E5908">
        <w:rPr>
          <w:b/>
          <w:sz w:val="22"/>
          <w:szCs w:val="22"/>
        </w:rPr>
        <w:t>, 201</w:t>
      </w:r>
      <w:r w:rsidR="004668A6">
        <w:rPr>
          <w:b/>
          <w:sz w:val="22"/>
          <w:szCs w:val="22"/>
        </w:rPr>
        <w:t>7</w:t>
      </w:r>
      <w:r w:rsidR="00A5460B">
        <w:rPr>
          <w:b/>
          <w:sz w:val="22"/>
          <w:szCs w:val="22"/>
        </w:rPr>
        <w:t>,</w:t>
      </w:r>
      <w:r w:rsidR="004E5999" w:rsidRPr="00347F9F">
        <w:rPr>
          <w:b/>
          <w:sz w:val="22"/>
          <w:szCs w:val="22"/>
        </w:rPr>
        <w:t xml:space="preserve"> </w:t>
      </w:r>
      <w:r w:rsidR="004668A6">
        <w:rPr>
          <w:b/>
          <w:sz w:val="22"/>
          <w:szCs w:val="22"/>
        </w:rPr>
        <w:t>8</w:t>
      </w:r>
      <w:r w:rsidR="004E5999" w:rsidRPr="00347F9F">
        <w:rPr>
          <w:b/>
          <w:sz w:val="22"/>
          <w:szCs w:val="22"/>
        </w:rPr>
        <w:t>:00-</w:t>
      </w:r>
      <w:r w:rsidR="004668A6">
        <w:rPr>
          <w:b/>
          <w:sz w:val="22"/>
          <w:szCs w:val="22"/>
        </w:rPr>
        <w:t>10</w:t>
      </w:r>
      <w:r w:rsidR="007F1380">
        <w:rPr>
          <w:b/>
          <w:sz w:val="22"/>
          <w:szCs w:val="22"/>
        </w:rPr>
        <w:t xml:space="preserve">:00 </w:t>
      </w:r>
      <w:r w:rsidR="004668A6">
        <w:rPr>
          <w:b/>
          <w:sz w:val="22"/>
          <w:szCs w:val="22"/>
        </w:rPr>
        <w:t>a</w:t>
      </w:r>
      <w:r w:rsidR="004E5999" w:rsidRPr="00347F9F">
        <w:rPr>
          <w:b/>
          <w:sz w:val="22"/>
          <w:szCs w:val="22"/>
        </w:rPr>
        <w:t>m</w:t>
      </w:r>
      <w:r w:rsidR="0025715B" w:rsidRPr="00347F9F">
        <w:rPr>
          <w:b/>
          <w:sz w:val="22"/>
          <w:szCs w:val="22"/>
        </w:rPr>
        <w:t xml:space="preserve"> for all BUAD</w:t>
      </w:r>
      <w:r w:rsidR="00F90C42">
        <w:rPr>
          <w:b/>
          <w:sz w:val="22"/>
          <w:szCs w:val="22"/>
        </w:rPr>
        <w:t xml:space="preserve"> </w:t>
      </w:r>
      <w:r w:rsidR="0025715B" w:rsidRPr="00347F9F">
        <w:rPr>
          <w:b/>
          <w:sz w:val="22"/>
          <w:szCs w:val="22"/>
        </w:rPr>
        <w:t>310 sessions.</w:t>
      </w:r>
      <w:r w:rsidR="00AB32A3" w:rsidRPr="00347F9F">
        <w:rPr>
          <w:b/>
          <w:sz w:val="22"/>
          <w:szCs w:val="22"/>
        </w:rPr>
        <w:t xml:space="preserve"> </w:t>
      </w:r>
      <w:r w:rsidRPr="00FD4A29">
        <w:rPr>
          <w:sz w:val="22"/>
          <w:szCs w:val="22"/>
        </w:rPr>
        <w:t xml:space="preserve">Note that it is an </w:t>
      </w:r>
      <w:r w:rsidRPr="00FD4A29">
        <w:rPr>
          <w:b/>
          <w:sz w:val="22"/>
          <w:szCs w:val="22"/>
          <w:u w:val="single"/>
        </w:rPr>
        <w:t>exception final</w:t>
      </w:r>
      <w:r w:rsidRPr="00FD4A29">
        <w:rPr>
          <w:sz w:val="22"/>
          <w:szCs w:val="22"/>
        </w:rPr>
        <w:t xml:space="preserve">, as it does </w:t>
      </w:r>
      <w:r w:rsidRPr="00FD4A29">
        <w:rPr>
          <w:b/>
          <w:sz w:val="22"/>
          <w:szCs w:val="22"/>
          <w:u w:val="single"/>
        </w:rPr>
        <w:t>not</w:t>
      </w:r>
      <w:r w:rsidRPr="00FD4A29">
        <w:rPr>
          <w:sz w:val="22"/>
          <w:szCs w:val="22"/>
        </w:rPr>
        <w:t xml:space="preserve"> take place at the regularly listed time.  The final exam is comprehensive (this is inevitable in a Statistics course) but greater emphasis will be given to the material taught later in the semester. You </w:t>
      </w:r>
      <w:r w:rsidRPr="00FD4A29">
        <w:rPr>
          <w:b/>
          <w:sz w:val="22"/>
          <w:szCs w:val="22"/>
          <w:u w:val="single"/>
        </w:rPr>
        <w:t>cannot</w:t>
      </w:r>
      <w:r w:rsidRPr="00FD4A29">
        <w:rPr>
          <w:b/>
          <w:sz w:val="22"/>
          <w:szCs w:val="22"/>
        </w:rPr>
        <w:t xml:space="preserve"> </w:t>
      </w:r>
      <w:r w:rsidRPr="00FD4A29">
        <w:rPr>
          <w:sz w:val="22"/>
          <w:szCs w:val="22"/>
        </w:rPr>
        <w:t>be exempted from this final</w:t>
      </w:r>
      <w:r w:rsidRPr="00FD4A29">
        <w:rPr>
          <w:b/>
          <w:sz w:val="22"/>
          <w:szCs w:val="22"/>
        </w:rPr>
        <w:t xml:space="preserve"> </w:t>
      </w:r>
      <w:r w:rsidRPr="00FD4A29">
        <w:rPr>
          <w:sz w:val="22"/>
          <w:szCs w:val="22"/>
        </w:rPr>
        <w:t xml:space="preserve">under any circumstances. </w:t>
      </w:r>
      <w:r w:rsidRPr="00FD4A29">
        <w:rPr>
          <w:b/>
          <w:sz w:val="22"/>
          <w:szCs w:val="22"/>
        </w:rPr>
        <w:t xml:space="preserve">The final exam will </w:t>
      </w:r>
      <w:r w:rsidR="000C7C67">
        <w:rPr>
          <w:b/>
          <w:sz w:val="22"/>
          <w:szCs w:val="22"/>
          <w:u w:val="single"/>
        </w:rPr>
        <w:t>NOT</w:t>
      </w:r>
      <w:r w:rsidRPr="00FD4A29">
        <w:rPr>
          <w:b/>
          <w:sz w:val="22"/>
          <w:szCs w:val="22"/>
        </w:rPr>
        <w:t xml:space="preserve"> be given at any other time.</w:t>
      </w:r>
    </w:p>
    <w:p w14:paraId="313F4045" w14:textId="77777777" w:rsidR="00E64D1E" w:rsidRDefault="00E64D1E" w:rsidP="001D16BA">
      <w:pPr>
        <w:rPr>
          <w:b/>
          <w:sz w:val="22"/>
          <w:szCs w:val="22"/>
        </w:rPr>
      </w:pPr>
    </w:p>
    <w:p w14:paraId="4F530442" w14:textId="3C0B3711" w:rsidR="00E64D1E" w:rsidRDefault="00E64D1E" w:rsidP="001D16BA">
      <w:pPr>
        <w:rPr>
          <w:sz w:val="22"/>
          <w:szCs w:val="22"/>
        </w:rPr>
      </w:pPr>
      <w:r>
        <w:rPr>
          <w:sz w:val="22"/>
          <w:szCs w:val="22"/>
        </w:rPr>
        <w:t>Note that a</w:t>
      </w:r>
      <w:r w:rsidR="00480A56" w:rsidRPr="00FD4A29">
        <w:rPr>
          <w:sz w:val="22"/>
          <w:szCs w:val="22"/>
        </w:rPr>
        <w:t>ccording to the USC Office of Academic Records and Registrar, “</w:t>
      </w:r>
      <w:r w:rsidR="00480A56" w:rsidRPr="004A4E8F">
        <w:rPr>
          <w:i/>
          <w:sz w:val="22"/>
          <w:szCs w:val="22"/>
        </w:rPr>
        <w:t>No student in a course with a final examination is permitted to omit the final examination or take the final examination prior to its scheduled date, and no instructor is authorized to permit a student to do so.  No student is allowed to re-take a final examination or do extra work in a course after the semester has ended for purposes of improving his or her grade.</w:t>
      </w:r>
      <w:r w:rsidR="00480A56" w:rsidRPr="004A4E8F">
        <w:rPr>
          <w:sz w:val="22"/>
          <w:szCs w:val="22"/>
        </w:rPr>
        <w:t>”</w:t>
      </w:r>
    </w:p>
    <w:p w14:paraId="154C6956" w14:textId="77777777" w:rsidR="00E64D1E" w:rsidRDefault="00E64D1E">
      <w:pPr>
        <w:rPr>
          <w:sz w:val="22"/>
          <w:szCs w:val="22"/>
        </w:rPr>
      </w:pPr>
      <w:r>
        <w:rPr>
          <w:sz w:val="22"/>
          <w:szCs w:val="22"/>
        </w:rPr>
        <w:br w:type="page"/>
      </w:r>
    </w:p>
    <w:p w14:paraId="1FEF57E2" w14:textId="77777777" w:rsidR="00CD213A" w:rsidRPr="004A4E8F" w:rsidRDefault="00CD213A" w:rsidP="001D16BA">
      <w:pPr>
        <w:rPr>
          <w:b/>
          <w:sz w:val="22"/>
          <w:szCs w:val="22"/>
        </w:rPr>
      </w:pPr>
    </w:p>
    <w:p w14:paraId="3ED74AB1" w14:textId="77777777" w:rsidR="00480A56" w:rsidRPr="004A4E8F" w:rsidRDefault="00480A56" w:rsidP="001D16BA">
      <w:pPr>
        <w:rPr>
          <w:b/>
          <w:sz w:val="22"/>
          <w:szCs w:val="22"/>
        </w:rPr>
      </w:pPr>
    </w:p>
    <w:p w14:paraId="645945A9" w14:textId="77777777" w:rsidR="00CD213A" w:rsidRPr="004A4E8F" w:rsidRDefault="007E5908" w:rsidP="001D16BA">
      <w:pPr>
        <w:autoSpaceDE w:val="0"/>
        <w:autoSpaceDN w:val="0"/>
        <w:adjustRightInd w:val="0"/>
        <w:rPr>
          <w:i/>
          <w:color w:val="000000"/>
          <w:sz w:val="22"/>
          <w:szCs w:val="22"/>
          <w:shd w:val="clear" w:color="auto" w:fill="BFBFBF" w:themeFill="background1" w:themeFillShade="BF"/>
        </w:rPr>
      </w:pPr>
      <w:r>
        <w:rPr>
          <w:b/>
          <w:color w:val="000000"/>
          <w:sz w:val="22"/>
          <w:szCs w:val="22"/>
          <w:u w:val="single"/>
        </w:rPr>
        <w:t>Collaboration Policy</w:t>
      </w:r>
      <w:r w:rsidR="00CD213A" w:rsidRPr="004A4E8F">
        <w:rPr>
          <w:b/>
          <w:color w:val="000000"/>
          <w:sz w:val="22"/>
          <w:szCs w:val="22"/>
          <w:u w:val="single"/>
        </w:rPr>
        <w:t>:</w:t>
      </w:r>
      <w:r w:rsidR="00CD213A" w:rsidRPr="004A4E8F">
        <w:rPr>
          <w:color w:val="000000"/>
          <w:sz w:val="22"/>
          <w:szCs w:val="22"/>
        </w:rPr>
        <w:t xml:space="preserve"> </w:t>
      </w:r>
    </w:p>
    <w:p w14:paraId="3E8C75BF" w14:textId="320ACF34" w:rsidR="00DF6382" w:rsidRPr="00E67999" w:rsidRDefault="00985175" w:rsidP="001D16BA">
      <w:pPr>
        <w:rPr>
          <w:sz w:val="22"/>
          <w:szCs w:val="22"/>
        </w:rPr>
      </w:pPr>
      <w:r w:rsidRPr="00FD4A29">
        <w:rPr>
          <w:sz w:val="22"/>
          <w:szCs w:val="22"/>
        </w:rPr>
        <w:t xml:space="preserve">Discussion of homework problems is permitted and encouraged; however, each student is required to prepare and submit his or her solutions, including computer work, </w:t>
      </w:r>
      <w:r w:rsidRPr="004A4E8F">
        <w:rPr>
          <w:bCs/>
          <w:sz w:val="22"/>
          <w:szCs w:val="22"/>
          <w:u w:val="single"/>
        </w:rPr>
        <w:t>independently</w:t>
      </w:r>
      <w:r w:rsidRPr="004A4E8F">
        <w:rPr>
          <w:sz w:val="22"/>
          <w:szCs w:val="22"/>
        </w:rPr>
        <w:t xml:space="preserve">.  </w:t>
      </w:r>
      <w:r w:rsidRPr="004A4E8F">
        <w:rPr>
          <w:b/>
          <w:bCs/>
          <w:sz w:val="22"/>
          <w:szCs w:val="22"/>
        </w:rPr>
        <w:t>Collaboration of any sort on tests and exams is prohibited and will result in a 0 on that exam</w:t>
      </w:r>
      <w:r w:rsidRPr="004A4E8F">
        <w:rPr>
          <w:sz w:val="22"/>
          <w:szCs w:val="22"/>
        </w:rPr>
        <w:t>. I reserve the right to bring any potential cheating issues to the administration for further penalties.</w:t>
      </w:r>
    </w:p>
    <w:p w14:paraId="468B1373" w14:textId="77777777" w:rsidR="008109C4" w:rsidRDefault="008109C4" w:rsidP="001D16BA">
      <w:pPr>
        <w:spacing w:line="276" w:lineRule="auto"/>
        <w:outlineLvl w:val="0"/>
        <w:rPr>
          <w:b/>
          <w:sz w:val="22"/>
          <w:szCs w:val="22"/>
          <w:u w:val="single"/>
        </w:rPr>
      </w:pPr>
    </w:p>
    <w:p w14:paraId="2D8DED90" w14:textId="77777777" w:rsidR="00A11968" w:rsidRPr="001938D8" w:rsidRDefault="00571F0D" w:rsidP="001D16BA">
      <w:pPr>
        <w:spacing w:line="276" w:lineRule="auto"/>
        <w:outlineLvl w:val="0"/>
        <w:rPr>
          <w:b/>
          <w:sz w:val="22"/>
          <w:szCs w:val="22"/>
          <w:u w:val="single"/>
        </w:rPr>
      </w:pPr>
      <w:r w:rsidRPr="001938D8">
        <w:rPr>
          <w:b/>
          <w:sz w:val="22"/>
          <w:szCs w:val="22"/>
          <w:u w:val="single"/>
        </w:rPr>
        <w:t xml:space="preserve">MARSHALL </w:t>
      </w:r>
      <w:r w:rsidR="00B44D80" w:rsidRPr="001938D8">
        <w:rPr>
          <w:b/>
          <w:sz w:val="22"/>
          <w:szCs w:val="22"/>
          <w:u w:val="single"/>
        </w:rPr>
        <w:t>GUIDELINES</w:t>
      </w:r>
    </w:p>
    <w:p w14:paraId="38DF8A99" w14:textId="77777777" w:rsidR="000502F7" w:rsidRPr="001938D8" w:rsidRDefault="000502F7" w:rsidP="001D16BA">
      <w:pPr>
        <w:spacing w:line="276" w:lineRule="auto"/>
        <w:rPr>
          <w:b/>
          <w:sz w:val="22"/>
          <w:szCs w:val="22"/>
          <w:u w:val="single"/>
        </w:rPr>
      </w:pPr>
    </w:p>
    <w:p w14:paraId="72D4EEE3" w14:textId="77777777" w:rsidR="001C2029" w:rsidRPr="001938D8" w:rsidRDefault="0001548B" w:rsidP="001D16BA">
      <w:pPr>
        <w:pStyle w:val="CommentText"/>
        <w:spacing w:line="276" w:lineRule="auto"/>
        <w:rPr>
          <w:sz w:val="22"/>
          <w:szCs w:val="22"/>
        </w:rPr>
      </w:pPr>
      <w:r w:rsidRPr="001938D8">
        <w:rPr>
          <w:b/>
          <w:iCs/>
          <w:sz w:val="22"/>
          <w:szCs w:val="22"/>
          <w:u w:val="single"/>
        </w:rPr>
        <w:t>Add/Drop Process</w:t>
      </w:r>
      <w:r w:rsidR="007D2E6C" w:rsidRPr="001938D8">
        <w:rPr>
          <w:b/>
          <w:bCs/>
          <w:sz w:val="22"/>
          <w:szCs w:val="22"/>
          <w:u w:val="single"/>
        </w:rPr>
        <w:t>:</w:t>
      </w:r>
    </w:p>
    <w:tbl>
      <w:tblPr>
        <w:tblW w:w="0" w:type="auto"/>
        <w:tblCellSpacing w:w="0" w:type="dxa"/>
        <w:tblCellMar>
          <w:left w:w="0" w:type="dxa"/>
          <w:right w:w="0" w:type="dxa"/>
        </w:tblCellMar>
        <w:tblLook w:val="04A0" w:firstRow="1" w:lastRow="0" w:firstColumn="1" w:lastColumn="0" w:noHBand="0" w:noVBand="1"/>
      </w:tblPr>
      <w:tblGrid>
        <w:gridCol w:w="9084"/>
        <w:gridCol w:w="6"/>
      </w:tblGrid>
      <w:tr w:rsidR="001C2029" w:rsidRPr="001938D8" w14:paraId="4F7BE975" w14:textId="77777777" w:rsidTr="008E6061">
        <w:trPr>
          <w:trHeight w:val="918"/>
          <w:tblCellSpacing w:w="0" w:type="dxa"/>
        </w:trPr>
        <w:tc>
          <w:tcPr>
            <w:tcW w:w="0" w:type="auto"/>
            <w:vAlign w:val="center"/>
          </w:tcPr>
          <w:p w14:paraId="55B41F39" w14:textId="3F45D13F" w:rsidR="00776042" w:rsidRDefault="001C2029" w:rsidP="001D16BA">
            <w:pPr>
              <w:spacing w:line="276" w:lineRule="auto"/>
              <w:rPr>
                <w:sz w:val="22"/>
                <w:szCs w:val="22"/>
              </w:rPr>
            </w:pPr>
            <w:r w:rsidRPr="001938D8">
              <w:rPr>
                <w:sz w:val="22"/>
                <w:szCs w:val="22"/>
              </w:rPr>
              <w:t>The last day to register and add classes is</w:t>
            </w:r>
            <w:r w:rsidR="00966EBA" w:rsidRPr="001938D8">
              <w:rPr>
                <w:sz w:val="22"/>
                <w:szCs w:val="22"/>
              </w:rPr>
              <w:t xml:space="preserve"> </w:t>
            </w:r>
            <w:r w:rsidR="00E64D1E">
              <w:rPr>
                <w:sz w:val="22"/>
                <w:szCs w:val="22"/>
              </w:rPr>
              <w:t>January 27</w:t>
            </w:r>
            <w:r w:rsidR="008109C4">
              <w:rPr>
                <w:sz w:val="22"/>
                <w:szCs w:val="22"/>
              </w:rPr>
              <w:t>, 201</w:t>
            </w:r>
            <w:r w:rsidR="00E64D1E">
              <w:rPr>
                <w:sz w:val="22"/>
                <w:szCs w:val="22"/>
              </w:rPr>
              <w:t>7</w:t>
            </w:r>
            <w:r w:rsidR="005431DC" w:rsidRPr="001938D8">
              <w:rPr>
                <w:sz w:val="22"/>
                <w:szCs w:val="22"/>
              </w:rPr>
              <w:t xml:space="preserve">. </w:t>
            </w:r>
            <w:r w:rsidRPr="001938D8">
              <w:rPr>
                <w:sz w:val="22"/>
                <w:szCs w:val="22"/>
              </w:rPr>
              <w:t>The last day to drop a class without a m</w:t>
            </w:r>
            <w:r w:rsidR="005431DC" w:rsidRPr="001938D8">
              <w:rPr>
                <w:sz w:val="22"/>
                <w:szCs w:val="22"/>
              </w:rPr>
              <w:t xml:space="preserve">ark of “W” is also </w:t>
            </w:r>
            <w:r w:rsidR="00E64D1E">
              <w:rPr>
                <w:sz w:val="22"/>
                <w:szCs w:val="22"/>
              </w:rPr>
              <w:t>January 27, 2017</w:t>
            </w:r>
            <w:r w:rsidR="00966EBA" w:rsidRPr="001938D8">
              <w:rPr>
                <w:sz w:val="22"/>
                <w:szCs w:val="22"/>
              </w:rPr>
              <w:t>.</w:t>
            </w:r>
            <w:r w:rsidR="005431DC" w:rsidRPr="001938D8">
              <w:rPr>
                <w:sz w:val="22"/>
                <w:szCs w:val="22"/>
              </w:rPr>
              <w:t xml:space="preserve"> </w:t>
            </w:r>
            <w:r w:rsidR="00966EBA" w:rsidRPr="001938D8">
              <w:rPr>
                <w:sz w:val="22"/>
                <w:szCs w:val="22"/>
              </w:rPr>
              <w:t xml:space="preserve"> </w:t>
            </w:r>
            <w:r w:rsidR="005431DC" w:rsidRPr="001938D8">
              <w:rPr>
                <w:sz w:val="22"/>
                <w:szCs w:val="22"/>
              </w:rPr>
              <w:t>For more information, visit</w:t>
            </w:r>
            <w:r w:rsidR="001938D8" w:rsidRPr="001938D8">
              <w:rPr>
                <w:sz w:val="22"/>
                <w:szCs w:val="22"/>
              </w:rPr>
              <w:t xml:space="preserve"> </w:t>
            </w:r>
          </w:p>
          <w:p w14:paraId="6DDD7C77" w14:textId="2CCEED1A" w:rsidR="001938D8" w:rsidRPr="001938D8" w:rsidRDefault="003464D1" w:rsidP="001D16BA">
            <w:pPr>
              <w:spacing w:line="276" w:lineRule="auto"/>
              <w:rPr>
                <w:sz w:val="22"/>
                <w:szCs w:val="22"/>
              </w:rPr>
            </w:pPr>
            <w:hyperlink r:id="rId13" w:history="1">
              <w:r w:rsidR="00E64D1E" w:rsidRPr="00150DEB">
                <w:rPr>
                  <w:rStyle w:val="Hyperlink"/>
                </w:rPr>
                <w:t>https://classes.usc.edu/term-20171/calendar/</w:t>
              </w:r>
            </w:hyperlink>
            <w:r w:rsidR="00E64D1E">
              <w:t xml:space="preserve"> </w:t>
            </w:r>
            <w:r w:rsidR="003800FC">
              <w:t xml:space="preserve"> </w:t>
            </w:r>
          </w:p>
        </w:tc>
        <w:tc>
          <w:tcPr>
            <w:tcW w:w="0" w:type="auto"/>
            <w:vAlign w:val="center"/>
          </w:tcPr>
          <w:p w14:paraId="64FCC0C3" w14:textId="77777777" w:rsidR="001C2029" w:rsidRPr="001938D8" w:rsidRDefault="001C2029" w:rsidP="001D16BA">
            <w:pPr>
              <w:spacing w:line="276" w:lineRule="auto"/>
              <w:rPr>
                <w:sz w:val="22"/>
                <w:szCs w:val="22"/>
              </w:rPr>
            </w:pPr>
          </w:p>
        </w:tc>
      </w:tr>
    </w:tbl>
    <w:p w14:paraId="5FB80791" w14:textId="5466272A" w:rsidR="001938D8" w:rsidRPr="001938D8" w:rsidRDefault="001938D8" w:rsidP="001D16BA">
      <w:pPr>
        <w:pStyle w:val="NormalWeb"/>
        <w:spacing w:line="276" w:lineRule="auto"/>
        <w:rPr>
          <w:b/>
          <w:color w:val="000000"/>
          <w:sz w:val="22"/>
          <w:szCs w:val="22"/>
          <w:u w:val="single"/>
        </w:rPr>
      </w:pPr>
      <w:r w:rsidRPr="001938D8">
        <w:rPr>
          <w:b/>
          <w:color w:val="000000"/>
          <w:sz w:val="22"/>
          <w:szCs w:val="22"/>
          <w:u w:val="single"/>
        </w:rPr>
        <w:t>Academic Conduct</w:t>
      </w:r>
      <w:r w:rsidR="001D16BA">
        <w:rPr>
          <w:b/>
          <w:color w:val="000000"/>
          <w:sz w:val="22"/>
          <w:szCs w:val="22"/>
          <w:u w:val="single"/>
        </w:rPr>
        <w:t>:</w:t>
      </w:r>
    </w:p>
    <w:p w14:paraId="6A58FE9C" w14:textId="77777777" w:rsidR="00B45443" w:rsidRDefault="00B45443" w:rsidP="00B45443">
      <w:r>
        <w:rPr>
          <w:b/>
          <w:bCs/>
          <w:u w:val="single"/>
        </w:rPr>
        <w:t>Academic Integrity and Conduct</w:t>
      </w:r>
    </w:p>
    <w:p w14:paraId="732C9DBB" w14:textId="77777777" w:rsidR="00B45443" w:rsidRPr="00B45443" w:rsidRDefault="00B45443" w:rsidP="00B45443">
      <w:pPr>
        <w:rPr>
          <w:sz w:val="22"/>
          <w:szCs w:val="22"/>
        </w:rPr>
      </w:pPr>
      <w:r w:rsidRPr="00B45443">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Plagiarism – presenting someone else’s ideas as your own, either verbatim or recast in your own words – is a serious academic offense with serious consequences.  All students are expected to understand and abide by the principles discussed in the </w:t>
      </w:r>
      <w:proofErr w:type="spellStart"/>
      <w:r w:rsidRPr="00B45443">
        <w:rPr>
          <w:sz w:val="22"/>
          <w:szCs w:val="22"/>
        </w:rPr>
        <w:t>SCampus</w:t>
      </w:r>
      <w:proofErr w:type="spellEnd"/>
      <w:r w:rsidRPr="00B45443">
        <w:rPr>
          <w:sz w:val="22"/>
          <w:szCs w:val="22"/>
        </w:rPr>
        <w:t>, the Student Guidebook (</w:t>
      </w:r>
      <w:hyperlink r:id="rId14" w:history="1">
        <w:r w:rsidRPr="00B45443">
          <w:rPr>
            <w:sz w:val="22"/>
            <w:szCs w:val="22"/>
          </w:rPr>
          <w:t>www.usc.edu/scampus</w:t>
        </w:r>
      </w:hyperlink>
      <w:r w:rsidRPr="00B45443">
        <w:rPr>
          <w:sz w:val="22"/>
          <w:szCs w:val="22"/>
        </w:rPr>
        <w:t xml:space="preserve"> or </w:t>
      </w:r>
      <w:hyperlink r:id="rId15" w:history="1">
        <w:r w:rsidRPr="00B45443">
          <w:rPr>
            <w:sz w:val="22"/>
            <w:szCs w:val="22"/>
          </w:rPr>
          <w:t>http://scampus.usc.edu</w:t>
        </w:r>
      </w:hyperlink>
      <w:r w:rsidRPr="00B45443">
        <w:rPr>
          <w:sz w:val="22"/>
          <w:szCs w:val="22"/>
        </w:rPr>
        <w:t>). A discussion of plagiarism appears in the University Student Conduct Code (section 11.00 and Appendix A).</w:t>
      </w:r>
    </w:p>
    <w:p w14:paraId="11AC00D4" w14:textId="77777777" w:rsidR="00B45443" w:rsidRPr="00B45443" w:rsidRDefault="00B45443" w:rsidP="00B45443">
      <w:pPr>
        <w:rPr>
          <w:sz w:val="22"/>
          <w:szCs w:val="22"/>
        </w:rPr>
      </w:pPr>
      <w:r w:rsidRPr="00B45443">
        <w:rPr>
          <w:sz w:val="22"/>
          <w:szCs w:val="22"/>
        </w:rPr>
        <w:t> </w:t>
      </w:r>
    </w:p>
    <w:p w14:paraId="0EA87C17" w14:textId="77777777" w:rsidR="00B45443" w:rsidRPr="00B45443" w:rsidRDefault="00B45443" w:rsidP="00B45443">
      <w:pPr>
        <w:rPr>
          <w:sz w:val="22"/>
          <w:szCs w:val="22"/>
        </w:rPr>
      </w:pPr>
      <w:r w:rsidRPr="00B45443">
        <w:rPr>
          <w:sz w:val="22"/>
          <w:szCs w:val="22"/>
        </w:rPr>
        <w:t xml:space="preserve">Students will be referred to the Office of Student Judicial Affairs and Community Standards for further review, should there be any suspicion of academic dishonesty. The Review process can be found at: </w:t>
      </w:r>
      <w:hyperlink r:id="rId16" w:history="1">
        <w:r w:rsidRPr="00B45443">
          <w:rPr>
            <w:sz w:val="22"/>
            <w:szCs w:val="22"/>
          </w:rPr>
          <w:t>http://www.usc.edu/student-affairs/SJACS/</w:t>
        </w:r>
      </w:hyperlink>
      <w:r w:rsidRPr="00B45443">
        <w:rPr>
          <w:sz w:val="22"/>
          <w:szCs w:val="22"/>
        </w:rPr>
        <w:t xml:space="preserve"> . Failure to adhere to the academic conduct standards set forth by these guidelines and our programs will not be tolerated by the USC Marshall community and can lead to dismissal.</w:t>
      </w:r>
    </w:p>
    <w:p w14:paraId="426A94DA" w14:textId="77777777" w:rsidR="00B45443" w:rsidRDefault="00B45443" w:rsidP="001D16BA">
      <w:pPr>
        <w:pStyle w:val="NormalWeb"/>
        <w:spacing w:before="0" w:beforeAutospacing="0" w:after="0" w:afterAutospacing="0"/>
        <w:rPr>
          <w:sz w:val="22"/>
          <w:szCs w:val="22"/>
        </w:rPr>
      </w:pPr>
    </w:p>
    <w:p w14:paraId="31EF10EE" w14:textId="2D744218" w:rsidR="001938D8" w:rsidRDefault="001938D8" w:rsidP="001D16BA">
      <w:pPr>
        <w:pStyle w:val="NormalWeb"/>
        <w:spacing w:before="0" w:beforeAutospacing="0" w:after="0" w:afterAutospacing="0"/>
        <w:rPr>
          <w:color w:val="000000"/>
          <w:sz w:val="22"/>
          <w:szCs w:val="22"/>
        </w:rPr>
      </w:pPr>
      <w:r w:rsidRPr="001938D8">
        <w:rPr>
          <w:color w:val="000000"/>
          <w:sz w:val="22"/>
          <w:szCs w:val="22"/>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14:paraId="13604358" w14:textId="77777777" w:rsidR="00B94A73" w:rsidRPr="001938D8" w:rsidRDefault="00B94A73" w:rsidP="001D16BA">
      <w:pPr>
        <w:pStyle w:val="NormalWeb"/>
        <w:spacing w:before="0" w:beforeAutospacing="0" w:after="0" w:afterAutospacing="0"/>
        <w:rPr>
          <w:color w:val="000000"/>
          <w:sz w:val="22"/>
          <w:szCs w:val="22"/>
        </w:rPr>
      </w:pPr>
    </w:p>
    <w:p w14:paraId="78F8BFDE" w14:textId="77777777" w:rsidR="00D74D83" w:rsidRDefault="00D74D83" w:rsidP="001D16BA">
      <w:pPr>
        <w:rPr>
          <w:color w:val="000000"/>
          <w:sz w:val="22"/>
          <w:szCs w:val="22"/>
        </w:rPr>
      </w:pPr>
      <w:r>
        <w:rPr>
          <w:color w:val="000000"/>
          <w:sz w:val="22"/>
          <w:szCs w:val="22"/>
        </w:rPr>
        <w:br w:type="page"/>
      </w:r>
    </w:p>
    <w:p w14:paraId="5D4BC76D" w14:textId="77777777" w:rsidR="001938D8" w:rsidRPr="001938D8" w:rsidRDefault="001938D8" w:rsidP="001D16BA">
      <w:pPr>
        <w:pStyle w:val="NormalWeb"/>
        <w:spacing w:before="0" w:beforeAutospacing="0" w:after="0" w:afterAutospacing="0"/>
        <w:rPr>
          <w:color w:val="000000"/>
          <w:sz w:val="22"/>
          <w:szCs w:val="22"/>
        </w:rPr>
      </w:pPr>
    </w:p>
    <w:p w14:paraId="4F222A31" w14:textId="1268C5E2" w:rsidR="001938D8" w:rsidRPr="001938D8" w:rsidRDefault="001938D8" w:rsidP="001D16BA">
      <w:pPr>
        <w:pStyle w:val="NormalWeb"/>
        <w:spacing w:line="276" w:lineRule="auto"/>
        <w:rPr>
          <w:b/>
          <w:color w:val="000000"/>
          <w:sz w:val="22"/>
          <w:szCs w:val="22"/>
          <w:u w:val="single"/>
        </w:rPr>
      </w:pPr>
      <w:r w:rsidRPr="001938D8">
        <w:rPr>
          <w:b/>
          <w:color w:val="000000"/>
          <w:sz w:val="22"/>
          <w:szCs w:val="22"/>
          <w:u w:val="single"/>
        </w:rPr>
        <w:t>S</w:t>
      </w:r>
      <w:r w:rsidR="009B661D">
        <w:rPr>
          <w:b/>
          <w:color w:val="000000"/>
          <w:sz w:val="22"/>
          <w:szCs w:val="22"/>
          <w:u w:val="single"/>
        </w:rPr>
        <w:t>upport Systems</w:t>
      </w:r>
      <w:r w:rsidR="001D16BA">
        <w:rPr>
          <w:b/>
          <w:color w:val="000000"/>
          <w:sz w:val="22"/>
          <w:szCs w:val="22"/>
          <w:u w:val="single"/>
        </w:rPr>
        <w:t>:</w:t>
      </w:r>
    </w:p>
    <w:p w14:paraId="7114F7E3" w14:textId="1B8796AB" w:rsidR="009B661D" w:rsidRPr="009B661D" w:rsidRDefault="009B661D" w:rsidP="009B661D">
      <w:pPr>
        <w:rPr>
          <w:color w:val="000000"/>
          <w:sz w:val="22"/>
          <w:szCs w:val="22"/>
        </w:rPr>
      </w:pPr>
      <w:r w:rsidRPr="009B661D">
        <w:rPr>
          <w:color w:val="000000"/>
          <w:sz w:val="22"/>
          <w:szCs w:val="22"/>
        </w:rPr>
        <w:t xml:space="preserve">Students whose primary language is not English should check with the American Language Institute </w:t>
      </w:r>
      <w:hyperlink r:id="rId17" w:history="1">
        <w:r w:rsidRPr="009B661D">
          <w:rPr>
            <w:color w:val="000000"/>
            <w:sz w:val="22"/>
            <w:szCs w:val="22"/>
          </w:rPr>
          <w:t>http://dornsife.usc.edu/ali</w:t>
        </w:r>
      </w:hyperlink>
      <w:r w:rsidRPr="009B661D">
        <w:rPr>
          <w:color w:val="000000"/>
          <w:sz w:val="22"/>
          <w:szCs w:val="22"/>
        </w:rPr>
        <w:t>, which sponsors courses and workshops specifically for international graduate students.  The Office of Disability Services and Programs (</w:t>
      </w:r>
      <w:hyperlink r:id="rId18" w:history="1">
        <w:r w:rsidRPr="009B661D">
          <w:rPr>
            <w:color w:val="000000"/>
            <w:sz w:val="22"/>
            <w:szCs w:val="22"/>
          </w:rPr>
          <w:t>www.usc.edu/disability</w:t>
        </w:r>
      </w:hyperlink>
      <w:r w:rsidRPr="009B661D">
        <w:rPr>
          <w:color w:val="000000"/>
          <w:sz w:val="22"/>
          <w:szCs w:val="22"/>
        </w:rPr>
        <w:t>) provides certification for students with disabilities and helps arrange the relevant accommodations.  If an officially declared emergency makes travel to campus infeasible, USC Emergency Information (</w:t>
      </w:r>
      <w:hyperlink r:id="rId19" w:history="1">
        <w:r w:rsidRPr="009B661D">
          <w:rPr>
            <w:color w:val="000000"/>
            <w:sz w:val="22"/>
            <w:szCs w:val="22"/>
          </w:rPr>
          <w:t>http://emergency.usc.edu/</w:t>
        </w:r>
      </w:hyperlink>
      <w:r w:rsidRPr="009B661D">
        <w:rPr>
          <w:color w:val="000000"/>
          <w:sz w:val="22"/>
          <w:szCs w:val="22"/>
        </w:rPr>
        <w:t>) will provide safety and other updates, including ways in which instruction will be continued by means of blackboard, teleconferencing, and other technology.</w:t>
      </w:r>
    </w:p>
    <w:p w14:paraId="24ED42C4" w14:textId="77777777" w:rsidR="009B661D" w:rsidRDefault="009B661D" w:rsidP="009B661D">
      <w:pPr>
        <w:pStyle w:val="NormalWeb"/>
        <w:spacing w:before="0" w:beforeAutospacing="0" w:after="0" w:afterAutospacing="0"/>
        <w:rPr>
          <w:color w:val="000000"/>
          <w:sz w:val="22"/>
          <w:szCs w:val="22"/>
        </w:rPr>
      </w:pPr>
    </w:p>
    <w:p w14:paraId="237BF665" w14:textId="44C896AF" w:rsidR="001938D8" w:rsidRDefault="001938D8" w:rsidP="009B661D">
      <w:pPr>
        <w:pStyle w:val="NormalWeb"/>
        <w:spacing w:before="0" w:beforeAutospacing="0" w:after="0" w:afterAutospacing="0"/>
        <w:ind w:right="-180"/>
        <w:rPr>
          <w:color w:val="000000"/>
          <w:sz w:val="20"/>
          <w:szCs w:val="20"/>
        </w:rPr>
      </w:pPr>
      <w:r w:rsidRPr="001938D8">
        <w:rPr>
          <w:color w:val="000000"/>
          <w:sz w:val="22"/>
          <w:szCs w:val="22"/>
        </w:rPr>
        <w:t>Students need to make a request with Disability Services and Programs (DSP) for each academic term that accommodat</w:t>
      </w:r>
      <w:r w:rsidR="00B94A73">
        <w:rPr>
          <w:color w:val="000000"/>
          <w:sz w:val="22"/>
          <w:szCs w:val="22"/>
        </w:rPr>
        <w:t xml:space="preserve">ions are desired. </w:t>
      </w:r>
      <w:r w:rsidR="009B661D">
        <w:rPr>
          <w:color w:val="000000"/>
          <w:sz w:val="22"/>
          <w:szCs w:val="22"/>
        </w:rPr>
        <w:t xml:space="preserve"> </w:t>
      </w:r>
      <w:r w:rsidR="009B661D" w:rsidRPr="001938D8">
        <w:rPr>
          <w:color w:val="000000"/>
          <w:sz w:val="22"/>
          <w:szCs w:val="22"/>
        </w:rPr>
        <w:t>A letter of verification for approved accommodations can be obtained from DSP. Please be sure the letter is delivered to me</w:t>
      </w:r>
      <w:r w:rsidR="009B661D">
        <w:rPr>
          <w:color w:val="000000"/>
          <w:sz w:val="22"/>
          <w:szCs w:val="22"/>
        </w:rPr>
        <w:t xml:space="preserve"> </w:t>
      </w:r>
      <w:r w:rsidR="009B661D" w:rsidRPr="001938D8">
        <w:rPr>
          <w:color w:val="000000"/>
          <w:sz w:val="22"/>
          <w:szCs w:val="22"/>
        </w:rPr>
        <w:t xml:space="preserve">as early in the semester as possible. DSP is located in STU 301 and is open 8:30 a.m.–5:00 p.m., Monday through Friday. The phone number for DSP is (213) 740-0776. </w:t>
      </w:r>
      <w:r w:rsidRPr="001938D8">
        <w:rPr>
          <w:color w:val="000000"/>
          <w:sz w:val="22"/>
          <w:szCs w:val="22"/>
        </w:rPr>
        <w:t xml:space="preserve">Students requesting test-related accommodations will need to share and discuss their DSP recommended accommodation letter/s with their faculty and/or appropriate departmental contact person </w:t>
      </w:r>
      <w:r w:rsidRPr="008109C4">
        <w:rPr>
          <w:i/>
          <w:color w:val="000000"/>
          <w:sz w:val="22"/>
          <w:szCs w:val="22"/>
        </w:rPr>
        <w:t>at least three weeks before the date</w:t>
      </w:r>
      <w:r w:rsidRPr="001938D8">
        <w:rPr>
          <w:color w:val="000000"/>
          <w:sz w:val="22"/>
          <w:szCs w:val="22"/>
        </w:rPr>
        <w:t xml:space="preserv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404374BC" w14:textId="77777777" w:rsidR="00B94A73" w:rsidRPr="001938D8" w:rsidRDefault="00B94A73" w:rsidP="001D16BA">
      <w:pPr>
        <w:pStyle w:val="NormalWeb"/>
        <w:spacing w:before="0" w:beforeAutospacing="0" w:after="0" w:afterAutospacing="0"/>
        <w:rPr>
          <w:color w:val="000000"/>
          <w:sz w:val="22"/>
          <w:szCs w:val="22"/>
        </w:rPr>
      </w:pPr>
    </w:p>
    <w:p w14:paraId="2DA31877" w14:textId="77777777" w:rsidR="00B94A73" w:rsidRPr="001938D8" w:rsidRDefault="00B94A73" w:rsidP="001D16BA">
      <w:pPr>
        <w:pStyle w:val="NormalWeb"/>
        <w:spacing w:before="0" w:beforeAutospacing="0" w:after="0" w:afterAutospacing="0"/>
        <w:rPr>
          <w:color w:val="000000"/>
          <w:sz w:val="22"/>
          <w:szCs w:val="22"/>
        </w:rPr>
      </w:pPr>
    </w:p>
    <w:p w14:paraId="76374AD6" w14:textId="5721A7B2" w:rsidR="00F6154C" w:rsidRDefault="000F54EC" w:rsidP="001D16BA">
      <w:pPr>
        <w:pStyle w:val="Heading3"/>
        <w:spacing w:line="276" w:lineRule="auto"/>
        <w:rPr>
          <w:b/>
          <w:i w:val="0"/>
          <w:sz w:val="22"/>
          <w:szCs w:val="22"/>
          <w:u w:val="single"/>
        </w:rPr>
      </w:pPr>
      <w:r w:rsidRPr="001938D8">
        <w:rPr>
          <w:b/>
          <w:i w:val="0"/>
          <w:sz w:val="22"/>
          <w:szCs w:val="22"/>
          <w:u w:val="single"/>
        </w:rPr>
        <w:t>Class Notes Policy</w:t>
      </w:r>
      <w:r w:rsidR="001D16BA">
        <w:rPr>
          <w:b/>
          <w:i w:val="0"/>
          <w:sz w:val="22"/>
          <w:szCs w:val="22"/>
          <w:u w:val="single"/>
        </w:rPr>
        <w:t>:</w:t>
      </w:r>
    </w:p>
    <w:p w14:paraId="33BC8513" w14:textId="77777777" w:rsidR="008109C4" w:rsidRPr="008109C4" w:rsidRDefault="008109C4" w:rsidP="001D16BA"/>
    <w:p w14:paraId="036C44BD" w14:textId="1C7D5314" w:rsidR="00F6154C" w:rsidRPr="00776042" w:rsidRDefault="000F54EC" w:rsidP="001D16BA">
      <w:pPr>
        <w:pStyle w:val="Heading3"/>
        <w:rPr>
          <w:i w:val="0"/>
          <w:sz w:val="22"/>
          <w:szCs w:val="22"/>
        </w:rPr>
      </w:pPr>
      <w:r w:rsidRPr="001938D8">
        <w:rPr>
          <w:i w:val="0"/>
          <w:sz w:val="22"/>
          <w:szCs w:val="22"/>
        </w:rPr>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14:paraId="7D04DFA6" w14:textId="77777777" w:rsidR="00776042" w:rsidRPr="001938D8" w:rsidRDefault="00776042" w:rsidP="001D16BA">
      <w:pPr>
        <w:spacing w:line="276" w:lineRule="auto"/>
        <w:rPr>
          <w:sz w:val="22"/>
          <w:szCs w:val="22"/>
        </w:rPr>
      </w:pPr>
    </w:p>
    <w:p w14:paraId="6B95B0C4" w14:textId="7D4826E7" w:rsidR="00427179" w:rsidRPr="001938D8" w:rsidRDefault="003C6A48" w:rsidP="001D16BA">
      <w:pPr>
        <w:widowControl w:val="0"/>
        <w:autoSpaceDE w:val="0"/>
        <w:autoSpaceDN w:val="0"/>
        <w:adjustRightInd w:val="0"/>
        <w:spacing w:line="276" w:lineRule="auto"/>
        <w:rPr>
          <w:b/>
          <w:bCs/>
          <w:color w:val="000000"/>
          <w:sz w:val="22"/>
          <w:szCs w:val="22"/>
          <w:u w:val="single"/>
        </w:rPr>
      </w:pPr>
      <w:r w:rsidRPr="001938D8">
        <w:rPr>
          <w:b/>
          <w:sz w:val="22"/>
          <w:szCs w:val="22"/>
          <w:u w:val="single"/>
        </w:rPr>
        <w:t>Emergency Preparedness/Course Continuity</w:t>
      </w:r>
      <w:r w:rsidR="001D16BA">
        <w:rPr>
          <w:b/>
          <w:sz w:val="22"/>
          <w:szCs w:val="22"/>
          <w:u w:val="single"/>
        </w:rPr>
        <w:t>:</w:t>
      </w:r>
    </w:p>
    <w:p w14:paraId="68AB528D" w14:textId="77777777" w:rsidR="00F6721E" w:rsidRPr="001938D8" w:rsidRDefault="00F6721E" w:rsidP="001D16BA">
      <w:pPr>
        <w:widowControl w:val="0"/>
        <w:autoSpaceDE w:val="0"/>
        <w:autoSpaceDN w:val="0"/>
        <w:adjustRightInd w:val="0"/>
        <w:spacing w:line="276" w:lineRule="auto"/>
        <w:rPr>
          <w:sz w:val="22"/>
          <w:szCs w:val="22"/>
        </w:rPr>
      </w:pPr>
    </w:p>
    <w:p w14:paraId="0F8AD51A" w14:textId="77777777" w:rsidR="003C6A48" w:rsidRPr="001938D8" w:rsidRDefault="003C6A48" w:rsidP="001D16BA">
      <w:pPr>
        <w:widowControl w:val="0"/>
        <w:autoSpaceDE w:val="0"/>
        <w:autoSpaceDN w:val="0"/>
        <w:adjustRightInd w:val="0"/>
        <w:rPr>
          <w:sz w:val="22"/>
          <w:szCs w:val="22"/>
        </w:rPr>
      </w:pPr>
      <w:r w:rsidRPr="001938D8">
        <w:rPr>
          <w:sz w:val="22"/>
          <w:szCs w:val="22"/>
        </w:rPr>
        <w:t xml:space="preserve">In case of </w:t>
      </w:r>
      <w:r w:rsidR="00E071CE" w:rsidRPr="001938D8">
        <w:rPr>
          <w:sz w:val="22"/>
          <w:szCs w:val="22"/>
        </w:rPr>
        <w:t xml:space="preserve">a declared </w:t>
      </w:r>
      <w:r w:rsidRPr="001938D8">
        <w:rPr>
          <w:sz w:val="22"/>
          <w:szCs w:val="22"/>
        </w:rPr>
        <w:t xml:space="preserve">emergency </w:t>
      </w:r>
      <w:r w:rsidR="00E071CE" w:rsidRPr="001938D8">
        <w:rPr>
          <w:sz w:val="22"/>
          <w:szCs w:val="22"/>
        </w:rPr>
        <w:t xml:space="preserve">if </w:t>
      </w:r>
      <w:r w:rsidRPr="001938D8">
        <w:rPr>
          <w:sz w:val="22"/>
          <w:szCs w:val="22"/>
        </w:rPr>
        <w:t xml:space="preserve">travel to campus is </w:t>
      </w:r>
      <w:r w:rsidR="00E071CE" w:rsidRPr="001938D8">
        <w:rPr>
          <w:sz w:val="22"/>
          <w:szCs w:val="22"/>
        </w:rPr>
        <w:t>not feasible</w:t>
      </w:r>
      <w:r w:rsidRPr="001938D8">
        <w:rPr>
          <w:sz w:val="22"/>
          <w:szCs w:val="22"/>
        </w:rPr>
        <w:t xml:space="preserve">, USC executive leadership will announce an electronic way for instructors to teach students in their residence halls or homes using a combination of Blackboard, teleconferencing, and other technologies. </w:t>
      </w:r>
    </w:p>
    <w:p w14:paraId="5C1DECCF" w14:textId="77777777" w:rsidR="003C6A48" w:rsidRPr="001938D8" w:rsidRDefault="003C6A48" w:rsidP="001D16BA">
      <w:pPr>
        <w:widowControl w:val="0"/>
        <w:autoSpaceDE w:val="0"/>
        <w:autoSpaceDN w:val="0"/>
        <w:adjustRightInd w:val="0"/>
        <w:rPr>
          <w:sz w:val="22"/>
          <w:szCs w:val="22"/>
        </w:rPr>
      </w:pPr>
    </w:p>
    <w:p w14:paraId="03129B0B" w14:textId="77777777" w:rsidR="00132C4E" w:rsidRDefault="00132C4E" w:rsidP="001D16BA">
      <w:pPr>
        <w:ind w:right="-288"/>
        <w:rPr>
          <w:sz w:val="20"/>
          <w:szCs w:val="20"/>
          <w:u w:val="single" w:color="1237A5"/>
        </w:rPr>
      </w:pPr>
    </w:p>
    <w:p w14:paraId="7BD2A04D" w14:textId="38EFBA93" w:rsidR="00B94A73" w:rsidRDefault="00B94A73" w:rsidP="001D16BA">
      <w:pPr>
        <w:rPr>
          <w:sz w:val="20"/>
          <w:szCs w:val="20"/>
          <w:u w:val="single" w:color="1237A5"/>
        </w:rPr>
      </w:pPr>
      <w:r>
        <w:rPr>
          <w:sz w:val="20"/>
          <w:szCs w:val="20"/>
          <w:u w:val="single" w:color="1237A5"/>
        </w:rPr>
        <w:br w:type="page"/>
      </w:r>
    </w:p>
    <w:p w14:paraId="0DE66D52" w14:textId="77777777" w:rsidR="007B0C23" w:rsidRPr="009855EA" w:rsidRDefault="007B0C23" w:rsidP="007B0C23">
      <w:pPr>
        <w:ind w:right="-288"/>
        <w:rPr>
          <w:b/>
          <w:bCs/>
          <w:sz w:val="28"/>
          <w:szCs w:val="28"/>
        </w:rPr>
      </w:pPr>
      <w:r>
        <w:rPr>
          <w:b/>
          <w:sz w:val="28"/>
          <w:szCs w:val="28"/>
          <w:u w:val="single"/>
        </w:rPr>
        <w:lastRenderedPageBreak/>
        <w:t>McGraw-Hill’s Connect</w:t>
      </w:r>
    </w:p>
    <w:p w14:paraId="5BFC9344" w14:textId="77777777" w:rsidR="007B0C23" w:rsidRPr="00590C2A" w:rsidRDefault="007B0C23" w:rsidP="007B0C23">
      <w:pPr>
        <w:ind w:right="-288"/>
        <w:rPr>
          <w:b/>
          <w:bCs/>
          <w:sz w:val="20"/>
          <w:szCs w:val="20"/>
        </w:rPr>
      </w:pPr>
    </w:p>
    <w:p w14:paraId="03AA858D" w14:textId="77777777" w:rsidR="007B0C23" w:rsidRDefault="007B0C23" w:rsidP="007B0C23">
      <w:pPr>
        <w:ind w:right="-288"/>
        <w:rPr>
          <w:b/>
          <w:bCs/>
          <w:i/>
          <w:sz w:val="20"/>
          <w:szCs w:val="20"/>
        </w:rPr>
      </w:pPr>
    </w:p>
    <w:p w14:paraId="3FD230A3" w14:textId="77777777" w:rsidR="007B0C23" w:rsidRPr="00590C2A" w:rsidRDefault="007B0C23" w:rsidP="007B0C23">
      <w:pPr>
        <w:ind w:right="-288"/>
        <w:rPr>
          <w:sz w:val="20"/>
          <w:szCs w:val="20"/>
        </w:rPr>
      </w:pPr>
      <w:r>
        <w:rPr>
          <w:b/>
          <w:bCs/>
          <w:i/>
          <w:sz w:val="20"/>
          <w:szCs w:val="20"/>
        </w:rPr>
        <w:t>McGraw Hill’s Connect</w:t>
      </w:r>
      <w:r w:rsidRPr="00590C2A">
        <w:rPr>
          <w:bCs/>
          <w:sz w:val="20"/>
          <w:szCs w:val="20"/>
        </w:rPr>
        <w:t xml:space="preserve"> is </w:t>
      </w:r>
      <w:r w:rsidRPr="00590C2A">
        <w:rPr>
          <w:sz w:val="20"/>
          <w:szCs w:val="20"/>
        </w:rPr>
        <w:t xml:space="preserve">an </w:t>
      </w:r>
      <w:r>
        <w:rPr>
          <w:sz w:val="20"/>
          <w:szCs w:val="20"/>
        </w:rPr>
        <w:t>online learning system</w:t>
      </w:r>
      <w:r w:rsidRPr="00590C2A">
        <w:rPr>
          <w:sz w:val="20"/>
          <w:szCs w:val="20"/>
        </w:rPr>
        <w:t xml:space="preserve"> where you can:</w:t>
      </w:r>
    </w:p>
    <w:p w14:paraId="7DA0C2D0" w14:textId="77777777" w:rsidR="007B0C23" w:rsidRPr="00590C2A" w:rsidRDefault="007B0C23" w:rsidP="007B0C23">
      <w:pPr>
        <w:pStyle w:val="Style1"/>
        <w:numPr>
          <w:ilvl w:val="0"/>
          <w:numId w:val="1"/>
        </w:numPr>
        <w:tabs>
          <w:tab w:val="clear" w:pos="2160"/>
          <w:tab w:val="left" w:pos="360"/>
        </w:tabs>
        <w:ind w:left="360" w:right="-288" w:hanging="180"/>
        <w:rPr>
          <w:rFonts w:ascii="Times New Roman" w:hAnsi="Times New Roman"/>
          <w:sz w:val="20"/>
          <w:szCs w:val="20"/>
        </w:rPr>
      </w:pPr>
      <w:r>
        <w:rPr>
          <w:rFonts w:ascii="Times New Roman" w:hAnsi="Times New Roman"/>
          <w:sz w:val="20"/>
          <w:szCs w:val="20"/>
        </w:rPr>
        <w:t xml:space="preserve">Access two electronic versions of your textbook – a static </w:t>
      </w:r>
      <w:proofErr w:type="spellStart"/>
      <w:r>
        <w:rPr>
          <w:rFonts w:ascii="Times New Roman" w:hAnsi="Times New Roman"/>
          <w:sz w:val="20"/>
          <w:szCs w:val="20"/>
        </w:rPr>
        <w:t>eText</w:t>
      </w:r>
      <w:proofErr w:type="spellEnd"/>
      <w:r>
        <w:rPr>
          <w:rFonts w:ascii="Times New Roman" w:hAnsi="Times New Roman"/>
          <w:sz w:val="20"/>
          <w:szCs w:val="20"/>
        </w:rPr>
        <w:t xml:space="preserve"> that you can annotate and highlight, and an adaptive reading experience with personalized quizzes, called </w:t>
      </w:r>
      <w:proofErr w:type="spellStart"/>
      <w:r w:rsidRPr="00AA26C2">
        <w:rPr>
          <w:rFonts w:ascii="Times New Roman" w:hAnsi="Times New Roman"/>
          <w:b/>
          <w:i/>
          <w:sz w:val="20"/>
          <w:szCs w:val="20"/>
        </w:rPr>
        <w:t>SmartBook</w:t>
      </w:r>
      <w:proofErr w:type="spellEnd"/>
      <w:r w:rsidRPr="00AA26C2">
        <w:rPr>
          <w:rFonts w:ascii="Times New Roman" w:hAnsi="Times New Roman"/>
          <w:b/>
          <w:i/>
          <w:sz w:val="20"/>
          <w:szCs w:val="20"/>
        </w:rPr>
        <w:t>.</w:t>
      </w:r>
    </w:p>
    <w:p w14:paraId="1B5EB175" w14:textId="77777777" w:rsidR="007B0C23" w:rsidRDefault="007B0C23" w:rsidP="007B0C23">
      <w:pPr>
        <w:numPr>
          <w:ilvl w:val="0"/>
          <w:numId w:val="1"/>
        </w:numPr>
        <w:tabs>
          <w:tab w:val="clear" w:pos="2160"/>
          <w:tab w:val="left" w:pos="360"/>
        </w:tabs>
        <w:ind w:left="360" w:right="-288" w:hanging="180"/>
        <w:rPr>
          <w:sz w:val="20"/>
          <w:szCs w:val="20"/>
        </w:rPr>
      </w:pPr>
      <w:r>
        <w:rPr>
          <w:sz w:val="20"/>
          <w:szCs w:val="20"/>
        </w:rPr>
        <w:t>Complete homework assignments and practice assignments directly from your textbook, complete with tutorial videos, guides, and additional resources.</w:t>
      </w:r>
    </w:p>
    <w:p w14:paraId="1ACA8DC7" w14:textId="77777777" w:rsidR="007B0C23" w:rsidRPr="00590C2A" w:rsidRDefault="007B0C23" w:rsidP="007B0C23">
      <w:pPr>
        <w:numPr>
          <w:ilvl w:val="0"/>
          <w:numId w:val="1"/>
        </w:numPr>
        <w:tabs>
          <w:tab w:val="clear" w:pos="2160"/>
          <w:tab w:val="left" w:pos="360"/>
        </w:tabs>
        <w:ind w:left="360" w:right="-288" w:hanging="180"/>
        <w:rPr>
          <w:sz w:val="20"/>
          <w:szCs w:val="20"/>
        </w:rPr>
      </w:pPr>
      <w:r w:rsidRPr="00590C2A">
        <w:rPr>
          <w:sz w:val="20"/>
          <w:szCs w:val="20"/>
        </w:rPr>
        <w:t>Study more efficiently with a personalized study plan and exercises that match your book.</w:t>
      </w:r>
    </w:p>
    <w:p w14:paraId="67ADCE94" w14:textId="77777777" w:rsidR="007B0C23" w:rsidRPr="00590C2A" w:rsidRDefault="007B0C23" w:rsidP="007B0C23">
      <w:pPr>
        <w:tabs>
          <w:tab w:val="left" w:pos="360"/>
        </w:tabs>
        <w:ind w:left="360" w:right="-288" w:hanging="180"/>
        <w:rPr>
          <w:sz w:val="20"/>
          <w:szCs w:val="20"/>
        </w:rPr>
      </w:pPr>
    </w:p>
    <w:p w14:paraId="11DAE1F4" w14:textId="77777777" w:rsidR="007B0C23" w:rsidRPr="00590C2A" w:rsidRDefault="007B0C23" w:rsidP="007B0C23">
      <w:pPr>
        <w:ind w:right="-288"/>
        <w:rPr>
          <w:b/>
          <w:bCs/>
          <w:sz w:val="20"/>
          <w:szCs w:val="20"/>
        </w:rPr>
      </w:pPr>
      <w:r w:rsidRPr="00590C2A">
        <w:rPr>
          <w:b/>
          <w:bCs/>
          <w:sz w:val="20"/>
          <w:szCs w:val="20"/>
        </w:rPr>
        <w:t>Before You Begin:</w:t>
      </w:r>
    </w:p>
    <w:p w14:paraId="151B0D7C" w14:textId="77777777" w:rsidR="007B0C23" w:rsidRPr="00590C2A" w:rsidRDefault="007B0C23" w:rsidP="007B0C23">
      <w:pPr>
        <w:spacing w:line="360" w:lineRule="auto"/>
        <w:rPr>
          <w:sz w:val="20"/>
          <w:szCs w:val="20"/>
        </w:rPr>
      </w:pPr>
      <w:r w:rsidRPr="00590C2A">
        <w:rPr>
          <w:sz w:val="20"/>
          <w:szCs w:val="20"/>
        </w:rPr>
        <w:t xml:space="preserve">To register for </w:t>
      </w:r>
      <w:r>
        <w:rPr>
          <w:sz w:val="20"/>
          <w:szCs w:val="20"/>
        </w:rPr>
        <w:t>Connect</w:t>
      </w:r>
      <w:r w:rsidRPr="00590C2A">
        <w:rPr>
          <w:sz w:val="20"/>
          <w:szCs w:val="20"/>
        </w:rPr>
        <w:t>, you need:</w:t>
      </w:r>
    </w:p>
    <w:p w14:paraId="49E0F83B" w14:textId="77777777" w:rsidR="007B0C23" w:rsidRPr="00590C2A" w:rsidRDefault="007B0C23" w:rsidP="007B0C23">
      <w:pPr>
        <w:numPr>
          <w:ilvl w:val="0"/>
          <w:numId w:val="2"/>
        </w:numPr>
        <w:spacing w:line="360" w:lineRule="auto"/>
        <w:rPr>
          <w:sz w:val="20"/>
          <w:szCs w:val="20"/>
        </w:rPr>
      </w:pPr>
      <w:r w:rsidRPr="00590C2A">
        <w:rPr>
          <w:b/>
          <w:sz w:val="20"/>
          <w:szCs w:val="20"/>
        </w:rPr>
        <w:t xml:space="preserve">A </w:t>
      </w:r>
      <w:r>
        <w:rPr>
          <w:b/>
          <w:sz w:val="20"/>
          <w:szCs w:val="20"/>
        </w:rPr>
        <w:t>Connect</w:t>
      </w:r>
      <w:r w:rsidRPr="00590C2A">
        <w:rPr>
          <w:b/>
          <w:sz w:val="20"/>
          <w:szCs w:val="20"/>
        </w:rPr>
        <w:t xml:space="preserve"> student access code</w:t>
      </w:r>
      <w:r>
        <w:rPr>
          <w:sz w:val="20"/>
          <w:szCs w:val="20"/>
        </w:rPr>
        <w:t xml:space="preserve"> (packaged with your new text at the bookstore</w:t>
      </w:r>
      <w:r w:rsidRPr="00590C2A">
        <w:rPr>
          <w:sz w:val="20"/>
          <w:szCs w:val="20"/>
        </w:rPr>
        <w:t xml:space="preserve">, or available for purchase with a major credit card </w:t>
      </w:r>
      <w:r>
        <w:rPr>
          <w:sz w:val="20"/>
          <w:szCs w:val="20"/>
        </w:rPr>
        <w:t>when registering</w:t>
      </w:r>
      <w:r w:rsidRPr="00590C2A">
        <w:rPr>
          <w:sz w:val="20"/>
          <w:szCs w:val="20"/>
        </w:rPr>
        <w:t>)</w:t>
      </w:r>
    </w:p>
    <w:p w14:paraId="569FD363" w14:textId="77777777" w:rsidR="007B0C23" w:rsidRPr="008762DC" w:rsidRDefault="007B0C23" w:rsidP="007B0C23">
      <w:pPr>
        <w:numPr>
          <w:ilvl w:val="0"/>
          <w:numId w:val="2"/>
        </w:numPr>
        <w:spacing w:line="360" w:lineRule="auto"/>
        <w:rPr>
          <w:sz w:val="20"/>
          <w:szCs w:val="20"/>
        </w:rPr>
      </w:pPr>
      <w:r>
        <w:rPr>
          <w:b/>
          <w:sz w:val="20"/>
          <w:szCs w:val="20"/>
        </w:rPr>
        <w:t>Access to your BUAD 310 course in Blackboard</w:t>
      </w:r>
    </w:p>
    <w:p w14:paraId="4C7D62A4" w14:textId="77777777" w:rsidR="007B0C23" w:rsidRPr="00590C2A" w:rsidRDefault="007B0C23" w:rsidP="007B0C23">
      <w:pPr>
        <w:numPr>
          <w:ilvl w:val="0"/>
          <w:numId w:val="2"/>
        </w:numPr>
        <w:spacing w:line="360" w:lineRule="auto"/>
        <w:rPr>
          <w:b/>
          <w:sz w:val="20"/>
          <w:szCs w:val="20"/>
        </w:rPr>
      </w:pPr>
      <w:r w:rsidRPr="00590C2A">
        <w:rPr>
          <w:b/>
          <w:sz w:val="20"/>
          <w:szCs w:val="20"/>
        </w:rPr>
        <w:t>A valid email address</w:t>
      </w:r>
    </w:p>
    <w:p w14:paraId="013E1A14" w14:textId="77777777" w:rsidR="007B0C23" w:rsidRDefault="007B0C23" w:rsidP="007B0C23">
      <w:pPr>
        <w:ind w:right="-288"/>
        <w:rPr>
          <w:b/>
          <w:bCs/>
          <w:sz w:val="20"/>
          <w:szCs w:val="20"/>
        </w:rPr>
      </w:pPr>
    </w:p>
    <w:p w14:paraId="467B2557" w14:textId="77777777" w:rsidR="007B0C23" w:rsidRPr="00AA26C2" w:rsidRDefault="007B0C23" w:rsidP="007B0C23">
      <w:pPr>
        <w:ind w:right="-288"/>
        <w:rPr>
          <w:b/>
          <w:bCs/>
          <w:sz w:val="20"/>
          <w:szCs w:val="20"/>
          <w:u w:val="single"/>
        </w:rPr>
      </w:pPr>
      <w:r w:rsidRPr="00AA26C2">
        <w:rPr>
          <w:b/>
          <w:bCs/>
          <w:sz w:val="20"/>
          <w:szCs w:val="20"/>
          <w:u w:val="single"/>
        </w:rPr>
        <w:t>Student Registration:</w:t>
      </w:r>
    </w:p>
    <w:p w14:paraId="7D545DA9" w14:textId="77777777" w:rsidR="007B0C23" w:rsidRPr="00590C2A" w:rsidRDefault="007B0C23" w:rsidP="007B0C23">
      <w:pPr>
        <w:numPr>
          <w:ilvl w:val="3"/>
          <w:numId w:val="2"/>
        </w:numPr>
        <w:tabs>
          <w:tab w:val="clear" w:pos="3240"/>
        </w:tabs>
        <w:ind w:left="720" w:hanging="180"/>
        <w:rPr>
          <w:sz w:val="20"/>
          <w:szCs w:val="20"/>
        </w:rPr>
      </w:pPr>
      <w:r>
        <w:rPr>
          <w:sz w:val="20"/>
          <w:szCs w:val="20"/>
        </w:rPr>
        <w:t>Go to your BUAD 310 course in Blackboard.</w:t>
      </w:r>
    </w:p>
    <w:p w14:paraId="289A06A5" w14:textId="77777777" w:rsidR="007B0C23" w:rsidRPr="00590C2A" w:rsidRDefault="007B0C23" w:rsidP="007B0C23">
      <w:pPr>
        <w:numPr>
          <w:ilvl w:val="3"/>
          <w:numId w:val="2"/>
        </w:numPr>
        <w:tabs>
          <w:tab w:val="clear" w:pos="3240"/>
        </w:tabs>
        <w:ind w:left="720" w:hanging="180"/>
        <w:rPr>
          <w:sz w:val="20"/>
          <w:szCs w:val="20"/>
        </w:rPr>
      </w:pPr>
      <w:r>
        <w:rPr>
          <w:sz w:val="20"/>
          <w:szCs w:val="20"/>
        </w:rPr>
        <w:t>In your course home page, go to the page where your instructor has posted Connect assignments (sometimes under the “Content” or “Assignments” folder).</w:t>
      </w:r>
    </w:p>
    <w:p w14:paraId="37FDB14C" w14:textId="77777777" w:rsidR="007B0C23" w:rsidRDefault="007B0C23" w:rsidP="007B0C23">
      <w:pPr>
        <w:numPr>
          <w:ilvl w:val="3"/>
          <w:numId w:val="2"/>
        </w:numPr>
        <w:tabs>
          <w:tab w:val="clear" w:pos="3240"/>
        </w:tabs>
        <w:ind w:left="720" w:right="-900" w:hanging="180"/>
        <w:rPr>
          <w:i/>
          <w:iCs/>
          <w:sz w:val="20"/>
          <w:szCs w:val="20"/>
        </w:rPr>
      </w:pPr>
      <w:r>
        <w:rPr>
          <w:sz w:val="20"/>
          <w:szCs w:val="20"/>
        </w:rPr>
        <w:t>Click on your first Connect assignment to begin registration for Connect.</w:t>
      </w:r>
    </w:p>
    <w:p w14:paraId="1A8783C8" w14:textId="77777777" w:rsidR="007B0C23" w:rsidRPr="00283E19" w:rsidRDefault="007B0C23" w:rsidP="007B0C23">
      <w:pPr>
        <w:numPr>
          <w:ilvl w:val="3"/>
          <w:numId w:val="2"/>
        </w:numPr>
        <w:tabs>
          <w:tab w:val="clear" w:pos="3240"/>
        </w:tabs>
        <w:ind w:left="720" w:right="-900" w:hanging="180"/>
        <w:rPr>
          <w:i/>
          <w:iCs/>
          <w:sz w:val="20"/>
          <w:szCs w:val="20"/>
        </w:rPr>
      </w:pPr>
      <w:r w:rsidRPr="00283E19">
        <w:rPr>
          <w:sz w:val="20"/>
          <w:szCs w:val="20"/>
        </w:rPr>
        <w:t>If you already have a Connect account, enter your email address and click “Sign In.”  New to Connect?  Click “Register.”</w:t>
      </w:r>
    </w:p>
    <w:p w14:paraId="5BD75AF5" w14:textId="77777777" w:rsidR="007B0C23" w:rsidRDefault="007B0C23" w:rsidP="007B0C23">
      <w:pPr>
        <w:numPr>
          <w:ilvl w:val="3"/>
          <w:numId w:val="2"/>
        </w:numPr>
        <w:tabs>
          <w:tab w:val="clear" w:pos="3240"/>
        </w:tabs>
        <w:ind w:left="720" w:right="-900" w:hanging="180"/>
        <w:rPr>
          <w:i/>
          <w:iCs/>
          <w:sz w:val="20"/>
          <w:szCs w:val="20"/>
        </w:rPr>
      </w:pPr>
      <w:r w:rsidRPr="00283E19">
        <w:rPr>
          <w:b/>
          <w:bCs/>
          <w:color w:val="000000" w:themeColor="text1"/>
          <w:kern w:val="24"/>
          <w:sz w:val="20"/>
          <w:szCs w:val="20"/>
        </w:rPr>
        <w:t xml:space="preserve">Registration options- </w:t>
      </w:r>
    </w:p>
    <w:p w14:paraId="6FC957E5" w14:textId="77777777" w:rsidR="007B0C23" w:rsidRPr="00AA26C2" w:rsidRDefault="007B0C23" w:rsidP="007B0C23">
      <w:pPr>
        <w:numPr>
          <w:ilvl w:val="1"/>
          <w:numId w:val="2"/>
        </w:numPr>
        <w:tabs>
          <w:tab w:val="clear" w:pos="1800"/>
        </w:tabs>
        <w:ind w:right="-900"/>
        <w:rPr>
          <w:i/>
          <w:iCs/>
          <w:color w:val="000000" w:themeColor="text1"/>
          <w:sz w:val="20"/>
          <w:szCs w:val="20"/>
        </w:rPr>
      </w:pPr>
      <w:r w:rsidRPr="002C3916">
        <w:rPr>
          <w:b/>
          <w:color w:val="000000" w:themeColor="text1"/>
          <w:kern w:val="24"/>
          <w:sz w:val="20"/>
          <w:szCs w:val="20"/>
        </w:rPr>
        <w:t>Connect Student Access Code</w:t>
      </w:r>
      <w:r w:rsidRPr="00AA26C2">
        <w:rPr>
          <w:color w:val="000000" w:themeColor="text1"/>
          <w:kern w:val="24"/>
          <w:sz w:val="20"/>
          <w:szCs w:val="20"/>
        </w:rPr>
        <w:t xml:space="preserve"> - bundled with </w:t>
      </w:r>
      <w:r>
        <w:rPr>
          <w:color w:val="000000" w:themeColor="text1"/>
          <w:kern w:val="24"/>
          <w:sz w:val="20"/>
          <w:szCs w:val="20"/>
        </w:rPr>
        <w:t xml:space="preserve">the </w:t>
      </w:r>
      <w:r w:rsidRPr="00AA26C2">
        <w:rPr>
          <w:color w:val="000000" w:themeColor="text1"/>
          <w:kern w:val="24"/>
          <w:sz w:val="20"/>
          <w:szCs w:val="20"/>
        </w:rPr>
        <w:t>package at the bookstore</w:t>
      </w:r>
      <w:r>
        <w:rPr>
          <w:color w:val="000000" w:themeColor="text1"/>
          <w:kern w:val="24"/>
          <w:sz w:val="20"/>
          <w:szCs w:val="20"/>
        </w:rPr>
        <w:t>.</w:t>
      </w:r>
    </w:p>
    <w:p w14:paraId="1A3DE5CD" w14:textId="77777777" w:rsidR="007B0C23" w:rsidRPr="000E1F2C" w:rsidRDefault="007B0C23" w:rsidP="007B0C23">
      <w:pPr>
        <w:numPr>
          <w:ilvl w:val="1"/>
          <w:numId w:val="2"/>
        </w:numPr>
        <w:tabs>
          <w:tab w:val="clear" w:pos="1800"/>
        </w:tabs>
        <w:ind w:right="-900"/>
        <w:rPr>
          <w:i/>
          <w:iCs/>
          <w:sz w:val="20"/>
          <w:szCs w:val="20"/>
        </w:rPr>
      </w:pPr>
      <w:r w:rsidRPr="002C3916">
        <w:rPr>
          <w:b/>
          <w:color w:val="000000" w:themeColor="text1"/>
          <w:kern w:val="24"/>
          <w:sz w:val="20"/>
          <w:szCs w:val="20"/>
        </w:rPr>
        <w:t>Purchase Connect directly online</w:t>
      </w:r>
      <w:r>
        <w:rPr>
          <w:i/>
          <w:iCs/>
          <w:sz w:val="20"/>
          <w:szCs w:val="20"/>
        </w:rPr>
        <w:t xml:space="preserve"> - </w:t>
      </w:r>
      <w:r w:rsidRPr="002C3916">
        <w:rPr>
          <w:iCs/>
          <w:color w:val="000000" w:themeColor="text1"/>
          <w:kern w:val="24"/>
          <w:sz w:val="20"/>
          <w:szCs w:val="20"/>
        </w:rPr>
        <w:t xml:space="preserve">Allows full access to Connect and </w:t>
      </w:r>
      <w:proofErr w:type="spellStart"/>
      <w:r w:rsidRPr="002C3916">
        <w:rPr>
          <w:iCs/>
          <w:color w:val="000000" w:themeColor="text1"/>
          <w:kern w:val="24"/>
          <w:sz w:val="20"/>
          <w:szCs w:val="20"/>
        </w:rPr>
        <w:t>SmartBook</w:t>
      </w:r>
      <w:proofErr w:type="spellEnd"/>
      <w:r w:rsidRPr="002C3916">
        <w:rPr>
          <w:iCs/>
          <w:color w:val="000000" w:themeColor="text1"/>
          <w:kern w:val="24"/>
          <w:sz w:val="20"/>
          <w:szCs w:val="20"/>
        </w:rPr>
        <w:t>/</w:t>
      </w:r>
      <w:proofErr w:type="spellStart"/>
      <w:r w:rsidRPr="002C3916">
        <w:rPr>
          <w:iCs/>
          <w:color w:val="000000" w:themeColor="text1"/>
          <w:kern w:val="24"/>
          <w:sz w:val="20"/>
          <w:szCs w:val="20"/>
        </w:rPr>
        <w:t>LearnSmart</w:t>
      </w:r>
      <w:proofErr w:type="spellEnd"/>
      <w:r w:rsidRPr="002C3916">
        <w:rPr>
          <w:iCs/>
          <w:color w:val="000000" w:themeColor="text1"/>
          <w:kern w:val="24"/>
          <w:sz w:val="20"/>
          <w:szCs w:val="20"/>
        </w:rPr>
        <w:t>.</w:t>
      </w:r>
    </w:p>
    <w:p w14:paraId="53A5BBD1" w14:textId="77777777" w:rsidR="007B0C23" w:rsidRPr="000E1F2C" w:rsidRDefault="007B0C23" w:rsidP="007B0C23">
      <w:pPr>
        <w:numPr>
          <w:ilvl w:val="1"/>
          <w:numId w:val="2"/>
        </w:numPr>
        <w:tabs>
          <w:tab w:val="clear" w:pos="1800"/>
        </w:tabs>
        <w:ind w:right="-900"/>
        <w:rPr>
          <w:i/>
          <w:iCs/>
          <w:sz w:val="20"/>
          <w:szCs w:val="20"/>
        </w:rPr>
      </w:pPr>
      <w:r w:rsidRPr="002C3916">
        <w:rPr>
          <w:b/>
          <w:color w:val="000000" w:themeColor="text1"/>
          <w:kern w:val="24"/>
          <w:sz w:val="20"/>
          <w:szCs w:val="20"/>
        </w:rPr>
        <w:t>Get courtesy access</w:t>
      </w:r>
      <w:r>
        <w:rPr>
          <w:i/>
          <w:iCs/>
          <w:sz w:val="20"/>
          <w:szCs w:val="20"/>
        </w:rPr>
        <w:t xml:space="preserve"> –</w:t>
      </w:r>
      <w:r>
        <w:rPr>
          <w:i/>
          <w:iCs/>
          <w:color w:val="000000" w:themeColor="text1"/>
          <w:kern w:val="24"/>
          <w:sz w:val="20"/>
          <w:szCs w:val="20"/>
        </w:rPr>
        <w:t xml:space="preserve"> </w:t>
      </w:r>
      <w:r>
        <w:rPr>
          <w:iCs/>
          <w:color w:val="000000" w:themeColor="text1"/>
          <w:kern w:val="24"/>
          <w:sz w:val="20"/>
          <w:szCs w:val="20"/>
        </w:rPr>
        <w:t>Two-</w:t>
      </w:r>
      <w:r w:rsidRPr="002C3916">
        <w:rPr>
          <w:iCs/>
          <w:color w:val="000000" w:themeColor="text1"/>
          <w:kern w:val="24"/>
          <w:sz w:val="20"/>
          <w:szCs w:val="20"/>
        </w:rPr>
        <w:t>week full Connect access.</w:t>
      </w:r>
    </w:p>
    <w:p w14:paraId="182332AB" w14:textId="77777777" w:rsidR="007B0C23" w:rsidRPr="002C3916" w:rsidRDefault="007B0C23" w:rsidP="007B0C23">
      <w:pPr>
        <w:numPr>
          <w:ilvl w:val="3"/>
          <w:numId w:val="2"/>
        </w:numPr>
        <w:tabs>
          <w:tab w:val="clear" w:pos="3240"/>
        </w:tabs>
        <w:ind w:left="720" w:right="-900" w:hanging="180"/>
        <w:rPr>
          <w:i/>
          <w:iCs/>
          <w:sz w:val="20"/>
          <w:szCs w:val="20"/>
        </w:rPr>
      </w:pPr>
      <w:r w:rsidRPr="002C3916">
        <w:rPr>
          <w:bCs/>
          <w:color w:val="000000" w:themeColor="text1"/>
          <w:kern w:val="24"/>
          <w:sz w:val="20"/>
          <w:szCs w:val="20"/>
        </w:rPr>
        <w:t>Create your McGraw-Hill Connect Account and Complete Your Registration.</w:t>
      </w:r>
    </w:p>
    <w:p w14:paraId="195B999F" w14:textId="77777777" w:rsidR="007B0C23" w:rsidRPr="00590C2A" w:rsidRDefault="007B0C23" w:rsidP="007B0C23">
      <w:pPr>
        <w:rPr>
          <w:sz w:val="20"/>
          <w:szCs w:val="20"/>
        </w:rPr>
      </w:pPr>
    </w:p>
    <w:p w14:paraId="6A2137E2" w14:textId="77777777" w:rsidR="007B0C23" w:rsidRDefault="007B0C23" w:rsidP="007B0C23">
      <w:pPr>
        <w:rPr>
          <w:sz w:val="20"/>
          <w:szCs w:val="20"/>
        </w:rPr>
      </w:pPr>
      <w:r w:rsidRPr="00590C2A">
        <w:rPr>
          <w:sz w:val="20"/>
          <w:szCs w:val="20"/>
        </w:rPr>
        <w:t xml:space="preserve">Once your registration is complete, a </w:t>
      </w:r>
      <w:r w:rsidRPr="00590C2A">
        <w:rPr>
          <w:b/>
          <w:sz w:val="20"/>
          <w:szCs w:val="20"/>
        </w:rPr>
        <w:t xml:space="preserve">Confirmation </w:t>
      </w:r>
      <w:r w:rsidRPr="00590C2A">
        <w:rPr>
          <w:bCs/>
          <w:sz w:val="20"/>
          <w:szCs w:val="20"/>
        </w:rPr>
        <w:t xml:space="preserve">page appears. </w:t>
      </w:r>
      <w:r w:rsidRPr="00590C2A">
        <w:rPr>
          <w:sz w:val="20"/>
          <w:szCs w:val="20"/>
        </w:rPr>
        <w:t xml:space="preserve">You will also receive this information by email. You are now ready to access your resources! </w:t>
      </w:r>
    </w:p>
    <w:p w14:paraId="1769D21D" w14:textId="77777777" w:rsidR="007B0C23" w:rsidRDefault="007B0C23" w:rsidP="007B0C23">
      <w:pPr>
        <w:rPr>
          <w:sz w:val="20"/>
          <w:szCs w:val="20"/>
        </w:rPr>
      </w:pPr>
    </w:p>
    <w:p w14:paraId="51AE636C" w14:textId="77777777" w:rsidR="007B0C23" w:rsidRPr="000E1F2C" w:rsidRDefault="007B0C23" w:rsidP="007B0C23">
      <w:pPr>
        <w:rPr>
          <w:b/>
          <w:sz w:val="20"/>
          <w:szCs w:val="20"/>
          <w:u w:val="single"/>
        </w:rPr>
      </w:pPr>
      <w:r w:rsidRPr="000E1F2C">
        <w:rPr>
          <w:b/>
          <w:sz w:val="20"/>
          <w:szCs w:val="20"/>
          <w:u w:val="single"/>
        </w:rPr>
        <w:t>To access your Connect assignments:</w:t>
      </w:r>
    </w:p>
    <w:p w14:paraId="2A290B9D" w14:textId="77777777" w:rsidR="007B0C23" w:rsidRPr="000E1F2C" w:rsidRDefault="007B0C23" w:rsidP="00667784">
      <w:pPr>
        <w:pStyle w:val="ListParagraph"/>
        <w:numPr>
          <w:ilvl w:val="0"/>
          <w:numId w:val="4"/>
        </w:numPr>
        <w:rPr>
          <w:sz w:val="20"/>
          <w:szCs w:val="20"/>
        </w:rPr>
      </w:pPr>
      <w:r w:rsidRPr="000E1F2C">
        <w:rPr>
          <w:sz w:val="20"/>
          <w:szCs w:val="20"/>
        </w:rPr>
        <w:t>Click on any Connect assignment from within your Blackboard course.</w:t>
      </w:r>
    </w:p>
    <w:p w14:paraId="03AF56A9" w14:textId="0468B502" w:rsidR="007B0C23" w:rsidRDefault="007B0C23" w:rsidP="00667784">
      <w:pPr>
        <w:pStyle w:val="ListParagraph"/>
        <w:numPr>
          <w:ilvl w:val="0"/>
          <w:numId w:val="4"/>
        </w:numPr>
        <w:rPr>
          <w:sz w:val="20"/>
          <w:szCs w:val="20"/>
        </w:rPr>
      </w:pPr>
      <w:r>
        <w:rPr>
          <w:sz w:val="20"/>
          <w:szCs w:val="20"/>
        </w:rPr>
        <w:t xml:space="preserve">Connect with automatically open directly to that assignment.  Once you complete an assignment and select “Submit,” your grade will automatically flow to your Blackboard </w:t>
      </w:r>
      <w:r w:rsidR="00D452CF">
        <w:rPr>
          <w:sz w:val="20"/>
          <w:szCs w:val="20"/>
        </w:rPr>
        <w:t>grade book</w:t>
      </w:r>
      <w:r>
        <w:rPr>
          <w:sz w:val="20"/>
          <w:szCs w:val="20"/>
        </w:rPr>
        <w:t>.</w:t>
      </w:r>
    </w:p>
    <w:p w14:paraId="789C55F3" w14:textId="77777777" w:rsidR="007B0C23" w:rsidRPr="002C3916" w:rsidRDefault="007B0C23" w:rsidP="00667784">
      <w:pPr>
        <w:pStyle w:val="ListParagraph"/>
        <w:numPr>
          <w:ilvl w:val="0"/>
          <w:numId w:val="4"/>
        </w:numPr>
        <w:rPr>
          <w:i/>
          <w:sz w:val="20"/>
          <w:szCs w:val="20"/>
        </w:rPr>
      </w:pPr>
      <w:r w:rsidRPr="002C3916">
        <w:rPr>
          <w:i/>
          <w:sz w:val="20"/>
          <w:szCs w:val="20"/>
        </w:rPr>
        <w:t>Always access your Connect assignments through Blackboard!  If you access directly through McGraw-Hill, your grades may not sync over.</w:t>
      </w:r>
    </w:p>
    <w:p w14:paraId="209A5333" w14:textId="77777777" w:rsidR="007B0C23" w:rsidRPr="00590C2A" w:rsidRDefault="007B0C23" w:rsidP="007B0C23">
      <w:pPr>
        <w:autoSpaceDE w:val="0"/>
        <w:autoSpaceDN w:val="0"/>
        <w:adjustRightInd w:val="0"/>
        <w:rPr>
          <w:sz w:val="20"/>
          <w:szCs w:val="20"/>
        </w:rPr>
      </w:pPr>
    </w:p>
    <w:p w14:paraId="5B76922F" w14:textId="77777777" w:rsidR="007B0C23" w:rsidRPr="00590C2A" w:rsidRDefault="007B0C23" w:rsidP="007B0C23">
      <w:pPr>
        <w:rPr>
          <w:b/>
          <w:sz w:val="20"/>
          <w:szCs w:val="20"/>
        </w:rPr>
      </w:pPr>
    </w:p>
    <w:p w14:paraId="6ED2F9ED" w14:textId="77777777" w:rsidR="007B0C23" w:rsidRPr="000E1F2C" w:rsidRDefault="007B0C23" w:rsidP="007B0C23">
      <w:pPr>
        <w:pStyle w:val="NormalWeb"/>
        <w:spacing w:before="173" w:beforeAutospacing="0" w:after="0" w:afterAutospacing="0" w:line="192" w:lineRule="auto"/>
        <w:ind w:left="547" w:hanging="547"/>
        <w:jc w:val="center"/>
        <w:rPr>
          <w:sz w:val="20"/>
          <w:szCs w:val="20"/>
        </w:rPr>
      </w:pPr>
      <w:r w:rsidRPr="000E1F2C">
        <w:rPr>
          <w:b/>
          <w:bCs/>
          <w:color w:val="C00000"/>
          <w:kern w:val="24"/>
          <w:sz w:val="20"/>
          <w:szCs w:val="20"/>
        </w:rPr>
        <w:t>Tech Support &amp; FAQ:</w:t>
      </w:r>
    </w:p>
    <w:p w14:paraId="2ECAE5AC" w14:textId="77777777" w:rsidR="007B0C23" w:rsidRPr="000E1F2C" w:rsidRDefault="007B0C23" w:rsidP="007B0C23">
      <w:pPr>
        <w:pStyle w:val="NormalWeb"/>
        <w:spacing w:before="154" w:beforeAutospacing="0" w:after="0" w:afterAutospacing="0" w:line="192" w:lineRule="auto"/>
        <w:jc w:val="center"/>
        <w:rPr>
          <w:sz w:val="20"/>
          <w:szCs w:val="20"/>
        </w:rPr>
      </w:pPr>
      <w:r w:rsidRPr="000E1F2C">
        <w:rPr>
          <w:b/>
          <w:bCs/>
          <w:color w:val="C00000"/>
          <w:kern w:val="24"/>
          <w:sz w:val="20"/>
          <w:szCs w:val="20"/>
        </w:rPr>
        <w:t xml:space="preserve">Call: </w:t>
      </w:r>
      <w:r w:rsidRPr="000E1F2C">
        <w:rPr>
          <w:b/>
          <w:bCs/>
          <w:color w:val="32484C"/>
          <w:kern w:val="24"/>
          <w:sz w:val="20"/>
          <w:szCs w:val="20"/>
        </w:rPr>
        <w:t>(800) 331-5094</w:t>
      </w:r>
    </w:p>
    <w:p w14:paraId="38D9B29B" w14:textId="77777777" w:rsidR="007B0C23" w:rsidRPr="000E1F2C" w:rsidRDefault="007B0C23" w:rsidP="007B0C23">
      <w:pPr>
        <w:pStyle w:val="NormalWeb"/>
        <w:spacing w:before="154" w:beforeAutospacing="0" w:after="0" w:afterAutospacing="0"/>
        <w:jc w:val="center"/>
        <w:rPr>
          <w:sz w:val="20"/>
          <w:szCs w:val="20"/>
        </w:rPr>
      </w:pPr>
      <w:r w:rsidRPr="000E1F2C">
        <w:rPr>
          <w:b/>
          <w:bCs/>
          <w:color w:val="C00000"/>
          <w:kern w:val="24"/>
          <w:sz w:val="20"/>
          <w:szCs w:val="20"/>
        </w:rPr>
        <w:t xml:space="preserve">Email &amp; Chat: </w:t>
      </w:r>
      <w:r w:rsidRPr="000E1F2C">
        <w:rPr>
          <w:b/>
          <w:bCs/>
          <w:color w:val="32484C"/>
          <w:kern w:val="24"/>
          <w:sz w:val="20"/>
          <w:szCs w:val="20"/>
        </w:rPr>
        <w:t xml:space="preserve">www.mhhe.com/support </w:t>
      </w:r>
    </w:p>
    <w:p w14:paraId="12A5A3DA" w14:textId="77777777" w:rsidR="007B0C23" w:rsidRPr="000E1F2C" w:rsidRDefault="007B0C23" w:rsidP="007B0C23">
      <w:pPr>
        <w:pStyle w:val="NormalWeb"/>
        <w:spacing w:before="0" w:beforeAutospacing="0" w:after="0" w:afterAutospacing="0"/>
        <w:jc w:val="center"/>
        <w:rPr>
          <w:sz w:val="20"/>
          <w:szCs w:val="20"/>
        </w:rPr>
      </w:pPr>
      <w:r w:rsidRPr="000E1F2C">
        <w:rPr>
          <w:rFonts w:eastAsia="Segoe UI"/>
          <w:b/>
          <w:bCs/>
          <w:color w:val="32484C"/>
          <w:kern w:val="24"/>
          <w:sz w:val="20"/>
          <w:szCs w:val="20"/>
        </w:rPr>
        <w:t>Monday - Thursday ● 7 AM - 3 AM</w:t>
      </w:r>
    </w:p>
    <w:p w14:paraId="778B96DE" w14:textId="77777777" w:rsidR="007B0C23" w:rsidRPr="000E1F2C" w:rsidRDefault="007B0C23" w:rsidP="007B0C23">
      <w:pPr>
        <w:pStyle w:val="NormalWeb"/>
        <w:spacing w:before="0" w:beforeAutospacing="0" w:after="0" w:afterAutospacing="0"/>
        <w:jc w:val="center"/>
        <w:rPr>
          <w:sz w:val="20"/>
          <w:szCs w:val="20"/>
        </w:rPr>
      </w:pPr>
      <w:r w:rsidRPr="000E1F2C">
        <w:rPr>
          <w:rFonts w:eastAsia="Segoe UI"/>
          <w:b/>
          <w:bCs/>
          <w:color w:val="32484C"/>
          <w:kern w:val="24"/>
          <w:sz w:val="20"/>
          <w:szCs w:val="20"/>
        </w:rPr>
        <w:t>Friday ● 7 AM - 8 PM</w:t>
      </w:r>
    </w:p>
    <w:p w14:paraId="4127B716" w14:textId="77777777" w:rsidR="007B0C23" w:rsidRPr="000E1F2C" w:rsidRDefault="007B0C23" w:rsidP="007B0C23">
      <w:pPr>
        <w:pStyle w:val="NormalWeb"/>
        <w:spacing w:before="0" w:beforeAutospacing="0" w:after="0" w:afterAutospacing="0"/>
        <w:jc w:val="center"/>
        <w:rPr>
          <w:sz w:val="20"/>
          <w:szCs w:val="20"/>
        </w:rPr>
      </w:pPr>
      <w:r w:rsidRPr="000E1F2C">
        <w:rPr>
          <w:rFonts w:eastAsia="Segoe UI"/>
          <w:b/>
          <w:bCs/>
          <w:color w:val="32484C"/>
          <w:kern w:val="24"/>
          <w:sz w:val="20"/>
          <w:szCs w:val="20"/>
        </w:rPr>
        <w:t xml:space="preserve">Saturday </w:t>
      </w:r>
      <w:proofErr w:type="gramStart"/>
      <w:r w:rsidRPr="000E1F2C">
        <w:rPr>
          <w:rFonts w:eastAsia="Segoe UI"/>
          <w:b/>
          <w:bCs/>
          <w:color w:val="32484C"/>
          <w:kern w:val="24"/>
          <w:sz w:val="20"/>
          <w:szCs w:val="20"/>
        </w:rPr>
        <w:t>●  9</w:t>
      </w:r>
      <w:proofErr w:type="gramEnd"/>
      <w:r w:rsidRPr="000E1F2C">
        <w:rPr>
          <w:rFonts w:eastAsia="Segoe UI"/>
          <w:b/>
          <w:bCs/>
          <w:color w:val="32484C"/>
          <w:kern w:val="24"/>
          <w:sz w:val="20"/>
          <w:szCs w:val="20"/>
        </w:rPr>
        <w:t xml:space="preserve"> AM - 7 PM </w:t>
      </w:r>
    </w:p>
    <w:p w14:paraId="2BA7AB53" w14:textId="77777777" w:rsidR="007B0C23" w:rsidRPr="000E1F2C" w:rsidRDefault="007B0C23" w:rsidP="007B0C23">
      <w:pPr>
        <w:pStyle w:val="NormalWeb"/>
        <w:spacing w:before="0" w:beforeAutospacing="0" w:after="0" w:afterAutospacing="0"/>
        <w:jc w:val="center"/>
        <w:rPr>
          <w:sz w:val="20"/>
          <w:szCs w:val="20"/>
        </w:rPr>
      </w:pPr>
      <w:r w:rsidRPr="000E1F2C">
        <w:rPr>
          <w:rFonts w:eastAsia="Segoe UI"/>
          <w:b/>
          <w:bCs/>
          <w:color w:val="32484C"/>
          <w:kern w:val="24"/>
          <w:sz w:val="20"/>
          <w:szCs w:val="20"/>
        </w:rPr>
        <w:t>Sunday ● 11 AM – 1 AM</w:t>
      </w:r>
    </w:p>
    <w:p w14:paraId="5A644AF2" w14:textId="77777777" w:rsidR="007B0C23" w:rsidRPr="000E1F2C" w:rsidRDefault="007B0C23" w:rsidP="007B0C23">
      <w:pPr>
        <w:pStyle w:val="NormalWeb"/>
        <w:spacing w:before="0" w:beforeAutospacing="0" w:after="0" w:afterAutospacing="0"/>
        <w:jc w:val="center"/>
        <w:rPr>
          <w:sz w:val="20"/>
          <w:szCs w:val="20"/>
        </w:rPr>
      </w:pPr>
      <w:r w:rsidRPr="000E1F2C">
        <w:rPr>
          <w:rFonts w:eastAsia="Segoe UI"/>
          <w:b/>
          <w:bCs/>
          <w:color w:val="32484C"/>
          <w:kern w:val="24"/>
          <w:sz w:val="20"/>
          <w:szCs w:val="20"/>
        </w:rPr>
        <w:t>(All times Central)</w:t>
      </w:r>
    </w:p>
    <w:p w14:paraId="549BFDCE" w14:textId="77777777" w:rsidR="007B0C23" w:rsidRDefault="007B0C23" w:rsidP="007B0C23">
      <w:pPr>
        <w:jc w:val="center"/>
        <w:rPr>
          <w:b/>
          <w:bCs/>
          <w:color w:val="C00000"/>
          <w:kern w:val="24"/>
          <w:sz w:val="20"/>
          <w:szCs w:val="20"/>
        </w:rPr>
      </w:pPr>
    </w:p>
    <w:p w14:paraId="7F64A425" w14:textId="77777777" w:rsidR="007B0C23" w:rsidRPr="00ED4F94" w:rsidRDefault="007B0C23" w:rsidP="007B0C23">
      <w:pPr>
        <w:jc w:val="center"/>
        <w:rPr>
          <w:b/>
          <w:bCs/>
          <w:color w:val="C00000"/>
          <w:kern w:val="24"/>
          <w:sz w:val="20"/>
          <w:szCs w:val="20"/>
        </w:rPr>
      </w:pPr>
      <w:r w:rsidRPr="00ED4F94">
        <w:rPr>
          <w:b/>
          <w:bCs/>
          <w:color w:val="C00000"/>
          <w:kern w:val="24"/>
          <w:sz w:val="20"/>
          <w:szCs w:val="20"/>
        </w:rPr>
        <w:t>Training &amp; Tutorials:</w:t>
      </w:r>
    </w:p>
    <w:p w14:paraId="52FA1740" w14:textId="77777777" w:rsidR="007B0C23" w:rsidRPr="00ED4F94" w:rsidRDefault="003464D1" w:rsidP="007B0C23">
      <w:pPr>
        <w:jc w:val="center"/>
        <w:rPr>
          <w:b/>
          <w:bCs/>
          <w:color w:val="C00000"/>
          <w:kern w:val="24"/>
          <w:sz w:val="20"/>
          <w:szCs w:val="20"/>
        </w:rPr>
      </w:pPr>
      <w:hyperlink r:id="rId20" w:history="1">
        <w:r w:rsidR="007B0C23" w:rsidRPr="00ED4F94">
          <w:rPr>
            <w:rStyle w:val="Hyperlink"/>
            <w:b/>
            <w:bCs/>
            <w:kern w:val="24"/>
            <w:sz w:val="20"/>
            <w:szCs w:val="20"/>
          </w:rPr>
          <w:t>connectstudentsuccess.com</w:t>
        </w:r>
      </w:hyperlink>
    </w:p>
    <w:p w14:paraId="5883D643" w14:textId="77777777" w:rsidR="007B0C23" w:rsidRDefault="007B0C23" w:rsidP="001D16BA">
      <w:pPr>
        <w:rPr>
          <w:b/>
          <w:sz w:val="14"/>
          <w:szCs w:val="14"/>
        </w:rPr>
      </w:pPr>
    </w:p>
    <w:p w14:paraId="3A212854" w14:textId="6835838E" w:rsidR="00325B14" w:rsidRDefault="00325B14">
      <w:pPr>
        <w:rPr>
          <w:rFonts w:asciiTheme="minorHAnsi" w:hAnsiTheme="minorHAnsi"/>
          <w:sz w:val="18"/>
          <w:szCs w:val="18"/>
        </w:rPr>
      </w:pPr>
    </w:p>
    <w:p w14:paraId="40611DBD" w14:textId="77777777" w:rsidR="005A31C0" w:rsidRDefault="00B071B8" w:rsidP="00506D25">
      <w:pPr>
        <w:ind w:left="-810"/>
        <w:rPr>
          <w:rFonts w:asciiTheme="minorHAnsi" w:hAnsiTheme="minorHAnsi"/>
          <w:sz w:val="18"/>
          <w:szCs w:val="18"/>
        </w:rPr>
      </w:pPr>
      <w:r w:rsidRPr="00B071B8">
        <w:rPr>
          <w:rFonts w:asciiTheme="minorHAnsi" w:hAnsiTheme="minorHAnsi"/>
          <w:sz w:val="18"/>
          <w:szCs w:val="18"/>
        </w:rPr>
        <w:t xml:space="preserve">The schedule below </w:t>
      </w:r>
      <w:r>
        <w:rPr>
          <w:rFonts w:asciiTheme="minorHAnsi" w:hAnsiTheme="minorHAnsi"/>
          <w:sz w:val="18"/>
          <w:szCs w:val="18"/>
        </w:rPr>
        <w:t xml:space="preserve">shows the topics covered each week </w:t>
      </w:r>
      <w:r w:rsidR="005A31C0">
        <w:rPr>
          <w:rFonts w:asciiTheme="minorHAnsi" w:hAnsiTheme="minorHAnsi"/>
          <w:sz w:val="18"/>
          <w:szCs w:val="18"/>
        </w:rPr>
        <w:t xml:space="preserve">in lecture </w:t>
      </w:r>
      <w:r>
        <w:rPr>
          <w:rFonts w:asciiTheme="minorHAnsi" w:hAnsiTheme="minorHAnsi"/>
          <w:sz w:val="18"/>
          <w:szCs w:val="18"/>
        </w:rPr>
        <w:t xml:space="preserve">and the corresponding reading </w:t>
      </w:r>
      <w:r w:rsidR="005A31C0">
        <w:rPr>
          <w:rFonts w:asciiTheme="minorHAnsi" w:hAnsiTheme="minorHAnsi"/>
          <w:sz w:val="18"/>
          <w:szCs w:val="18"/>
        </w:rPr>
        <w:t xml:space="preserve">assignments from the text book.  </w:t>
      </w:r>
      <w:r>
        <w:rPr>
          <w:rFonts w:asciiTheme="minorHAnsi" w:hAnsiTheme="minorHAnsi"/>
          <w:sz w:val="18"/>
          <w:szCs w:val="18"/>
        </w:rPr>
        <w:t xml:space="preserve"> The sections in the reading assignments include some topics that you are </w:t>
      </w:r>
      <w:r w:rsidRPr="005A31C0">
        <w:rPr>
          <w:rFonts w:asciiTheme="minorHAnsi" w:hAnsiTheme="minorHAnsi"/>
          <w:b/>
          <w:sz w:val="18"/>
          <w:szCs w:val="18"/>
        </w:rPr>
        <w:t>not</w:t>
      </w:r>
      <w:r>
        <w:rPr>
          <w:rFonts w:asciiTheme="minorHAnsi" w:hAnsiTheme="minorHAnsi"/>
          <w:sz w:val="18"/>
          <w:szCs w:val="18"/>
        </w:rPr>
        <w:t xml:space="preserve"> responsible for.  These topics are indicated in the Exclusions column.  The reading must be done in Connect and completed by 11:59 PM of the second </w:t>
      </w:r>
      <w:r w:rsidR="005A31C0">
        <w:rPr>
          <w:rFonts w:asciiTheme="minorHAnsi" w:hAnsiTheme="minorHAnsi"/>
          <w:sz w:val="18"/>
          <w:szCs w:val="18"/>
        </w:rPr>
        <w:t xml:space="preserve">Sunday </w:t>
      </w:r>
      <w:r>
        <w:rPr>
          <w:rFonts w:asciiTheme="minorHAnsi" w:hAnsiTheme="minorHAnsi"/>
          <w:sz w:val="18"/>
          <w:szCs w:val="18"/>
        </w:rPr>
        <w:t xml:space="preserve">after the topic is covered in lecture.  For example, if </w:t>
      </w:r>
      <w:r w:rsidR="00872876">
        <w:rPr>
          <w:rFonts w:asciiTheme="minorHAnsi" w:hAnsiTheme="minorHAnsi"/>
          <w:sz w:val="18"/>
          <w:szCs w:val="18"/>
        </w:rPr>
        <w:t>Probability:  Basic Concepts</w:t>
      </w:r>
      <w:r>
        <w:rPr>
          <w:rFonts w:asciiTheme="minorHAnsi" w:hAnsiTheme="minorHAnsi"/>
          <w:sz w:val="18"/>
          <w:szCs w:val="18"/>
        </w:rPr>
        <w:t xml:space="preserve"> is covered in lecture on </w:t>
      </w:r>
      <w:r w:rsidR="005A31C0">
        <w:rPr>
          <w:rFonts w:asciiTheme="minorHAnsi" w:hAnsiTheme="minorHAnsi"/>
          <w:sz w:val="18"/>
          <w:szCs w:val="18"/>
        </w:rPr>
        <w:t>Tuesday</w:t>
      </w:r>
      <w:r w:rsidR="00872876">
        <w:rPr>
          <w:rFonts w:asciiTheme="minorHAnsi" w:hAnsiTheme="minorHAnsi"/>
          <w:sz w:val="18"/>
          <w:szCs w:val="18"/>
        </w:rPr>
        <w:t xml:space="preserve">, </w:t>
      </w:r>
      <w:r w:rsidR="005A31C0">
        <w:rPr>
          <w:rFonts w:asciiTheme="minorHAnsi" w:hAnsiTheme="minorHAnsi"/>
          <w:sz w:val="18"/>
          <w:szCs w:val="18"/>
        </w:rPr>
        <w:t>January</w:t>
      </w:r>
      <w:r w:rsidR="00872876">
        <w:rPr>
          <w:rFonts w:asciiTheme="minorHAnsi" w:hAnsiTheme="minorHAnsi"/>
          <w:sz w:val="18"/>
          <w:szCs w:val="18"/>
        </w:rPr>
        <w:t xml:space="preserve"> </w:t>
      </w:r>
      <w:r w:rsidR="005A31C0">
        <w:rPr>
          <w:rFonts w:asciiTheme="minorHAnsi" w:hAnsiTheme="minorHAnsi"/>
          <w:sz w:val="18"/>
          <w:szCs w:val="18"/>
        </w:rPr>
        <w:t>24</w:t>
      </w:r>
      <w:r>
        <w:rPr>
          <w:rFonts w:asciiTheme="minorHAnsi" w:hAnsiTheme="minorHAnsi"/>
          <w:sz w:val="18"/>
          <w:szCs w:val="18"/>
        </w:rPr>
        <w:t>, Section</w:t>
      </w:r>
      <w:r w:rsidR="00872876">
        <w:rPr>
          <w:rFonts w:asciiTheme="minorHAnsi" w:hAnsiTheme="minorHAnsi"/>
          <w:sz w:val="18"/>
          <w:szCs w:val="18"/>
        </w:rPr>
        <w:t>s</w:t>
      </w:r>
      <w:r>
        <w:rPr>
          <w:rFonts w:asciiTheme="minorHAnsi" w:hAnsiTheme="minorHAnsi"/>
          <w:sz w:val="18"/>
          <w:szCs w:val="18"/>
        </w:rPr>
        <w:t xml:space="preserve"> </w:t>
      </w:r>
      <w:r w:rsidR="00872876">
        <w:rPr>
          <w:rFonts w:asciiTheme="minorHAnsi" w:hAnsiTheme="minorHAnsi"/>
          <w:sz w:val="18"/>
          <w:szCs w:val="18"/>
        </w:rPr>
        <w:t>5</w:t>
      </w:r>
      <w:r>
        <w:rPr>
          <w:rFonts w:asciiTheme="minorHAnsi" w:hAnsiTheme="minorHAnsi"/>
          <w:sz w:val="18"/>
          <w:szCs w:val="18"/>
        </w:rPr>
        <w:t xml:space="preserve">.1 </w:t>
      </w:r>
      <w:r w:rsidR="00872876">
        <w:rPr>
          <w:rFonts w:asciiTheme="minorHAnsi" w:hAnsiTheme="minorHAnsi"/>
          <w:sz w:val="18"/>
          <w:szCs w:val="18"/>
        </w:rPr>
        <w:t xml:space="preserve">to 5.5 </w:t>
      </w:r>
      <w:r>
        <w:rPr>
          <w:rFonts w:asciiTheme="minorHAnsi" w:hAnsiTheme="minorHAnsi"/>
          <w:sz w:val="18"/>
          <w:szCs w:val="18"/>
        </w:rPr>
        <w:t xml:space="preserve">of the book (not including the topics listed in the Exclusions column) must be read by the end of the day </w:t>
      </w:r>
      <w:r w:rsidR="005A31C0">
        <w:rPr>
          <w:rFonts w:asciiTheme="minorHAnsi" w:hAnsiTheme="minorHAnsi"/>
          <w:sz w:val="18"/>
          <w:szCs w:val="18"/>
        </w:rPr>
        <w:t>Sunday</w:t>
      </w:r>
      <w:r w:rsidR="00872876">
        <w:rPr>
          <w:rFonts w:asciiTheme="minorHAnsi" w:hAnsiTheme="minorHAnsi"/>
          <w:sz w:val="18"/>
          <w:szCs w:val="18"/>
        </w:rPr>
        <w:t xml:space="preserve">, </w:t>
      </w:r>
      <w:r w:rsidR="005A31C0">
        <w:rPr>
          <w:rFonts w:asciiTheme="minorHAnsi" w:hAnsiTheme="minorHAnsi"/>
          <w:sz w:val="18"/>
          <w:szCs w:val="18"/>
        </w:rPr>
        <w:t>February 4</w:t>
      </w:r>
      <w:r>
        <w:rPr>
          <w:rFonts w:asciiTheme="minorHAnsi" w:hAnsiTheme="minorHAnsi"/>
          <w:sz w:val="18"/>
          <w:szCs w:val="18"/>
        </w:rPr>
        <w:t xml:space="preserve">.  </w:t>
      </w:r>
    </w:p>
    <w:p w14:paraId="69C73F48" w14:textId="3EDF211A" w:rsidR="00B071B8" w:rsidRDefault="005A31C0" w:rsidP="00506D25">
      <w:pPr>
        <w:ind w:left="-810"/>
        <w:rPr>
          <w:rFonts w:asciiTheme="minorHAnsi" w:hAnsiTheme="minorHAnsi"/>
          <w:sz w:val="18"/>
          <w:szCs w:val="18"/>
        </w:rPr>
      </w:pPr>
      <w:r>
        <w:rPr>
          <w:rFonts w:asciiTheme="minorHAnsi" w:hAnsiTheme="minorHAnsi"/>
          <w:sz w:val="18"/>
          <w:szCs w:val="18"/>
        </w:rPr>
        <w:t xml:space="preserve">The schedule for the Application (discussion) sessions is on the next page.  </w:t>
      </w:r>
      <w:r w:rsidR="00872876">
        <w:rPr>
          <w:rFonts w:asciiTheme="minorHAnsi" w:hAnsiTheme="minorHAnsi"/>
          <w:sz w:val="18"/>
          <w:szCs w:val="18"/>
        </w:rPr>
        <w:t>The schedule of lectures might be revised slightly during the semester, but the dates for the Midterm</w:t>
      </w:r>
      <w:r>
        <w:rPr>
          <w:rFonts w:asciiTheme="minorHAnsi" w:hAnsiTheme="minorHAnsi"/>
          <w:sz w:val="18"/>
          <w:szCs w:val="18"/>
        </w:rPr>
        <w:t>, Application</w:t>
      </w:r>
      <w:r w:rsidR="00872876">
        <w:rPr>
          <w:rFonts w:asciiTheme="minorHAnsi" w:hAnsiTheme="minorHAnsi"/>
          <w:sz w:val="18"/>
          <w:szCs w:val="18"/>
        </w:rPr>
        <w:t xml:space="preserve"> and Final exams are fixed. </w:t>
      </w:r>
    </w:p>
    <w:p w14:paraId="6B7B9732" w14:textId="77777777" w:rsidR="00E65CF1" w:rsidRDefault="00E65CF1" w:rsidP="00506D25">
      <w:pPr>
        <w:ind w:left="-810"/>
        <w:rPr>
          <w:rFonts w:asciiTheme="minorHAnsi" w:hAnsiTheme="minorHAnsi"/>
          <w:sz w:val="18"/>
          <w:szCs w:val="18"/>
        </w:rPr>
      </w:pPr>
      <w:bookmarkStart w:id="0" w:name="_GoBack"/>
      <w:bookmarkEnd w:id="0"/>
    </w:p>
    <w:p w14:paraId="03CBD94C" w14:textId="7278F88C" w:rsidR="00B071B8" w:rsidRDefault="00E65CF1" w:rsidP="00B071B8">
      <w:pPr>
        <w:ind w:left="-1080"/>
        <w:rPr>
          <w:noProof/>
        </w:rPr>
      </w:pPr>
      <w:r>
        <w:rPr>
          <w:noProof/>
        </w:rPr>
        <w:drawing>
          <wp:inline distT="0" distB="0" distL="0" distR="0" wp14:anchorId="0AE3581F" wp14:editId="606DB312">
            <wp:extent cx="7177711" cy="30708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88108" cy="3075308"/>
                    </a:xfrm>
                    <a:prstGeom prst="rect">
                      <a:avLst/>
                    </a:prstGeom>
                  </pic:spPr>
                </pic:pic>
              </a:graphicData>
            </a:graphic>
          </wp:inline>
        </w:drawing>
      </w:r>
      <w:r>
        <w:rPr>
          <w:noProof/>
        </w:rPr>
        <w:drawing>
          <wp:inline distT="0" distB="0" distL="0" distR="0" wp14:anchorId="21126F98" wp14:editId="76316478">
            <wp:extent cx="7172444" cy="322326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75721" cy="3224733"/>
                    </a:xfrm>
                    <a:prstGeom prst="rect">
                      <a:avLst/>
                    </a:prstGeom>
                  </pic:spPr>
                </pic:pic>
              </a:graphicData>
            </a:graphic>
          </wp:inline>
        </w:drawing>
      </w:r>
    </w:p>
    <w:p w14:paraId="5660AA2A" w14:textId="25E4135D" w:rsidR="00753B97" w:rsidRDefault="00753B97" w:rsidP="00B071B8">
      <w:pPr>
        <w:ind w:left="-1080"/>
        <w:rPr>
          <w:noProof/>
        </w:rPr>
      </w:pPr>
    </w:p>
    <w:p w14:paraId="556CF6FB" w14:textId="77777777" w:rsidR="00753B97" w:rsidRDefault="00753B97" w:rsidP="00B071B8">
      <w:pPr>
        <w:ind w:left="-1080"/>
        <w:rPr>
          <w:noProof/>
        </w:rPr>
      </w:pPr>
    </w:p>
    <w:p w14:paraId="0D7E5FA1" w14:textId="77777777" w:rsidR="00E64D1E" w:rsidRPr="00315552" w:rsidRDefault="007B0C23">
      <w:pPr>
        <w:rPr>
          <w:rFonts w:asciiTheme="minorHAnsi" w:hAnsiTheme="minorHAnsi"/>
        </w:rPr>
      </w:pPr>
      <w:r>
        <w:rPr>
          <w:noProof/>
        </w:rPr>
        <w:br w:type="page"/>
      </w:r>
      <w:r w:rsidR="00E64D1E" w:rsidRPr="00315552">
        <w:rPr>
          <w:rFonts w:asciiTheme="minorHAnsi" w:hAnsiTheme="minorHAnsi"/>
        </w:rPr>
        <w:lastRenderedPageBreak/>
        <w:t>The schedule of Application (discussion) sessions is shown below.</w:t>
      </w:r>
    </w:p>
    <w:p w14:paraId="336B5CF9" w14:textId="77777777" w:rsidR="00E64D1E" w:rsidRDefault="00E64D1E">
      <w:pPr>
        <w:rPr>
          <w:noProof/>
        </w:rPr>
      </w:pPr>
    </w:p>
    <w:p w14:paraId="504BE056" w14:textId="684A582C" w:rsidR="005A31C0" w:rsidRDefault="00E64D1E">
      <w:pPr>
        <w:rPr>
          <w:noProof/>
        </w:rPr>
      </w:pPr>
      <w:r>
        <w:rPr>
          <w:noProof/>
        </w:rPr>
        <w:drawing>
          <wp:inline distT="0" distB="0" distL="0" distR="0" wp14:anchorId="07259091" wp14:editId="4727B276">
            <wp:extent cx="4486275" cy="398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86275" cy="3981450"/>
                    </a:xfrm>
                    <a:prstGeom prst="rect">
                      <a:avLst/>
                    </a:prstGeom>
                  </pic:spPr>
                </pic:pic>
              </a:graphicData>
            </a:graphic>
          </wp:inline>
        </w:drawing>
      </w:r>
      <w:r w:rsidR="005A31C0">
        <w:rPr>
          <w:noProof/>
        </w:rPr>
        <w:br w:type="page"/>
      </w:r>
    </w:p>
    <w:p w14:paraId="224922E3" w14:textId="77777777" w:rsidR="007B0C23" w:rsidRDefault="007B0C23">
      <w:pPr>
        <w:rPr>
          <w:noProof/>
        </w:rPr>
      </w:pPr>
    </w:p>
    <w:p w14:paraId="4D91AB64" w14:textId="77777777" w:rsidR="00753B97" w:rsidRDefault="00753B97" w:rsidP="00B071B8">
      <w:pPr>
        <w:ind w:left="-1080"/>
        <w:rPr>
          <w:noProof/>
        </w:rPr>
      </w:pPr>
    </w:p>
    <w:p w14:paraId="79568D81" w14:textId="77777777" w:rsidR="001D4585" w:rsidRDefault="001D4585" w:rsidP="001D16BA">
      <w:pPr>
        <w:rPr>
          <w:b/>
          <w:sz w:val="14"/>
          <w:szCs w:val="14"/>
        </w:rPr>
      </w:pPr>
    </w:p>
    <w:p w14:paraId="7F4FF7DD" w14:textId="77777777" w:rsidR="00610F23" w:rsidRPr="003244F9" w:rsidRDefault="00993A14" w:rsidP="001D16BA">
      <w:pPr>
        <w:rPr>
          <w:b/>
          <w:sz w:val="28"/>
          <w:szCs w:val="28"/>
        </w:rPr>
      </w:pPr>
      <w:r w:rsidRPr="003244F9">
        <w:rPr>
          <w:b/>
          <w:sz w:val="28"/>
          <w:szCs w:val="28"/>
        </w:rPr>
        <w:t>APPENDIX</w:t>
      </w:r>
      <w:r w:rsidR="000D67F9" w:rsidRPr="003244F9">
        <w:rPr>
          <w:b/>
          <w:sz w:val="28"/>
          <w:szCs w:val="28"/>
        </w:rPr>
        <w:t xml:space="preserve"> </w:t>
      </w:r>
    </w:p>
    <w:p w14:paraId="39E4D1C5" w14:textId="77777777" w:rsidR="00610F23" w:rsidRPr="00610F23" w:rsidRDefault="00610F23" w:rsidP="001D16BA">
      <w:pPr>
        <w:rPr>
          <w:b/>
          <w:sz w:val="16"/>
          <w:szCs w:val="16"/>
        </w:rPr>
      </w:pPr>
    </w:p>
    <w:p w14:paraId="1A504F68" w14:textId="77777777" w:rsidR="00610F23" w:rsidRPr="00CC2B8B" w:rsidRDefault="00610F23" w:rsidP="001D16BA">
      <w:pPr>
        <w:rPr>
          <w:b/>
          <w:sz w:val="14"/>
          <w:szCs w:val="14"/>
        </w:rPr>
      </w:pPr>
    </w:p>
    <w:tbl>
      <w:tblPr>
        <w:tblStyle w:val="TableGrid"/>
        <w:tblW w:w="10302" w:type="dxa"/>
        <w:jc w:val="center"/>
        <w:tblLayout w:type="fixed"/>
        <w:tblLook w:val="04A0" w:firstRow="1" w:lastRow="0" w:firstColumn="1" w:lastColumn="0" w:noHBand="0" w:noVBand="1"/>
      </w:tblPr>
      <w:tblGrid>
        <w:gridCol w:w="136"/>
        <w:gridCol w:w="1250"/>
        <w:gridCol w:w="98"/>
        <w:gridCol w:w="3250"/>
        <w:gridCol w:w="255"/>
        <w:gridCol w:w="1066"/>
        <w:gridCol w:w="255"/>
        <w:gridCol w:w="3975"/>
        <w:gridCol w:w="17"/>
      </w:tblGrid>
      <w:tr w:rsidR="007F7E12" w:rsidRPr="00CC2B8B" w14:paraId="731481BD" w14:textId="77777777" w:rsidTr="003244F9">
        <w:trPr>
          <w:gridBefore w:val="1"/>
          <w:gridAfter w:val="1"/>
          <w:wBefore w:w="136" w:type="dxa"/>
          <w:wAfter w:w="17" w:type="dxa"/>
          <w:trHeight w:val="711"/>
          <w:jc w:val="center"/>
        </w:trPr>
        <w:tc>
          <w:tcPr>
            <w:tcW w:w="10149" w:type="dxa"/>
            <w:gridSpan w:val="7"/>
            <w:tcBorders>
              <w:top w:val="single" w:sz="4" w:space="0" w:color="auto"/>
            </w:tcBorders>
            <w:vAlign w:val="center"/>
          </w:tcPr>
          <w:p w14:paraId="1602FE48" w14:textId="77777777" w:rsidR="007F7E12" w:rsidRPr="00CC2B8B" w:rsidRDefault="007F7E12" w:rsidP="001D16BA">
            <w:pPr>
              <w:rPr>
                <w:b/>
                <w:sz w:val="14"/>
                <w:szCs w:val="14"/>
              </w:rPr>
            </w:pPr>
            <w:r w:rsidRPr="00CC2B8B">
              <w:rPr>
                <w:b/>
                <w:sz w:val="14"/>
                <w:szCs w:val="14"/>
              </w:rPr>
              <w:t xml:space="preserve">Contribution of BUAD310 Applied Business Statistics to Student Achievement of </w:t>
            </w:r>
          </w:p>
          <w:p w14:paraId="0BE1DE29" w14:textId="77777777" w:rsidR="007F7E12" w:rsidRPr="00CC2B8B" w:rsidRDefault="007F7E12" w:rsidP="001D16BA">
            <w:pPr>
              <w:rPr>
                <w:b/>
                <w:sz w:val="14"/>
                <w:szCs w:val="14"/>
              </w:rPr>
            </w:pPr>
            <w:r w:rsidRPr="00CC2B8B">
              <w:rPr>
                <w:b/>
                <w:sz w:val="14"/>
                <w:szCs w:val="14"/>
              </w:rPr>
              <w:t>Marshall’s Six Undergraduate Program Learning Goals</w:t>
            </w:r>
          </w:p>
        </w:tc>
      </w:tr>
      <w:tr w:rsidR="007F7E12" w:rsidRPr="00CC2B8B" w14:paraId="176E7E0C" w14:textId="77777777" w:rsidTr="003244F9">
        <w:trPr>
          <w:gridBefore w:val="1"/>
          <w:gridAfter w:val="1"/>
          <w:wBefore w:w="136" w:type="dxa"/>
          <w:wAfter w:w="17" w:type="dxa"/>
          <w:trHeight w:val="711"/>
          <w:jc w:val="center"/>
        </w:trPr>
        <w:tc>
          <w:tcPr>
            <w:tcW w:w="1348" w:type="dxa"/>
            <w:gridSpan w:val="2"/>
            <w:tcBorders>
              <w:top w:val="single" w:sz="4" w:space="0" w:color="auto"/>
            </w:tcBorders>
            <w:vAlign w:val="center"/>
          </w:tcPr>
          <w:p w14:paraId="74C22E5C" w14:textId="77777777" w:rsidR="007F7E12" w:rsidRPr="00FC7E61" w:rsidRDefault="007F7E12" w:rsidP="001D16BA">
            <w:pPr>
              <w:outlineLvl w:val="0"/>
              <w:rPr>
                <w:b/>
                <w:bCs/>
                <w:sz w:val="14"/>
                <w:szCs w:val="14"/>
              </w:rPr>
            </w:pPr>
            <w:r w:rsidRPr="00FC7E61">
              <w:rPr>
                <w:b/>
                <w:bCs/>
                <w:sz w:val="14"/>
                <w:szCs w:val="14"/>
              </w:rPr>
              <w:t>#</w:t>
            </w:r>
          </w:p>
        </w:tc>
        <w:tc>
          <w:tcPr>
            <w:tcW w:w="3505" w:type="dxa"/>
            <w:gridSpan w:val="2"/>
            <w:tcBorders>
              <w:top w:val="single" w:sz="4" w:space="0" w:color="auto"/>
            </w:tcBorders>
            <w:vAlign w:val="center"/>
          </w:tcPr>
          <w:p w14:paraId="5879859E" w14:textId="77777777" w:rsidR="007F7E12" w:rsidRPr="00CC2B8B" w:rsidRDefault="007F7E12" w:rsidP="001D16BA">
            <w:pPr>
              <w:outlineLvl w:val="0"/>
              <w:rPr>
                <w:b/>
                <w:color w:val="000000"/>
                <w:sz w:val="14"/>
                <w:szCs w:val="14"/>
              </w:rPr>
            </w:pPr>
            <w:r w:rsidRPr="00CC2B8B">
              <w:rPr>
                <w:b/>
                <w:color w:val="000000"/>
                <w:sz w:val="14"/>
                <w:szCs w:val="14"/>
              </w:rPr>
              <w:t xml:space="preserve">Marshall Program Learning Goal Description </w:t>
            </w:r>
          </w:p>
          <w:p w14:paraId="4907E487" w14:textId="77777777" w:rsidR="007F7E12" w:rsidRPr="00CC2B8B" w:rsidRDefault="007F7E12" w:rsidP="001D16BA">
            <w:pPr>
              <w:outlineLvl w:val="0"/>
              <w:rPr>
                <w:b/>
                <w:bCs/>
                <w:sz w:val="14"/>
                <w:szCs w:val="14"/>
              </w:rPr>
            </w:pPr>
          </w:p>
        </w:tc>
        <w:tc>
          <w:tcPr>
            <w:tcW w:w="1321" w:type="dxa"/>
            <w:gridSpan w:val="2"/>
            <w:tcBorders>
              <w:top w:val="single" w:sz="4" w:space="0" w:color="auto"/>
            </w:tcBorders>
            <w:vAlign w:val="bottom"/>
          </w:tcPr>
          <w:p w14:paraId="4ED6D89F" w14:textId="77777777" w:rsidR="007F7E12" w:rsidRPr="00CC2B8B" w:rsidRDefault="007F7E12" w:rsidP="001D16BA">
            <w:pPr>
              <w:outlineLvl w:val="0"/>
              <w:rPr>
                <w:b/>
                <w:bCs/>
                <w:sz w:val="14"/>
                <w:szCs w:val="14"/>
              </w:rPr>
            </w:pPr>
            <w:r w:rsidRPr="00CC2B8B">
              <w:rPr>
                <w:b/>
                <w:bCs/>
                <w:sz w:val="14"/>
                <w:szCs w:val="14"/>
              </w:rPr>
              <w:t xml:space="preserve">Degree of Emphasis </w:t>
            </w:r>
          </w:p>
        </w:tc>
        <w:tc>
          <w:tcPr>
            <w:tcW w:w="3975" w:type="dxa"/>
            <w:tcBorders>
              <w:top w:val="single" w:sz="4" w:space="0" w:color="auto"/>
            </w:tcBorders>
            <w:vAlign w:val="center"/>
          </w:tcPr>
          <w:p w14:paraId="234133D7" w14:textId="77777777" w:rsidR="007F7E12" w:rsidRPr="00CC2B8B" w:rsidRDefault="007F7E12" w:rsidP="001D16BA">
            <w:pPr>
              <w:outlineLvl w:val="0"/>
              <w:rPr>
                <w:b/>
                <w:bCs/>
                <w:sz w:val="14"/>
                <w:szCs w:val="14"/>
              </w:rPr>
            </w:pPr>
            <w:r w:rsidRPr="00CC2B8B">
              <w:rPr>
                <w:b/>
                <w:bCs/>
                <w:sz w:val="14"/>
                <w:szCs w:val="14"/>
              </w:rPr>
              <w:t>BUAD310 Course Objectives that Support This Marshall Undergraduate Goal</w:t>
            </w:r>
          </w:p>
        </w:tc>
      </w:tr>
      <w:tr w:rsidR="007F7E12" w:rsidRPr="00CC2B8B" w14:paraId="4B80E333" w14:textId="77777777" w:rsidTr="003244F9">
        <w:trPr>
          <w:gridBefore w:val="1"/>
          <w:gridAfter w:val="1"/>
          <w:wBefore w:w="136" w:type="dxa"/>
          <w:wAfter w:w="17" w:type="dxa"/>
          <w:trHeight w:val="641"/>
          <w:jc w:val="center"/>
        </w:trPr>
        <w:tc>
          <w:tcPr>
            <w:tcW w:w="1348" w:type="dxa"/>
            <w:gridSpan w:val="2"/>
          </w:tcPr>
          <w:p w14:paraId="04E65C05"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1</w:t>
            </w:r>
          </w:p>
        </w:tc>
        <w:tc>
          <w:tcPr>
            <w:tcW w:w="3505" w:type="dxa"/>
            <w:gridSpan w:val="2"/>
          </w:tcPr>
          <w:p w14:paraId="1464CE23" w14:textId="77777777" w:rsidR="007F7E12" w:rsidRPr="00CC2B8B" w:rsidRDefault="007F7E12" w:rsidP="001D16BA">
            <w:pPr>
              <w:outlineLvl w:val="0"/>
              <w:rPr>
                <w:b/>
                <w:bCs/>
                <w:i/>
                <w:iCs/>
                <w:sz w:val="14"/>
                <w:szCs w:val="14"/>
              </w:rPr>
            </w:pPr>
            <w:r w:rsidRPr="00CC2B8B">
              <w:rPr>
                <w:b/>
                <w:bCs/>
                <w:sz w:val="14"/>
                <w:szCs w:val="14"/>
              </w:rPr>
              <w:t xml:space="preserve">Our graduates will understand types of markets and key business areas and their interaction </w:t>
            </w:r>
            <w:r w:rsidRPr="00CC2B8B">
              <w:rPr>
                <w:b/>
                <w:bCs/>
                <w:i/>
                <w:iCs/>
                <w:sz w:val="14"/>
                <w:szCs w:val="14"/>
              </w:rPr>
              <w:t>to effectively manage different types of enterprises.</w:t>
            </w:r>
          </w:p>
          <w:p w14:paraId="7A44CF88" w14:textId="77777777" w:rsidR="007F7E12" w:rsidRPr="00CC2B8B" w:rsidRDefault="007F7E12" w:rsidP="001D16BA">
            <w:pPr>
              <w:outlineLvl w:val="0"/>
              <w:rPr>
                <w:color w:val="000000"/>
                <w:sz w:val="14"/>
                <w:szCs w:val="14"/>
              </w:rPr>
            </w:pPr>
            <w:r w:rsidRPr="00CC2B8B">
              <w:rPr>
                <w:b/>
                <w:color w:val="000000"/>
                <w:sz w:val="14"/>
                <w:szCs w:val="14"/>
              </w:rPr>
              <w:t>Specifically, students will:</w:t>
            </w:r>
          </w:p>
        </w:tc>
        <w:tc>
          <w:tcPr>
            <w:tcW w:w="1321" w:type="dxa"/>
            <w:gridSpan w:val="2"/>
          </w:tcPr>
          <w:p w14:paraId="3CDA84CD" w14:textId="77777777" w:rsidR="007F7E12" w:rsidRPr="00CC2B8B" w:rsidRDefault="007F7E12" w:rsidP="001D16BA">
            <w:pPr>
              <w:outlineLvl w:val="0"/>
              <w:rPr>
                <w:b/>
                <w:bCs/>
                <w:sz w:val="14"/>
                <w:szCs w:val="14"/>
              </w:rPr>
            </w:pPr>
          </w:p>
          <w:p w14:paraId="262571A2" w14:textId="77777777" w:rsidR="007F7E12" w:rsidRPr="00CC2B8B" w:rsidRDefault="00E47FBD" w:rsidP="001D16BA">
            <w:pPr>
              <w:outlineLvl w:val="0"/>
              <w:rPr>
                <w:b/>
                <w:bCs/>
                <w:sz w:val="14"/>
                <w:szCs w:val="14"/>
              </w:rPr>
            </w:pPr>
            <w:r w:rsidRPr="00CC2B8B">
              <w:rPr>
                <w:b/>
                <w:bCs/>
                <w:sz w:val="14"/>
                <w:szCs w:val="14"/>
              </w:rPr>
              <w:t>Low</w:t>
            </w:r>
          </w:p>
        </w:tc>
        <w:tc>
          <w:tcPr>
            <w:tcW w:w="3975" w:type="dxa"/>
          </w:tcPr>
          <w:p w14:paraId="0585206F" w14:textId="77777777" w:rsidR="007F7E12" w:rsidRPr="00CC2B8B" w:rsidRDefault="007F7E12" w:rsidP="001D16BA">
            <w:pPr>
              <w:tabs>
                <w:tab w:val="left" w:pos="180"/>
                <w:tab w:val="center" w:pos="1385"/>
              </w:tabs>
              <w:outlineLvl w:val="0"/>
              <w:rPr>
                <w:b/>
                <w:sz w:val="14"/>
                <w:szCs w:val="14"/>
              </w:rPr>
            </w:pPr>
          </w:p>
          <w:p w14:paraId="5F39E7DD" w14:textId="77777777" w:rsidR="007F7E12" w:rsidRPr="00CC2B8B" w:rsidRDefault="007F7E12" w:rsidP="001D16BA">
            <w:pPr>
              <w:tabs>
                <w:tab w:val="left" w:pos="180"/>
                <w:tab w:val="center" w:pos="1385"/>
              </w:tabs>
              <w:outlineLvl w:val="0"/>
              <w:rPr>
                <w:sz w:val="14"/>
                <w:szCs w:val="14"/>
              </w:rPr>
            </w:pPr>
            <w:r w:rsidRPr="00CC2B8B">
              <w:rPr>
                <w:b/>
                <w:sz w:val="14"/>
                <w:szCs w:val="14"/>
              </w:rPr>
              <w:t>BUAD310</w:t>
            </w:r>
            <w:r w:rsidR="003F15FA" w:rsidRPr="00CC2B8B">
              <w:rPr>
                <w:b/>
                <w:sz w:val="14"/>
                <w:szCs w:val="14"/>
              </w:rPr>
              <w:t xml:space="preserve"> Course Objectives 1-7</w:t>
            </w:r>
            <w:r w:rsidRPr="00CC2B8B">
              <w:rPr>
                <w:b/>
                <w:sz w:val="14"/>
                <w:szCs w:val="14"/>
              </w:rPr>
              <w:t xml:space="preserve"> support Goal 1</w:t>
            </w:r>
          </w:p>
        </w:tc>
      </w:tr>
      <w:tr w:rsidR="007F7E12" w:rsidRPr="00CC2B8B" w14:paraId="33FF0E9A" w14:textId="77777777" w:rsidTr="003244F9">
        <w:trPr>
          <w:gridBefore w:val="1"/>
          <w:gridAfter w:val="1"/>
          <w:wBefore w:w="136" w:type="dxa"/>
          <w:wAfter w:w="17" w:type="dxa"/>
          <w:trHeight w:val="1769"/>
          <w:jc w:val="center"/>
        </w:trPr>
        <w:tc>
          <w:tcPr>
            <w:tcW w:w="1348" w:type="dxa"/>
            <w:gridSpan w:val="2"/>
          </w:tcPr>
          <w:p w14:paraId="2A98F42B"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1.1</w:t>
            </w:r>
          </w:p>
          <w:p w14:paraId="48DBEAE4" w14:textId="77777777" w:rsidR="007F7E12" w:rsidRPr="00CC2B8B" w:rsidRDefault="007F7E12" w:rsidP="001D16BA">
            <w:pPr>
              <w:outlineLvl w:val="0"/>
              <w:rPr>
                <w:rFonts w:asciiTheme="minorHAnsi" w:hAnsiTheme="minorHAnsi"/>
                <w:b/>
                <w:bCs/>
                <w:sz w:val="14"/>
                <w:szCs w:val="14"/>
              </w:rPr>
            </w:pPr>
          </w:p>
        </w:tc>
        <w:tc>
          <w:tcPr>
            <w:tcW w:w="3505" w:type="dxa"/>
            <w:gridSpan w:val="2"/>
          </w:tcPr>
          <w:p w14:paraId="37CEFB6E" w14:textId="77777777" w:rsidR="007F7E12" w:rsidRPr="00CC2B8B" w:rsidRDefault="007F7E12" w:rsidP="001D16BA">
            <w:pPr>
              <w:outlineLvl w:val="0"/>
              <w:rPr>
                <w:bCs/>
                <w:i/>
                <w:iCs/>
                <w:sz w:val="14"/>
                <w:szCs w:val="14"/>
              </w:rPr>
            </w:pPr>
            <w:r w:rsidRPr="00CC2B8B">
              <w:rPr>
                <w:sz w:val="14"/>
                <w:szCs w:val="14"/>
              </w:rPr>
              <w:t xml:space="preserve">Demonstrate foundational knowledge of core business disciplines, including business analytics and business economics. </w:t>
            </w:r>
          </w:p>
        </w:tc>
        <w:tc>
          <w:tcPr>
            <w:tcW w:w="1321" w:type="dxa"/>
            <w:gridSpan w:val="2"/>
          </w:tcPr>
          <w:p w14:paraId="1A907332" w14:textId="77777777" w:rsidR="007F7E12" w:rsidRPr="00CC2B8B" w:rsidRDefault="007F7E12" w:rsidP="001D16BA">
            <w:pPr>
              <w:outlineLvl w:val="0"/>
              <w:rPr>
                <w:b/>
                <w:bCs/>
                <w:sz w:val="14"/>
                <w:szCs w:val="14"/>
              </w:rPr>
            </w:pPr>
          </w:p>
        </w:tc>
        <w:tc>
          <w:tcPr>
            <w:tcW w:w="3975" w:type="dxa"/>
          </w:tcPr>
          <w:p w14:paraId="329FFC8A"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3EA7F687" w14:textId="77777777" w:rsidR="007F7E12" w:rsidRPr="00CC2B8B" w:rsidRDefault="007F7E12" w:rsidP="001D16BA">
            <w:pPr>
              <w:tabs>
                <w:tab w:val="left" w:pos="180"/>
                <w:tab w:val="center" w:pos="1385"/>
              </w:tabs>
              <w:outlineLvl w:val="0"/>
              <w:rPr>
                <w:sz w:val="14"/>
                <w:szCs w:val="14"/>
              </w:rPr>
            </w:pPr>
            <w:r w:rsidRPr="00CC2B8B">
              <w:rPr>
                <w:sz w:val="14"/>
                <w:szCs w:val="14"/>
              </w:rPr>
              <w:t xml:space="preserve">2.Recognize different models of statistical processes </w:t>
            </w:r>
          </w:p>
          <w:p w14:paraId="4CA95BF4"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1839815A" w14:textId="77777777" w:rsidR="007F7E12" w:rsidRPr="00CC2B8B" w:rsidRDefault="007F7E12" w:rsidP="001D16BA">
            <w:pPr>
              <w:rPr>
                <w:sz w:val="14"/>
                <w:szCs w:val="14"/>
              </w:rPr>
            </w:pPr>
            <w:r w:rsidRPr="00CC2B8B">
              <w:rPr>
                <w:sz w:val="14"/>
                <w:szCs w:val="14"/>
              </w:rPr>
              <w:t>4.Learn to interpret statistical results as a basis for decision-making;</w:t>
            </w:r>
          </w:p>
          <w:p w14:paraId="712407C6" w14:textId="77777777" w:rsidR="007F7E12" w:rsidRPr="00CC2B8B" w:rsidRDefault="007F7E12" w:rsidP="001D16BA">
            <w:pPr>
              <w:rPr>
                <w:sz w:val="14"/>
                <w:szCs w:val="14"/>
              </w:rPr>
            </w:pPr>
            <w:r w:rsidRPr="00CC2B8B">
              <w:rPr>
                <w:sz w:val="14"/>
                <w:szCs w:val="14"/>
              </w:rPr>
              <w:t>5.Learn to use applicable statistics software;</w:t>
            </w:r>
          </w:p>
          <w:p w14:paraId="0E4B2BF9"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74E29871" w14:textId="77777777" w:rsidR="007F7E12" w:rsidRPr="00CC2B8B" w:rsidRDefault="000726C4" w:rsidP="001D16BA">
            <w:pPr>
              <w:outlineLvl w:val="0"/>
              <w:rPr>
                <w:b/>
                <w:bCs/>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35F652AA" w14:textId="77777777" w:rsidTr="003244F9">
        <w:trPr>
          <w:gridBefore w:val="1"/>
          <w:gridAfter w:val="1"/>
          <w:wBefore w:w="136" w:type="dxa"/>
          <w:wAfter w:w="17" w:type="dxa"/>
          <w:trHeight w:val="1126"/>
          <w:jc w:val="center"/>
        </w:trPr>
        <w:tc>
          <w:tcPr>
            <w:tcW w:w="1348" w:type="dxa"/>
            <w:gridSpan w:val="2"/>
          </w:tcPr>
          <w:p w14:paraId="5AE004FB"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1.2</w:t>
            </w:r>
          </w:p>
        </w:tc>
        <w:tc>
          <w:tcPr>
            <w:tcW w:w="3505" w:type="dxa"/>
            <w:gridSpan w:val="2"/>
          </w:tcPr>
          <w:p w14:paraId="5F2C059F" w14:textId="77777777" w:rsidR="007F7E12" w:rsidRPr="00CC2B8B" w:rsidRDefault="007F7E12" w:rsidP="001D16BA">
            <w:pPr>
              <w:outlineLvl w:val="0"/>
              <w:rPr>
                <w:bCs/>
                <w:sz w:val="14"/>
                <w:szCs w:val="14"/>
              </w:rPr>
            </w:pPr>
            <w:r w:rsidRPr="00CC2B8B">
              <w:rPr>
                <w:sz w:val="14"/>
                <w:szCs w:val="14"/>
              </w:rPr>
              <w:t xml:space="preserve">Understand the interrelationships between functional areas of business so as to develop a general perspective on business management. </w:t>
            </w:r>
          </w:p>
        </w:tc>
        <w:tc>
          <w:tcPr>
            <w:tcW w:w="1321" w:type="dxa"/>
            <w:gridSpan w:val="2"/>
          </w:tcPr>
          <w:p w14:paraId="36E088F1" w14:textId="77777777" w:rsidR="007F7E12" w:rsidRPr="00CC2B8B" w:rsidRDefault="007F7E12" w:rsidP="001D16BA">
            <w:pPr>
              <w:outlineLvl w:val="0"/>
              <w:rPr>
                <w:b/>
                <w:bCs/>
                <w:sz w:val="14"/>
                <w:szCs w:val="14"/>
              </w:rPr>
            </w:pPr>
          </w:p>
        </w:tc>
        <w:tc>
          <w:tcPr>
            <w:tcW w:w="3975" w:type="dxa"/>
          </w:tcPr>
          <w:p w14:paraId="5EF259C5"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126ABAB4" w14:textId="77777777" w:rsidR="007F7E12" w:rsidRPr="00CC2B8B" w:rsidRDefault="007F7E12" w:rsidP="001D16BA">
            <w:pPr>
              <w:rPr>
                <w:sz w:val="14"/>
                <w:szCs w:val="14"/>
              </w:rPr>
            </w:pPr>
            <w:r w:rsidRPr="00CC2B8B">
              <w:rPr>
                <w:sz w:val="14"/>
                <w:szCs w:val="14"/>
              </w:rPr>
              <w:t>4.Learn to interpret statistical results as a basis for decision-making;</w:t>
            </w:r>
          </w:p>
          <w:p w14:paraId="23894097"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637FB958" w14:textId="77777777" w:rsidR="007F7E12" w:rsidRPr="00CC2B8B" w:rsidRDefault="000726C4" w:rsidP="001D16BA">
            <w:pPr>
              <w:outlineLvl w:val="0"/>
              <w:rPr>
                <w:b/>
                <w:bCs/>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26BEDC98" w14:textId="77777777" w:rsidTr="003244F9">
        <w:trPr>
          <w:gridBefore w:val="1"/>
          <w:gridAfter w:val="1"/>
          <w:wBefore w:w="136" w:type="dxa"/>
          <w:wAfter w:w="17" w:type="dxa"/>
          <w:trHeight w:val="1769"/>
          <w:jc w:val="center"/>
        </w:trPr>
        <w:tc>
          <w:tcPr>
            <w:tcW w:w="1348" w:type="dxa"/>
            <w:gridSpan w:val="2"/>
          </w:tcPr>
          <w:p w14:paraId="45CE1A9A"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1.3</w:t>
            </w:r>
          </w:p>
        </w:tc>
        <w:tc>
          <w:tcPr>
            <w:tcW w:w="3505" w:type="dxa"/>
            <w:gridSpan w:val="2"/>
          </w:tcPr>
          <w:p w14:paraId="0EDF4D6E" w14:textId="77777777" w:rsidR="007F7E12" w:rsidRPr="00CC2B8B" w:rsidRDefault="007F7E12" w:rsidP="001D16BA">
            <w:pPr>
              <w:outlineLvl w:val="0"/>
              <w:rPr>
                <w:bCs/>
                <w:sz w:val="14"/>
                <w:szCs w:val="14"/>
              </w:rPr>
            </w:pPr>
            <w:r w:rsidRPr="00CC2B8B">
              <w:rPr>
                <w:sz w:val="14"/>
                <w:szCs w:val="14"/>
              </w:rPr>
              <w:t>Apply theories, models, and frameworks to analyze relevant markets (e.g. product, capital, commodity, and factor and labor markets).</w:t>
            </w:r>
          </w:p>
        </w:tc>
        <w:tc>
          <w:tcPr>
            <w:tcW w:w="1321" w:type="dxa"/>
            <w:gridSpan w:val="2"/>
          </w:tcPr>
          <w:p w14:paraId="27AA3361" w14:textId="77777777" w:rsidR="007F7E12" w:rsidRPr="00CC2B8B" w:rsidRDefault="007F7E12" w:rsidP="001D16BA">
            <w:pPr>
              <w:outlineLvl w:val="0"/>
              <w:rPr>
                <w:b/>
                <w:bCs/>
                <w:sz w:val="14"/>
                <w:szCs w:val="14"/>
              </w:rPr>
            </w:pPr>
          </w:p>
        </w:tc>
        <w:tc>
          <w:tcPr>
            <w:tcW w:w="3975" w:type="dxa"/>
          </w:tcPr>
          <w:p w14:paraId="4781CF7A"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5A0160D9" w14:textId="77777777" w:rsidR="007F7E12" w:rsidRPr="00CC2B8B" w:rsidRDefault="007F7E12" w:rsidP="001D16BA">
            <w:pPr>
              <w:tabs>
                <w:tab w:val="left" w:pos="180"/>
                <w:tab w:val="center" w:pos="1385"/>
              </w:tabs>
              <w:outlineLvl w:val="0"/>
              <w:rPr>
                <w:sz w:val="14"/>
                <w:szCs w:val="14"/>
              </w:rPr>
            </w:pPr>
            <w:r w:rsidRPr="00CC2B8B">
              <w:rPr>
                <w:sz w:val="14"/>
                <w:szCs w:val="14"/>
              </w:rPr>
              <w:t xml:space="preserve">2.Recognize different models of statistical processes </w:t>
            </w:r>
          </w:p>
          <w:p w14:paraId="01ED4365"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063F3603" w14:textId="77777777" w:rsidR="007F7E12" w:rsidRPr="00CC2B8B" w:rsidRDefault="007F7E12" w:rsidP="001D16BA">
            <w:pPr>
              <w:rPr>
                <w:sz w:val="14"/>
                <w:szCs w:val="14"/>
              </w:rPr>
            </w:pPr>
            <w:r w:rsidRPr="00CC2B8B">
              <w:rPr>
                <w:sz w:val="14"/>
                <w:szCs w:val="14"/>
              </w:rPr>
              <w:t>4.Learn to interpret statistical results as a basis for decision-making;</w:t>
            </w:r>
          </w:p>
          <w:p w14:paraId="4207CD09" w14:textId="77777777" w:rsidR="007F7E12" w:rsidRPr="00CC2B8B" w:rsidRDefault="007F7E12" w:rsidP="001D16BA">
            <w:pPr>
              <w:rPr>
                <w:sz w:val="14"/>
                <w:szCs w:val="14"/>
              </w:rPr>
            </w:pPr>
            <w:r w:rsidRPr="00CC2B8B">
              <w:rPr>
                <w:sz w:val="14"/>
                <w:szCs w:val="14"/>
              </w:rPr>
              <w:t>5.Learn to use applicable statistics software</w:t>
            </w:r>
          </w:p>
          <w:p w14:paraId="4051A8BA"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17C2C9A7" w14:textId="77777777" w:rsidR="007F7E12" w:rsidRPr="00CC2B8B" w:rsidRDefault="000726C4" w:rsidP="001D16BA">
            <w:pPr>
              <w:tabs>
                <w:tab w:val="left" w:pos="180"/>
                <w:tab w:val="center" w:pos="1385"/>
              </w:tabs>
              <w:outlineLvl w:val="0"/>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01ED555D" w14:textId="77777777" w:rsidTr="003244F9">
        <w:trPr>
          <w:gridBefore w:val="1"/>
          <w:gridAfter w:val="1"/>
          <w:wBefore w:w="136" w:type="dxa"/>
          <w:wAfter w:w="17" w:type="dxa"/>
          <w:trHeight w:val="484"/>
          <w:jc w:val="center"/>
        </w:trPr>
        <w:tc>
          <w:tcPr>
            <w:tcW w:w="1348" w:type="dxa"/>
            <w:gridSpan w:val="2"/>
          </w:tcPr>
          <w:p w14:paraId="03216D4B"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1.4</w:t>
            </w:r>
          </w:p>
          <w:p w14:paraId="346A80F5" w14:textId="77777777" w:rsidR="007F7E12" w:rsidRPr="00CC2B8B" w:rsidRDefault="007F7E12" w:rsidP="001D16BA">
            <w:pPr>
              <w:outlineLvl w:val="0"/>
              <w:rPr>
                <w:rFonts w:asciiTheme="minorHAnsi" w:hAnsiTheme="minorHAnsi"/>
                <w:b/>
                <w:bCs/>
                <w:sz w:val="14"/>
                <w:szCs w:val="14"/>
              </w:rPr>
            </w:pPr>
          </w:p>
        </w:tc>
        <w:tc>
          <w:tcPr>
            <w:tcW w:w="3505" w:type="dxa"/>
            <w:gridSpan w:val="2"/>
          </w:tcPr>
          <w:p w14:paraId="74E1FF02" w14:textId="77777777" w:rsidR="007F7E12" w:rsidRPr="00CC2B8B" w:rsidRDefault="007F7E12" w:rsidP="001D16BA">
            <w:pPr>
              <w:outlineLvl w:val="0"/>
              <w:rPr>
                <w:bCs/>
                <w:sz w:val="14"/>
                <w:szCs w:val="14"/>
              </w:rPr>
            </w:pPr>
            <w:r w:rsidRPr="00CC2B8B">
              <w:rPr>
                <w:color w:val="000000"/>
                <w:sz w:val="14"/>
                <w:szCs w:val="14"/>
              </w:rPr>
              <w:t>Show the ability to utilize technologies (e.g., spreadsheets, databases, software) relevant to contemporary business practices.</w:t>
            </w:r>
          </w:p>
        </w:tc>
        <w:tc>
          <w:tcPr>
            <w:tcW w:w="1321" w:type="dxa"/>
            <w:gridSpan w:val="2"/>
          </w:tcPr>
          <w:p w14:paraId="1D00F5ED" w14:textId="77777777" w:rsidR="007F7E12" w:rsidRPr="00CC2B8B" w:rsidRDefault="007F7E12" w:rsidP="001D16BA">
            <w:pPr>
              <w:outlineLvl w:val="0"/>
              <w:rPr>
                <w:b/>
                <w:bCs/>
                <w:sz w:val="14"/>
                <w:szCs w:val="14"/>
              </w:rPr>
            </w:pPr>
          </w:p>
        </w:tc>
        <w:tc>
          <w:tcPr>
            <w:tcW w:w="3975" w:type="dxa"/>
          </w:tcPr>
          <w:p w14:paraId="48E744DD" w14:textId="77777777" w:rsidR="007F7E12" w:rsidRPr="00CC2B8B" w:rsidRDefault="007F7E12" w:rsidP="001D16BA">
            <w:pPr>
              <w:rPr>
                <w:sz w:val="14"/>
                <w:szCs w:val="14"/>
              </w:rPr>
            </w:pPr>
            <w:r w:rsidRPr="00CC2B8B">
              <w:rPr>
                <w:sz w:val="14"/>
                <w:szCs w:val="14"/>
              </w:rPr>
              <w:t>5.Learn to use applicable statistics software;</w:t>
            </w:r>
          </w:p>
          <w:p w14:paraId="6B499BDD" w14:textId="77777777" w:rsidR="007F7E12" w:rsidRPr="00CC2B8B" w:rsidRDefault="007F7E12" w:rsidP="001D16BA">
            <w:pPr>
              <w:rPr>
                <w:sz w:val="14"/>
                <w:szCs w:val="14"/>
              </w:rPr>
            </w:pPr>
            <w:r w:rsidRPr="00CC2B8B">
              <w:rPr>
                <w:sz w:val="14"/>
                <w:szCs w:val="14"/>
              </w:rPr>
              <w:t>6.</w:t>
            </w:r>
            <w:r w:rsidR="000726C4" w:rsidRPr="00CC2B8B">
              <w:rPr>
                <w:sz w:val="14"/>
                <w:szCs w:val="14"/>
              </w:rPr>
              <w:t>C</w:t>
            </w:r>
            <w:r w:rsidRPr="00CC2B8B">
              <w:rPr>
                <w:sz w:val="14"/>
                <w:szCs w:val="14"/>
              </w:rPr>
              <w:t xml:space="preserve">ollaborate effectively to use statistical analysis to address business challenges </w:t>
            </w:r>
          </w:p>
        </w:tc>
      </w:tr>
      <w:tr w:rsidR="007F7E12" w:rsidRPr="00CC2B8B" w14:paraId="2D4FEB82" w14:textId="77777777" w:rsidTr="003244F9">
        <w:trPr>
          <w:gridBefore w:val="1"/>
          <w:gridAfter w:val="1"/>
          <w:wBefore w:w="136" w:type="dxa"/>
          <w:wAfter w:w="17" w:type="dxa"/>
          <w:trHeight w:val="969"/>
          <w:jc w:val="center"/>
        </w:trPr>
        <w:tc>
          <w:tcPr>
            <w:tcW w:w="1348" w:type="dxa"/>
            <w:gridSpan w:val="2"/>
          </w:tcPr>
          <w:p w14:paraId="08F08FCE"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2</w:t>
            </w:r>
          </w:p>
        </w:tc>
        <w:tc>
          <w:tcPr>
            <w:tcW w:w="3505" w:type="dxa"/>
            <w:gridSpan w:val="2"/>
          </w:tcPr>
          <w:p w14:paraId="0FC97C1A" w14:textId="77777777" w:rsidR="007F7E12" w:rsidRPr="00CC2B8B" w:rsidRDefault="007F7E12" w:rsidP="001D16BA">
            <w:pPr>
              <w:outlineLvl w:val="0"/>
              <w:rPr>
                <w:bCs/>
                <w:sz w:val="14"/>
                <w:szCs w:val="14"/>
              </w:rPr>
            </w:pPr>
            <w:r w:rsidRPr="00CC2B8B">
              <w:rPr>
                <w:b/>
                <w:bCs/>
                <w:sz w:val="14"/>
                <w:szCs w:val="14"/>
              </w:rPr>
              <w:t>Our graduates will develop a global business perspective. They will understand how local, regional, and international markets, and economic, social and cultural issues impact business decisions</w:t>
            </w:r>
            <w:r w:rsidRPr="00CC2B8B">
              <w:rPr>
                <w:b/>
                <w:bCs/>
                <w:i/>
                <w:iCs/>
                <w:sz w:val="14"/>
                <w:szCs w:val="14"/>
              </w:rPr>
              <w:t xml:space="preserve"> so as to anticipate new opportunities in any marketplace.</w:t>
            </w:r>
            <w:r w:rsidRPr="00CC2B8B">
              <w:rPr>
                <w:b/>
                <w:sz w:val="14"/>
                <w:szCs w:val="14"/>
              </w:rPr>
              <w:t xml:space="preserve"> Specifically, students will:</w:t>
            </w:r>
          </w:p>
        </w:tc>
        <w:tc>
          <w:tcPr>
            <w:tcW w:w="1321" w:type="dxa"/>
            <w:gridSpan w:val="2"/>
          </w:tcPr>
          <w:p w14:paraId="3FAAA6A3" w14:textId="77777777" w:rsidR="007F7E12" w:rsidRPr="00CC2B8B" w:rsidRDefault="007F7E12" w:rsidP="001D16BA">
            <w:pPr>
              <w:outlineLvl w:val="0"/>
              <w:rPr>
                <w:b/>
                <w:bCs/>
                <w:sz w:val="14"/>
                <w:szCs w:val="14"/>
              </w:rPr>
            </w:pPr>
          </w:p>
          <w:p w14:paraId="10C78476" w14:textId="77777777" w:rsidR="007F7E12" w:rsidRPr="00CC2B8B" w:rsidRDefault="007F7E12" w:rsidP="001D16BA">
            <w:pPr>
              <w:outlineLvl w:val="0"/>
              <w:rPr>
                <w:b/>
                <w:bCs/>
                <w:sz w:val="14"/>
                <w:szCs w:val="14"/>
              </w:rPr>
            </w:pPr>
          </w:p>
          <w:p w14:paraId="5131585E" w14:textId="77777777" w:rsidR="007F7E12" w:rsidRPr="00CC2B8B" w:rsidRDefault="00E47FBD" w:rsidP="001D16BA">
            <w:pPr>
              <w:outlineLvl w:val="0"/>
              <w:rPr>
                <w:b/>
                <w:bCs/>
                <w:sz w:val="14"/>
                <w:szCs w:val="14"/>
              </w:rPr>
            </w:pPr>
            <w:r w:rsidRPr="00CC2B8B">
              <w:rPr>
                <w:b/>
                <w:bCs/>
                <w:sz w:val="14"/>
                <w:szCs w:val="14"/>
              </w:rPr>
              <w:t>Low</w:t>
            </w:r>
          </w:p>
        </w:tc>
        <w:tc>
          <w:tcPr>
            <w:tcW w:w="3975" w:type="dxa"/>
          </w:tcPr>
          <w:p w14:paraId="6D17DC25" w14:textId="77777777" w:rsidR="007F7E12" w:rsidRPr="00CC2B8B" w:rsidRDefault="007F7E12" w:rsidP="001D16BA">
            <w:pPr>
              <w:outlineLvl w:val="0"/>
              <w:rPr>
                <w:b/>
                <w:bCs/>
                <w:sz w:val="14"/>
                <w:szCs w:val="14"/>
              </w:rPr>
            </w:pPr>
          </w:p>
          <w:p w14:paraId="47657B04" w14:textId="77777777" w:rsidR="007F7E12" w:rsidRPr="00CC2B8B" w:rsidRDefault="007F7E12" w:rsidP="001D16BA">
            <w:pPr>
              <w:outlineLvl w:val="0"/>
              <w:rPr>
                <w:b/>
                <w:bCs/>
                <w:sz w:val="14"/>
                <w:szCs w:val="14"/>
              </w:rPr>
            </w:pPr>
          </w:p>
          <w:p w14:paraId="1B2D20CC" w14:textId="77777777" w:rsidR="007F7E12" w:rsidRPr="00CC2B8B" w:rsidRDefault="007F7E12" w:rsidP="001D16BA">
            <w:pPr>
              <w:outlineLvl w:val="0"/>
              <w:rPr>
                <w:b/>
                <w:bCs/>
                <w:sz w:val="14"/>
                <w:szCs w:val="14"/>
              </w:rPr>
            </w:pPr>
            <w:r w:rsidRPr="00CC2B8B">
              <w:rPr>
                <w:b/>
                <w:sz w:val="14"/>
                <w:szCs w:val="14"/>
              </w:rPr>
              <w:t>BUAD310 Cour</w:t>
            </w:r>
            <w:r w:rsidR="003F15FA" w:rsidRPr="00CC2B8B">
              <w:rPr>
                <w:b/>
                <w:sz w:val="14"/>
                <w:szCs w:val="14"/>
              </w:rPr>
              <w:t>se Objectives 6-7</w:t>
            </w:r>
            <w:r w:rsidRPr="00CC2B8B">
              <w:rPr>
                <w:b/>
                <w:sz w:val="14"/>
                <w:szCs w:val="14"/>
              </w:rPr>
              <w:t xml:space="preserve"> support Goal 2</w:t>
            </w:r>
          </w:p>
        </w:tc>
      </w:tr>
      <w:tr w:rsidR="007F7E12" w:rsidRPr="00CC2B8B" w14:paraId="76704EA1" w14:textId="77777777" w:rsidTr="003244F9">
        <w:trPr>
          <w:gridBefore w:val="1"/>
          <w:gridAfter w:val="1"/>
          <w:wBefore w:w="136" w:type="dxa"/>
          <w:wAfter w:w="17" w:type="dxa"/>
          <w:trHeight w:val="315"/>
          <w:jc w:val="center"/>
        </w:trPr>
        <w:tc>
          <w:tcPr>
            <w:tcW w:w="1348" w:type="dxa"/>
            <w:gridSpan w:val="2"/>
          </w:tcPr>
          <w:p w14:paraId="6E0A92F2"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2.1</w:t>
            </w:r>
          </w:p>
        </w:tc>
        <w:tc>
          <w:tcPr>
            <w:tcW w:w="3505" w:type="dxa"/>
            <w:gridSpan w:val="2"/>
          </w:tcPr>
          <w:p w14:paraId="26B43B03" w14:textId="77777777" w:rsidR="007F7E12" w:rsidRPr="00CC2B8B" w:rsidRDefault="007F7E12" w:rsidP="001D16BA">
            <w:pPr>
              <w:outlineLvl w:val="0"/>
              <w:rPr>
                <w:sz w:val="14"/>
                <w:szCs w:val="14"/>
              </w:rPr>
            </w:pPr>
            <w:r w:rsidRPr="00CC2B8B">
              <w:rPr>
                <w:sz w:val="14"/>
                <w:szCs w:val="14"/>
              </w:rPr>
              <w:t>Understand how local, regional and global markets interact and are impacted by economic, social and cultural factors.</w:t>
            </w:r>
          </w:p>
        </w:tc>
        <w:tc>
          <w:tcPr>
            <w:tcW w:w="1321" w:type="dxa"/>
            <w:gridSpan w:val="2"/>
          </w:tcPr>
          <w:p w14:paraId="6B48A78C" w14:textId="77777777" w:rsidR="007F7E12" w:rsidRPr="00CC2B8B" w:rsidRDefault="007F7E12" w:rsidP="001D16BA">
            <w:pPr>
              <w:outlineLvl w:val="0"/>
              <w:rPr>
                <w:b/>
                <w:bCs/>
                <w:sz w:val="14"/>
                <w:szCs w:val="14"/>
              </w:rPr>
            </w:pPr>
          </w:p>
        </w:tc>
        <w:tc>
          <w:tcPr>
            <w:tcW w:w="3975" w:type="dxa"/>
          </w:tcPr>
          <w:p w14:paraId="5D508E4F" w14:textId="77777777" w:rsidR="007F7E12" w:rsidRPr="00CC2B8B" w:rsidRDefault="000726C4" w:rsidP="001D16BA">
            <w:pPr>
              <w:rPr>
                <w:b/>
                <w:bCs/>
                <w:sz w:val="14"/>
                <w:szCs w:val="14"/>
              </w:rPr>
            </w:pPr>
            <w:r w:rsidRPr="00CC2B8B">
              <w:rPr>
                <w:sz w:val="14"/>
                <w:szCs w:val="14"/>
              </w:rPr>
              <w:t>6.</w:t>
            </w:r>
            <w:r w:rsidR="007F7E12" w:rsidRPr="00CC2B8B">
              <w:rPr>
                <w:sz w:val="14"/>
                <w:szCs w:val="14"/>
              </w:rPr>
              <w:t xml:space="preserve">Collaborate effectively to use statistical analysis to address business challenges </w:t>
            </w:r>
          </w:p>
        </w:tc>
      </w:tr>
      <w:tr w:rsidR="007F7E12" w:rsidRPr="00CC2B8B" w14:paraId="0DCECB25" w14:textId="77777777" w:rsidTr="003244F9">
        <w:trPr>
          <w:gridBefore w:val="1"/>
          <w:gridAfter w:val="1"/>
          <w:wBefore w:w="136" w:type="dxa"/>
          <w:wAfter w:w="17" w:type="dxa"/>
          <w:trHeight w:val="653"/>
          <w:jc w:val="center"/>
        </w:trPr>
        <w:tc>
          <w:tcPr>
            <w:tcW w:w="1348" w:type="dxa"/>
            <w:gridSpan w:val="2"/>
          </w:tcPr>
          <w:p w14:paraId="4D855FD6"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2.2</w:t>
            </w:r>
          </w:p>
        </w:tc>
        <w:tc>
          <w:tcPr>
            <w:tcW w:w="3505" w:type="dxa"/>
            <w:gridSpan w:val="2"/>
          </w:tcPr>
          <w:p w14:paraId="10BA7D92" w14:textId="77777777" w:rsidR="007F7E12" w:rsidRPr="00CC2B8B" w:rsidRDefault="007F7E12" w:rsidP="001D16BA">
            <w:pPr>
              <w:outlineLvl w:val="0"/>
              <w:rPr>
                <w:bCs/>
                <w:sz w:val="14"/>
                <w:szCs w:val="14"/>
              </w:rPr>
            </w:pPr>
            <w:r w:rsidRPr="00CC2B8B">
              <w:rPr>
                <w:sz w:val="14"/>
                <w:szCs w:val="14"/>
              </w:rPr>
              <w:t>Understand that stakeholders, stakeholder interests, business environments (legal, regulatory, competitor) and business practices vary across regions of the world.</w:t>
            </w:r>
          </w:p>
        </w:tc>
        <w:tc>
          <w:tcPr>
            <w:tcW w:w="1321" w:type="dxa"/>
            <w:gridSpan w:val="2"/>
          </w:tcPr>
          <w:p w14:paraId="5D7001EF" w14:textId="77777777" w:rsidR="007F7E12" w:rsidRPr="00CC2B8B" w:rsidRDefault="007F7E12" w:rsidP="001D16BA">
            <w:pPr>
              <w:outlineLvl w:val="0"/>
              <w:rPr>
                <w:b/>
                <w:bCs/>
                <w:sz w:val="14"/>
                <w:szCs w:val="14"/>
              </w:rPr>
            </w:pPr>
          </w:p>
        </w:tc>
        <w:tc>
          <w:tcPr>
            <w:tcW w:w="3975" w:type="dxa"/>
          </w:tcPr>
          <w:p w14:paraId="2D071AFF"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04A37511" w14:textId="77777777" w:rsidR="007F7E12" w:rsidRPr="00CC2B8B" w:rsidRDefault="000726C4" w:rsidP="001D16BA">
            <w:pPr>
              <w:rPr>
                <w:b/>
                <w:bCs/>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157E6119" w14:textId="77777777" w:rsidTr="003244F9">
        <w:trPr>
          <w:gridBefore w:val="1"/>
          <w:gridAfter w:val="1"/>
          <w:wBefore w:w="136" w:type="dxa"/>
          <w:wAfter w:w="17" w:type="dxa"/>
          <w:trHeight w:val="774"/>
          <w:jc w:val="center"/>
        </w:trPr>
        <w:tc>
          <w:tcPr>
            <w:tcW w:w="1348" w:type="dxa"/>
            <w:gridSpan w:val="2"/>
          </w:tcPr>
          <w:p w14:paraId="5154063C"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3</w:t>
            </w:r>
          </w:p>
        </w:tc>
        <w:tc>
          <w:tcPr>
            <w:tcW w:w="3505" w:type="dxa"/>
            <w:gridSpan w:val="2"/>
          </w:tcPr>
          <w:p w14:paraId="1F8003B1" w14:textId="77777777" w:rsidR="007F7E12" w:rsidRPr="00CC2B8B" w:rsidRDefault="007F7E12" w:rsidP="001D16BA">
            <w:pPr>
              <w:outlineLvl w:val="0"/>
              <w:rPr>
                <w:bCs/>
                <w:iCs/>
                <w:sz w:val="14"/>
                <w:szCs w:val="14"/>
              </w:rPr>
            </w:pPr>
            <w:r w:rsidRPr="00CC2B8B">
              <w:rPr>
                <w:b/>
                <w:bCs/>
                <w:sz w:val="14"/>
                <w:szCs w:val="14"/>
              </w:rPr>
              <w:t xml:space="preserve">Our graduates will demonstrate critical thinking skills </w:t>
            </w:r>
            <w:r w:rsidRPr="00CC2B8B">
              <w:rPr>
                <w:b/>
                <w:bCs/>
                <w:i/>
                <w:iCs/>
                <w:sz w:val="14"/>
                <w:szCs w:val="14"/>
              </w:rPr>
              <w:t xml:space="preserve">so as to become future-oriented decision makers, problem solvers and innovators. </w:t>
            </w:r>
            <w:r w:rsidRPr="00CC2B8B">
              <w:rPr>
                <w:b/>
                <w:bCs/>
                <w:iCs/>
                <w:sz w:val="14"/>
                <w:szCs w:val="14"/>
              </w:rPr>
              <w:t>Specifically, students will:</w:t>
            </w:r>
          </w:p>
        </w:tc>
        <w:tc>
          <w:tcPr>
            <w:tcW w:w="1321" w:type="dxa"/>
            <w:gridSpan w:val="2"/>
          </w:tcPr>
          <w:p w14:paraId="0D1A5341" w14:textId="77777777" w:rsidR="007F7E12" w:rsidRPr="00CC2B8B" w:rsidRDefault="007F7E12" w:rsidP="001D16BA">
            <w:pPr>
              <w:outlineLvl w:val="0"/>
              <w:rPr>
                <w:b/>
                <w:bCs/>
                <w:sz w:val="14"/>
                <w:szCs w:val="14"/>
              </w:rPr>
            </w:pPr>
          </w:p>
          <w:p w14:paraId="45F88FB2" w14:textId="77777777" w:rsidR="007F7E12" w:rsidRPr="00CC2B8B" w:rsidRDefault="007F7E12" w:rsidP="001D16BA">
            <w:pPr>
              <w:outlineLvl w:val="0"/>
              <w:rPr>
                <w:b/>
                <w:bCs/>
                <w:sz w:val="14"/>
                <w:szCs w:val="14"/>
              </w:rPr>
            </w:pPr>
            <w:r w:rsidRPr="00CC2B8B">
              <w:rPr>
                <w:b/>
                <w:bCs/>
                <w:sz w:val="14"/>
                <w:szCs w:val="14"/>
              </w:rPr>
              <w:t>High</w:t>
            </w:r>
          </w:p>
          <w:p w14:paraId="6BAD8A82" w14:textId="77777777" w:rsidR="007F7E12" w:rsidRPr="00CC2B8B" w:rsidRDefault="007F7E12" w:rsidP="001D16BA">
            <w:pPr>
              <w:outlineLvl w:val="0"/>
              <w:rPr>
                <w:b/>
                <w:bCs/>
                <w:sz w:val="14"/>
                <w:szCs w:val="14"/>
              </w:rPr>
            </w:pPr>
          </w:p>
        </w:tc>
        <w:tc>
          <w:tcPr>
            <w:tcW w:w="3975" w:type="dxa"/>
          </w:tcPr>
          <w:p w14:paraId="7BA79E2D" w14:textId="77777777" w:rsidR="007F7E12" w:rsidRPr="00CC2B8B" w:rsidRDefault="007F7E12" w:rsidP="001D16BA">
            <w:pPr>
              <w:outlineLvl w:val="0"/>
              <w:rPr>
                <w:b/>
                <w:sz w:val="14"/>
                <w:szCs w:val="14"/>
              </w:rPr>
            </w:pPr>
          </w:p>
          <w:p w14:paraId="686C156A" w14:textId="77777777" w:rsidR="007F7E12" w:rsidRPr="00CC2B8B" w:rsidRDefault="007F7E12" w:rsidP="001D16BA">
            <w:pPr>
              <w:outlineLvl w:val="0"/>
              <w:rPr>
                <w:b/>
                <w:bCs/>
                <w:sz w:val="14"/>
                <w:szCs w:val="14"/>
              </w:rPr>
            </w:pPr>
            <w:r w:rsidRPr="00CC2B8B">
              <w:rPr>
                <w:b/>
                <w:sz w:val="14"/>
                <w:szCs w:val="14"/>
              </w:rPr>
              <w:t>BUAD310 Cour</w:t>
            </w:r>
            <w:r w:rsidR="003F15FA" w:rsidRPr="00CC2B8B">
              <w:rPr>
                <w:b/>
                <w:sz w:val="14"/>
                <w:szCs w:val="14"/>
              </w:rPr>
              <w:t>se Objectives 1-7</w:t>
            </w:r>
            <w:r w:rsidRPr="00CC2B8B">
              <w:rPr>
                <w:b/>
                <w:sz w:val="14"/>
                <w:szCs w:val="14"/>
              </w:rPr>
              <w:t xml:space="preserve"> support Goal 3</w:t>
            </w:r>
          </w:p>
        </w:tc>
      </w:tr>
      <w:tr w:rsidR="007F7E12" w:rsidRPr="00CC2B8B" w14:paraId="2324D720" w14:textId="77777777" w:rsidTr="003244F9">
        <w:tblPrEx>
          <w:jc w:val="left"/>
        </w:tblPrEx>
        <w:trPr>
          <w:trHeight w:val="957"/>
        </w:trPr>
        <w:tc>
          <w:tcPr>
            <w:tcW w:w="1386" w:type="dxa"/>
            <w:gridSpan w:val="2"/>
          </w:tcPr>
          <w:p w14:paraId="2C5FAA8A"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t>3.1</w:t>
            </w:r>
          </w:p>
          <w:p w14:paraId="6D1E3B49" w14:textId="77777777" w:rsidR="007F7E12" w:rsidRPr="00CC2B8B" w:rsidRDefault="007F7E12" w:rsidP="001D16BA">
            <w:pPr>
              <w:outlineLvl w:val="0"/>
              <w:rPr>
                <w:rFonts w:asciiTheme="minorHAnsi" w:hAnsiTheme="minorHAnsi"/>
                <w:b/>
                <w:bCs/>
                <w:sz w:val="14"/>
                <w:szCs w:val="14"/>
              </w:rPr>
            </w:pPr>
          </w:p>
        </w:tc>
        <w:tc>
          <w:tcPr>
            <w:tcW w:w="3348" w:type="dxa"/>
            <w:gridSpan w:val="2"/>
          </w:tcPr>
          <w:p w14:paraId="3BD5407A" w14:textId="77777777" w:rsidR="007F7E12" w:rsidRPr="00CC2B8B" w:rsidRDefault="007F7E12" w:rsidP="001D16BA">
            <w:pPr>
              <w:outlineLvl w:val="0"/>
              <w:rPr>
                <w:sz w:val="14"/>
                <w:szCs w:val="14"/>
              </w:rPr>
            </w:pPr>
            <w:r w:rsidRPr="00CC2B8B">
              <w:rPr>
                <w:sz w:val="14"/>
                <w:szCs w:val="14"/>
              </w:rPr>
              <w:t>Understand the concepts of critical thinking, entrepreneurial thinking and creative thinking as drivers of innovative ideas.</w:t>
            </w:r>
          </w:p>
        </w:tc>
        <w:tc>
          <w:tcPr>
            <w:tcW w:w="1321" w:type="dxa"/>
            <w:gridSpan w:val="2"/>
          </w:tcPr>
          <w:p w14:paraId="7F1763F4" w14:textId="77777777" w:rsidR="007F7E12" w:rsidRPr="00CC2B8B" w:rsidRDefault="007F7E12" w:rsidP="001D16BA">
            <w:pPr>
              <w:outlineLvl w:val="0"/>
              <w:rPr>
                <w:b/>
                <w:bCs/>
                <w:sz w:val="14"/>
                <w:szCs w:val="14"/>
              </w:rPr>
            </w:pPr>
          </w:p>
        </w:tc>
        <w:tc>
          <w:tcPr>
            <w:tcW w:w="4247" w:type="dxa"/>
            <w:gridSpan w:val="3"/>
          </w:tcPr>
          <w:p w14:paraId="3F628D77"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42D9D197" w14:textId="77777777" w:rsidR="007F7E12" w:rsidRPr="00CC2B8B" w:rsidRDefault="007F7E12" w:rsidP="001D16BA">
            <w:pPr>
              <w:rPr>
                <w:sz w:val="14"/>
                <w:szCs w:val="14"/>
              </w:rPr>
            </w:pPr>
            <w:r w:rsidRPr="00CC2B8B">
              <w:rPr>
                <w:sz w:val="14"/>
                <w:szCs w:val="14"/>
              </w:rPr>
              <w:t>4.Learn to interpret statistical results as a basis for decision-making;</w:t>
            </w:r>
          </w:p>
          <w:p w14:paraId="394A7302"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782AF5CE" w14:textId="77777777" w:rsidR="007F7E12" w:rsidRPr="00CC2B8B" w:rsidRDefault="000726C4"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6B8F48C5" w14:textId="77777777" w:rsidTr="003244F9">
        <w:tblPrEx>
          <w:jc w:val="left"/>
        </w:tblPrEx>
        <w:trPr>
          <w:trHeight w:val="969"/>
        </w:trPr>
        <w:tc>
          <w:tcPr>
            <w:tcW w:w="1386" w:type="dxa"/>
            <w:gridSpan w:val="2"/>
          </w:tcPr>
          <w:p w14:paraId="575DA0B1" w14:textId="77777777" w:rsidR="007F7E12" w:rsidRPr="00FC7E61" w:rsidRDefault="007F7E12" w:rsidP="001D16BA">
            <w:pPr>
              <w:outlineLvl w:val="0"/>
              <w:rPr>
                <w:rFonts w:asciiTheme="minorHAnsi" w:hAnsiTheme="minorHAnsi"/>
                <w:b/>
                <w:bCs/>
                <w:sz w:val="14"/>
                <w:szCs w:val="14"/>
              </w:rPr>
            </w:pPr>
            <w:r w:rsidRPr="00FC7E61">
              <w:rPr>
                <w:rFonts w:asciiTheme="minorHAnsi" w:hAnsiTheme="minorHAnsi"/>
                <w:b/>
                <w:bCs/>
                <w:sz w:val="14"/>
                <w:szCs w:val="14"/>
              </w:rPr>
              <w:lastRenderedPageBreak/>
              <w:t>3.2</w:t>
            </w:r>
          </w:p>
        </w:tc>
        <w:tc>
          <w:tcPr>
            <w:tcW w:w="3348" w:type="dxa"/>
            <w:gridSpan w:val="2"/>
          </w:tcPr>
          <w:p w14:paraId="3DEA9DBD" w14:textId="77777777" w:rsidR="007F7E12" w:rsidRPr="00CC2B8B" w:rsidRDefault="007F7E12" w:rsidP="001D16BA">
            <w:pPr>
              <w:outlineLvl w:val="0"/>
              <w:rPr>
                <w:sz w:val="14"/>
                <w:szCs w:val="14"/>
              </w:rPr>
            </w:pPr>
            <w:r w:rsidRPr="00CC2B8B">
              <w:rPr>
                <w:sz w:val="14"/>
                <w:szCs w:val="14"/>
              </w:rPr>
              <w:t>Critically analyze concepts, theories and processes by stating them in their own words, understanding key components, identifying assumptions, indicating how they are similar to and different from others and translating them to the real world.</w:t>
            </w:r>
          </w:p>
        </w:tc>
        <w:tc>
          <w:tcPr>
            <w:tcW w:w="1321" w:type="dxa"/>
            <w:gridSpan w:val="2"/>
          </w:tcPr>
          <w:p w14:paraId="6CB223AA" w14:textId="77777777" w:rsidR="007F7E12" w:rsidRPr="00CC2B8B" w:rsidRDefault="007F7E12" w:rsidP="001D16BA">
            <w:pPr>
              <w:outlineLvl w:val="0"/>
              <w:rPr>
                <w:b/>
                <w:bCs/>
                <w:sz w:val="14"/>
                <w:szCs w:val="14"/>
              </w:rPr>
            </w:pPr>
          </w:p>
        </w:tc>
        <w:tc>
          <w:tcPr>
            <w:tcW w:w="4247" w:type="dxa"/>
            <w:gridSpan w:val="3"/>
          </w:tcPr>
          <w:p w14:paraId="090F1FF4"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24499C66" w14:textId="77777777" w:rsidR="007F7E12" w:rsidRPr="00CC2B8B" w:rsidRDefault="007F7E12" w:rsidP="001D16BA">
            <w:pPr>
              <w:rPr>
                <w:sz w:val="14"/>
                <w:szCs w:val="14"/>
              </w:rPr>
            </w:pPr>
            <w:r w:rsidRPr="00CC2B8B">
              <w:rPr>
                <w:sz w:val="14"/>
                <w:szCs w:val="14"/>
              </w:rPr>
              <w:t>4.Learn to interpret statistical results as a basis for decision-making;</w:t>
            </w:r>
          </w:p>
          <w:p w14:paraId="3701B6D8"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57D04260" w14:textId="77777777" w:rsidR="007F7E12" w:rsidRPr="00CC2B8B" w:rsidRDefault="000726C4" w:rsidP="001D16BA">
            <w:pPr>
              <w:tabs>
                <w:tab w:val="left" w:pos="180"/>
                <w:tab w:val="center" w:pos="1385"/>
              </w:tabs>
              <w:outlineLvl w:val="0"/>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5A50D8D5" w14:textId="77777777" w:rsidTr="003244F9">
        <w:tblPrEx>
          <w:jc w:val="left"/>
        </w:tblPrEx>
        <w:trPr>
          <w:trHeight w:val="1611"/>
        </w:trPr>
        <w:tc>
          <w:tcPr>
            <w:tcW w:w="1386" w:type="dxa"/>
            <w:gridSpan w:val="2"/>
          </w:tcPr>
          <w:p w14:paraId="72E79CFB"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3.3</w:t>
            </w:r>
          </w:p>
        </w:tc>
        <w:tc>
          <w:tcPr>
            <w:tcW w:w="3348" w:type="dxa"/>
            <w:gridSpan w:val="2"/>
          </w:tcPr>
          <w:p w14:paraId="3A7E4D48" w14:textId="77777777" w:rsidR="007F7E12" w:rsidRPr="00CC2B8B" w:rsidRDefault="007F7E12" w:rsidP="001D16BA">
            <w:pPr>
              <w:outlineLvl w:val="0"/>
              <w:rPr>
                <w:sz w:val="14"/>
                <w:szCs w:val="14"/>
              </w:rPr>
            </w:pPr>
            <w:r w:rsidRPr="00CC2B8B">
              <w:rPr>
                <w:sz w:val="14"/>
                <w:szCs w:val="14"/>
              </w:rPr>
              <w:t>Be effective at gathering, storing, and using qualitative and quantitative data and at using analytical tools and frameworks to understand and solve business problems.</w:t>
            </w:r>
          </w:p>
        </w:tc>
        <w:tc>
          <w:tcPr>
            <w:tcW w:w="1321" w:type="dxa"/>
            <w:gridSpan w:val="2"/>
          </w:tcPr>
          <w:p w14:paraId="1A67A5FD" w14:textId="77777777" w:rsidR="007F7E12" w:rsidRPr="00CC2B8B" w:rsidRDefault="007F7E12" w:rsidP="001D16BA">
            <w:pPr>
              <w:outlineLvl w:val="0"/>
              <w:rPr>
                <w:b/>
                <w:bCs/>
                <w:sz w:val="14"/>
                <w:szCs w:val="14"/>
              </w:rPr>
            </w:pPr>
          </w:p>
        </w:tc>
        <w:tc>
          <w:tcPr>
            <w:tcW w:w="4247" w:type="dxa"/>
            <w:gridSpan w:val="3"/>
          </w:tcPr>
          <w:p w14:paraId="1557A4CB"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5E59B6F7" w14:textId="77777777" w:rsidR="007F7E12" w:rsidRPr="00CC2B8B" w:rsidRDefault="007F7E12" w:rsidP="001D16BA">
            <w:pPr>
              <w:tabs>
                <w:tab w:val="left" w:pos="180"/>
                <w:tab w:val="center" w:pos="1385"/>
              </w:tabs>
              <w:outlineLvl w:val="0"/>
              <w:rPr>
                <w:sz w:val="14"/>
                <w:szCs w:val="14"/>
              </w:rPr>
            </w:pPr>
            <w:r w:rsidRPr="00CC2B8B">
              <w:rPr>
                <w:sz w:val="14"/>
                <w:szCs w:val="14"/>
              </w:rPr>
              <w:t xml:space="preserve">2.Recognize different models of statistical processes </w:t>
            </w:r>
          </w:p>
          <w:p w14:paraId="32CD1CEA"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01DB082A" w14:textId="77777777" w:rsidR="007F7E12" w:rsidRPr="00CC2B8B" w:rsidRDefault="007F7E12" w:rsidP="001D16BA">
            <w:pPr>
              <w:rPr>
                <w:sz w:val="14"/>
                <w:szCs w:val="14"/>
              </w:rPr>
            </w:pPr>
            <w:r w:rsidRPr="00CC2B8B">
              <w:rPr>
                <w:sz w:val="14"/>
                <w:szCs w:val="14"/>
              </w:rPr>
              <w:t>4.Learn to interpret statistical results as a basis for decision-making;</w:t>
            </w:r>
          </w:p>
          <w:p w14:paraId="4AD4EDDA" w14:textId="77777777" w:rsidR="007F7E12" w:rsidRPr="00CC2B8B" w:rsidRDefault="007F7E12" w:rsidP="001D16BA">
            <w:pPr>
              <w:rPr>
                <w:sz w:val="14"/>
                <w:szCs w:val="14"/>
              </w:rPr>
            </w:pPr>
            <w:r w:rsidRPr="00CC2B8B">
              <w:rPr>
                <w:sz w:val="14"/>
                <w:szCs w:val="14"/>
              </w:rPr>
              <w:t>5.Learn to use applicable statistics software;</w:t>
            </w:r>
          </w:p>
          <w:p w14:paraId="65B59FAF" w14:textId="77777777" w:rsidR="007F7E12" w:rsidRPr="00CC2B8B" w:rsidRDefault="007F7E12" w:rsidP="001D16BA">
            <w:pPr>
              <w:rPr>
                <w:sz w:val="14"/>
                <w:szCs w:val="14"/>
              </w:rPr>
            </w:pPr>
            <w:r w:rsidRPr="00CC2B8B">
              <w:rPr>
                <w:sz w:val="14"/>
                <w:szCs w:val="14"/>
              </w:rPr>
              <w:t xml:space="preserve">6.Collaborate effectively to use statistical analysis to address business challenges </w:t>
            </w:r>
          </w:p>
          <w:p w14:paraId="03BBE51A" w14:textId="77777777" w:rsidR="007F7E12" w:rsidRPr="00CC2B8B" w:rsidRDefault="000726C4"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287B50DB" w14:textId="77777777" w:rsidTr="003244F9">
        <w:tblPrEx>
          <w:jc w:val="left"/>
        </w:tblPrEx>
        <w:trPr>
          <w:trHeight w:val="969"/>
        </w:trPr>
        <w:tc>
          <w:tcPr>
            <w:tcW w:w="1386" w:type="dxa"/>
            <w:gridSpan w:val="2"/>
          </w:tcPr>
          <w:p w14:paraId="6A9B3AAB"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3.4</w:t>
            </w:r>
          </w:p>
          <w:p w14:paraId="6026A369" w14:textId="77777777" w:rsidR="007F7E12" w:rsidRPr="00CC2B8B" w:rsidRDefault="007F7E12" w:rsidP="001D16BA">
            <w:pPr>
              <w:outlineLvl w:val="0"/>
              <w:rPr>
                <w:rFonts w:asciiTheme="minorHAnsi" w:hAnsiTheme="minorHAnsi"/>
                <w:b/>
                <w:bCs/>
                <w:sz w:val="14"/>
                <w:szCs w:val="14"/>
              </w:rPr>
            </w:pPr>
          </w:p>
        </w:tc>
        <w:tc>
          <w:tcPr>
            <w:tcW w:w="3348" w:type="dxa"/>
            <w:gridSpan w:val="2"/>
          </w:tcPr>
          <w:p w14:paraId="4557E58F" w14:textId="77777777" w:rsidR="007F7E12" w:rsidRPr="00CC2B8B" w:rsidRDefault="007F7E12" w:rsidP="001D16BA">
            <w:pPr>
              <w:outlineLvl w:val="0"/>
              <w:rPr>
                <w:bCs/>
                <w:color w:val="000000" w:themeColor="text1"/>
                <w:sz w:val="14"/>
                <w:szCs w:val="14"/>
              </w:rPr>
            </w:pPr>
            <w:r w:rsidRPr="00CC2B8B">
              <w:rPr>
                <w:sz w:val="14"/>
                <w:szCs w:val="14"/>
              </w:rPr>
              <w:t>Demonstrate the ability to anticipate, identify and solve business problems. They will be able to identify and assess central problems, identify and evaluate potential solutions, and translate a chosen solution to an implementation plan that considers future contingencies</w:t>
            </w:r>
          </w:p>
        </w:tc>
        <w:tc>
          <w:tcPr>
            <w:tcW w:w="1321" w:type="dxa"/>
            <w:gridSpan w:val="2"/>
          </w:tcPr>
          <w:p w14:paraId="580E86CC" w14:textId="77777777" w:rsidR="007F7E12" w:rsidRPr="00CC2B8B" w:rsidRDefault="007F7E12" w:rsidP="001D16BA">
            <w:pPr>
              <w:outlineLvl w:val="0"/>
              <w:rPr>
                <w:b/>
                <w:bCs/>
                <w:sz w:val="14"/>
                <w:szCs w:val="14"/>
              </w:rPr>
            </w:pPr>
          </w:p>
        </w:tc>
        <w:tc>
          <w:tcPr>
            <w:tcW w:w="4247" w:type="dxa"/>
            <w:gridSpan w:val="3"/>
          </w:tcPr>
          <w:p w14:paraId="405636DF"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4683DF08" w14:textId="77777777" w:rsidR="007F7E12" w:rsidRDefault="000726C4" w:rsidP="001D16BA">
            <w:pPr>
              <w:rPr>
                <w:sz w:val="14"/>
                <w:szCs w:val="14"/>
              </w:rPr>
            </w:pPr>
            <w:r w:rsidRPr="00CC2B8B">
              <w:rPr>
                <w:sz w:val="14"/>
                <w:szCs w:val="14"/>
              </w:rPr>
              <w:t>7</w:t>
            </w:r>
            <w:r w:rsidR="007F7E12" w:rsidRPr="00CC2B8B">
              <w:rPr>
                <w:sz w:val="14"/>
                <w:szCs w:val="14"/>
              </w:rPr>
              <w:t>.Communicate results of statistical analysis logically and persuasively</w:t>
            </w:r>
          </w:p>
          <w:p w14:paraId="4C0FFD76" w14:textId="77777777" w:rsidR="00021662" w:rsidRDefault="00021662" w:rsidP="001D16BA">
            <w:pPr>
              <w:rPr>
                <w:sz w:val="14"/>
                <w:szCs w:val="14"/>
              </w:rPr>
            </w:pPr>
          </w:p>
          <w:p w14:paraId="1C7B839E" w14:textId="77777777" w:rsidR="00021662" w:rsidRDefault="00021662" w:rsidP="001D16BA">
            <w:pPr>
              <w:rPr>
                <w:sz w:val="14"/>
                <w:szCs w:val="14"/>
              </w:rPr>
            </w:pPr>
          </w:p>
          <w:p w14:paraId="4974FF84" w14:textId="77777777" w:rsidR="00021662" w:rsidRPr="00CC2B8B" w:rsidRDefault="00021662" w:rsidP="001D16BA">
            <w:pPr>
              <w:rPr>
                <w:sz w:val="14"/>
                <w:szCs w:val="14"/>
              </w:rPr>
            </w:pPr>
          </w:p>
        </w:tc>
      </w:tr>
      <w:tr w:rsidR="007F7E12" w:rsidRPr="00CC2B8B" w14:paraId="53A6178C" w14:textId="77777777" w:rsidTr="003244F9">
        <w:tblPrEx>
          <w:jc w:val="left"/>
        </w:tblPrEx>
        <w:trPr>
          <w:trHeight w:val="472"/>
        </w:trPr>
        <w:tc>
          <w:tcPr>
            <w:tcW w:w="1386" w:type="dxa"/>
            <w:gridSpan w:val="2"/>
          </w:tcPr>
          <w:p w14:paraId="1DD9BC99"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4</w:t>
            </w:r>
          </w:p>
        </w:tc>
        <w:tc>
          <w:tcPr>
            <w:tcW w:w="3348" w:type="dxa"/>
            <w:gridSpan w:val="2"/>
          </w:tcPr>
          <w:p w14:paraId="452507A8" w14:textId="77777777" w:rsidR="007F7E12" w:rsidRPr="00CC2B8B" w:rsidRDefault="007F7E12" w:rsidP="001D16BA">
            <w:pPr>
              <w:outlineLvl w:val="0"/>
              <w:rPr>
                <w:color w:val="000000" w:themeColor="text1"/>
                <w:sz w:val="14"/>
                <w:szCs w:val="14"/>
              </w:rPr>
            </w:pPr>
            <w:r w:rsidRPr="00CC2B8B">
              <w:rPr>
                <w:b/>
                <w:bCs/>
                <w:color w:val="000000" w:themeColor="text1"/>
                <w:sz w:val="14"/>
                <w:szCs w:val="14"/>
              </w:rPr>
              <w:t xml:space="preserve">Our graduates will develop people and leadership skills to promote their effectiveness as </w:t>
            </w:r>
            <w:r w:rsidRPr="00CC2B8B">
              <w:rPr>
                <w:b/>
                <w:bCs/>
                <w:i/>
                <w:iCs/>
                <w:color w:val="000000" w:themeColor="text1"/>
                <w:sz w:val="14"/>
                <w:szCs w:val="14"/>
              </w:rPr>
              <w:t xml:space="preserve">business managers and leaders. </w:t>
            </w:r>
            <w:r w:rsidRPr="00CC2B8B">
              <w:rPr>
                <w:b/>
                <w:color w:val="000000" w:themeColor="text1"/>
                <w:sz w:val="14"/>
                <w:szCs w:val="14"/>
              </w:rPr>
              <w:t>Specifically, students will:</w:t>
            </w:r>
          </w:p>
        </w:tc>
        <w:tc>
          <w:tcPr>
            <w:tcW w:w="1321" w:type="dxa"/>
            <w:gridSpan w:val="2"/>
          </w:tcPr>
          <w:p w14:paraId="38A39C36" w14:textId="77777777" w:rsidR="007F7E12" w:rsidRPr="00CC2B8B" w:rsidRDefault="007F7E12" w:rsidP="001D16BA">
            <w:pPr>
              <w:outlineLvl w:val="0"/>
              <w:rPr>
                <w:b/>
                <w:bCs/>
                <w:sz w:val="14"/>
                <w:szCs w:val="14"/>
              </w:rPr>
            </w:pPr>
          </w:p>
          <w:p w14:paraId="77AC97D5" w14:textId="77777777" w:rsidR="007F7E12" w:rsidRPr="00CC2B8B" w:rsidRDefault="00E47FBD" w:rsidP="001D16BA">
            <w:pPr>
              <w:outlineLvl w:val="0"/>
              <w:rPr>
                <w:b/>
                <w:bCs/>
                <w:sz w:val="14"/>
                <w:szCs w:val="14"/>
              </w:rPr>
            </w:pPr>
            <w:r w:rsidRPr="00CC2B8B">
              <w:rPr>
                <w:b/>
                <w:bCs/>
                <w:sz w:val="14"/>
                <w:szCs w:val="14"/>
              </w:rPr>
              <w:t>Low</w:t>
            </w:r>
          </w:p>
        </w:tc>
        <w:tc>
          <w:tcPr>
            <w:tcW w:w="4247" w:type="dxa"/>
            <w:gridSpan w:val="3"/>
          </w:tcPr>
          <w:p w14:paraId="3349CCE0" w14:textId="77777777" w:rsidR="007F7E12" w:rsidRPr="00CC2B8B" w:rsidRDefault="007F7E12" w:rsidP="001D16BA">
            <w:pPr>
              <w:tabs>
                <w:tab w:val="left" w:pos="180"/>
                <w:tab w:val="center" w:pos="1385"/>
              </w:tabs>
              <w:outlineLvl w:val="0"/>
              <w:rPr>
                <w:sz w:val="14"/>
                <w:szCs w:val="14"/>
              </w:rPr>
            </w:pPr>
            <w:r w:rsidRPr="00CC2B8B">
              <w:rPr>
                <w:sz w:val="14"/>
                <w:szCs w:val="14"/>
              </w:rPr>
              <w:tab/>
            </w:r>
            <w:r w:rsidRPr="00CC2B8B">
              <w:rPr>
                <w:sz w:val="14"/>
                <w:szCs w:val="14"/>
              </w:rPr>
              <w:tab/>
              <w:t>.</w:t>
            </w:r>
          </w:p>
          <w:p w14:paraId="31458903" w14:textId="77777777" w:rsidR="007F7E12" w:rsidRPr="00CC2B8B" w:rsidRDefault="007F7E12" w:rsidP="001D16BA">
            <w:pPr>
              <w:outlineLvl w:val="0"/>
              <w:rPr>
                <w:b/>
                <w:bCs/>
                <w:sz w:val="14"/>
                <w:szCs w:val="14"/>
              </w:rPr>
            </w:pPr>
            <w:r w:rsidRPr="00CC2B8B">
              <w:rPr>
                <w:b/>
                <w:sz w:val="14"/>
                <w:szCs w:val="14"/>
              </w:rPr>
              <w:t>BUAD310 Cour</w:t>
            </w:r>
            <w:r w:rsidR="003F15FA" w:rsidRPr="00CC2B8B">
              <w:rPr>
                <w:b/>
                <w:sz w:val="14"/>
                <w:szCs w:val="14"/>
              </w:rPr>
              <w:t>se Objectives 3,4,6-7</w:t>
            </w:r>
            <w:r w:rsidRPr="00CC2B8B">
              <w:rPr>
                <w:b/>
                <w:sz w:val="14"/>
                <w:szCs w:val="14"/>
              </w:rPr>
              <w:t xml:space="preserve"> support Goal 4</w:t>
            </w:r>
          </w:p>
        </w:tc>
      </w:tr>
      <w:tr w:rsidR="007F7E12" w:rsidRPr="00CC2B8B" w14:paraId="3B9CDDF7" w14:textId="77777777" w:rsidTr="003244F9">
        <w:tblPrEx>
          <w:jc w:val="left"/>
        </w:tblPrEx>
        <w:trPr>
          <w:trHeight w:val="641"/>
        </w:trPr>
        <w:tc>
          <w:tcPr>
            <w:tcW w:w="1386" w:type="dxa"/>
            <w:gridSpan w:val="2"/>
          </w:tcPr>
          <w:p w14:paraId="25E23F6F"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4.1</w:t>
            </w:r>
          </w:p>
        </w:tc>
        <w:tc>
          <w:tcPr>
            <w:tcW w:w="3348" w:type="dxa"/>
            <w:gridSpan w:val="2"/>
          </w:tcPr>
          <w:p w14:paraId="73A85C8A" w14:textId="77777777" w:rsidR="007F7E12" w:rsidRPr="00CC2B8B" w:rsidRDefault="007F7E12" w:rsidP="001D16BA">
            <w:pPr>
              <w:outlineLvl w:val="0"/>
              <w:rPr>
                <w:color w:val="000000" w:themeColor="text1"/>
                <w:sz w:val="14"/>
                <w:szCs w:val="14"/>
              </w:rPr>
            </w:pPr>
            <w:r w:rsidRPr="00CC2B8B">
              <w:rPr>
                <w:color w:val="000000" w:themeColor="text1"/>
                <w:sz w:val="14"/>
                <w:szCs w:val="14"/>
              </w:rPr>
              <w:t>Recognize, understand, and analyze the motivations and behaviors of stakeholders inside and outside organizations (e.g., teams, departments, consumers, investors, auditors).</w:t>
            </w:r>
          </w:p>
        </w:tc>
        <w:tc>
          <w:tcPr>
            <w:tcW w:w="1321" w:type="dxa"/>
            <w:gridSpan w:val="2"/>
          </w:tcPr>
          <w:p w14:paraId="1CF30475" w14:textId="77777777" w:rsidR="007F7E12" w:rsidRPr="00CC2B8B" w:rsidRDefault="007F7E12" w:rsidP="001D16BA">
            <w:pPr>
              <w:outlineLvl w:val="0"/>
              <w:rPr>
                <w:b/>
                <w:bCs/>
                <w:sz w:val="14"/>
                <w:szCs w:val="14"/>
              </w:rPr>
            </w:pPr>
          </w:p>
        </w:tc>
        <w:tc>
          <w:tcPr>
            <w:tcW w:w="4247" w:type="dxa"/>
            <w:gridSpan w:val="3"/>
          </w:tcPr>
          <w:p w14:paraId="31FECCC1"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1701D032" w14:textId="77777777" w:rsidR="007F7E12" w:rsidRPr="00CC2B8B" w:rsidRDefault="000726C4"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56323C25" w14:textId="77777777" w:rsidTr="003244F9">
        <w:tblPrEx>
          <w:jc w:val="left"/>
        </w:tblPrEx>
        <w:trPr>
          <w:trHeight w:val="969"/>
        </w:trPr>
        <w:tc>
          <w:tcPr>
            <w:tcW w:w="1386" w:type="dxa"/>
            <w:gridSpan w:val="2"/>
          </w:tcPr>
          <w:p w14:paraId="0BFC115E"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4.2</w:t>
            </w:r>
          </w:p>
        </w:tc>
        <w:tc>
          <w:tcPr>
            <w:tcW w:w="3348" w:type="dxa"/>
            <w:gridSpan w:val="2"/>
          </w:tcPr>
          <w:p w14:paraId="6033054F" w14:textId="77777777" w:rsidR="007F7E12" w:rsidRPr="00CC2B8B" w:rsidRDefault="007F7E12" w:rsidP="001D16BA">
            <w:pPr>
              <w:outlineLvl w:val="0"/>
              <w:rPr>
                <w:color w:val="000000" w:themeColor="text1"/>
                <w:sz w:val="14"/>
                <w:szCs w:val="14"/>
              </w:rPr>
            </w:pPr>
            <w:r w:rsidRPr="00CC2B8B">
              <w:rPr>
                <w:color w:val="000000" w:themeColor="text1"/>
                <w:sz w:val="14"/>
                <w:szCs w:val="14"/>
              </w:rPr>
              <w:t>Recognize, understand and analyze the roles, responsibilities and behaviors of effective managers and leaders in diverse business contexts e.g., marketing, finance, accounting.</w:t>
            </w:r>
          </w:p>
        </w:tc>
        <w:tc>
          <w:tcPr>
            <w:tcW w:w="1321" w:type="dxa"/>
            <w:gridSpan w:val="2"/>
          </w:tcPr>
          <w:p w14:paraId="205F9074" w14:textId="77777777" w:rsidR="007F7E12" w:rsidRPr="00CC2B8B" w:rsidRDefault="007F7E12" w:rsidP="001D16BA">
            <w:pPr>
              <w:outlineLvl w:val="0"/>
              <w:rPr>
                <w:b/>
                <w:bCs/>
                <w:sz w:val="14"/>
                <w:szCs w:val="14"/>
              </w:rPr>
            </w:pPr>
          </w:p>
        </w:tc>
        <w:tc>
          <w:tcPr>
            <w:tcW w:w="4247" w:type="dxa"/>
            <w:gridSpan w:val="3"/>
          </w:tcPr>
          <w:p w14:paraId="0D356312"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54267477" w14:textId="77777777" w:rsidR="007F7E12" w:rsidRPr="00CC2B8B" w:rsidRDefault="007F7E12" w:rsidP="001D16BA">
            <w:pPr>
              <w:rPr>
                <w:sz w:val="14"/>
                <w:szCs w:val="14"/>
              </w:rPr>
            </w:pPr>
            <w:r w:rsidRPr="00CC2B8B">
              <w:rPr>
                <w:sz w:val="14"/>
                <w:szCs w:val="14"/>
              </w:rPr>
              <w:t>4.Learn to interpret statistical results as a basis for decision-making</w:t>
            </w:r>
          </w:p>
          <w:p w14:paraId="624EEBA5" w14:textId="77777777" w:rsidR="007F7E12" w:rsidRPr="00CC2B8B" w:rsidRDefault="000726C4"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08B300CC" w14:textId="77777777" w:rsidR="007F7E12" w:rsidRPr="00CC2B8B" w:rsidRDefault="000726C4"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09FD2070" w14:textId="77777777" w:rsidTr="003244F9">
        <w:tblPrEx>
          <w:jc w:val="left"/>
        </w:tblPrEx>
        <w:trPr>
          <w:trHeight w:val="484"/>
        </w:trPr>
        <w:tc>
          <w:tcPr>
            <w:tcW w:w="1386" w:type="dxa"/>
            <w:gridSpan w:val="2"/>
          </w:tcPr>
          <w:p w14:paraId="603A2D75"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4.3</w:t>
            </w:r>
          </w:p>
        </w:tc>
        <w:tc>
          <w:tcPr>
            <w:tcW w:w="3348" w:type="dxa"/>
            <w:gridSpan w:val="2"/>
          </w:tcPr>
          <w:p w14:paraId="32EECF6D" w14:textId="77777777" w:rsidR="007F7E12" w:rsidRPr="00CC2B8B" w:rsidRDefault="007F7E12" w:rsidP="001D16BA">
            <w:pPr>
              <w:outlineLvl w:val="0"/>
              <w:rPr>
                <w:color w:val="000000"/>
                <w:sz w:val="14"/>
                <w:szCs w:val="14"/>
              </w:rPr>
            </w:pPr>
            <w:r w:rsidRPr="00CC2B8B">
              <w:rPr>
                <w:color w:val="000000" w:themeColor="text1"/>
                <w:sz w:val="14"/>
                <w:szCs w:val="14"/>
              </w:rPr>
              <w:t>Understand factors that contribute to effective teamwork.</w:t>
            </w:r>
          </w:p>
        </w:tc>
        <w:tc>
          <w:tcPr>
            <w:tcW w:w="1321" w:type="dxa"/>
            <w:gridSpan w:val="2"/>
          </w:tcPr>
          <w:p w14:paraId="0E984DFC" w14:textId="77777777" w:rsidR="007F7E12" w:rsidRPr="00CC2B8B" w:rsidRDefault="007F7E12" w:rsidP="001D16BA">
            <w:pPr>
              <w:outlineLvl w:val="0"/>
              <w:rPr>
                <w:b/>
                <w:bCs/>
                <w:sz w:val="14"/>
                <w:szCs w:val="14"/>
              </w:rPr>
            </w:pPr>
          </w:p>
        </w:tc>
        <w:tc>
          <w:tcPr>
            <w:tcW w:w="4247" w:type="dxa"/>
            <w:gridSpan w:val="3"/>
          </w:tcPr>
          <w:p w14:paraId="03F477AB" w14:textId="77777777" w:rsidR="007F7E12" w:rsidRPr="00CC2B8B" w:rsidRDefault="003F15FA"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549F9AA9" w14:textId="77777777" w:rsidR="007F7E12" w:rsidRPr="00CC2B8B" w:rsidRDefault="003F15FA"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3352102C" w14:textId="77777777" w:rsidTr="003244F9">
        <w:tblPrEx>
          <w:jc w:val="left"/>
        </w:tblPrEx>
        <w:trPr>
          <w:trHeight w:val="641"/>
        </w:trPr>
        <w:tc>
          <w:tcPr>
            <w:tcW w:w="1386" w:type="dxa"/>
            <w:gridSpan w:val="2"/>
          </w:tcPr>
          <w:p w14:paraId="4ED21066"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5</w:t>
            </w:r>
          </w:p>
        </w:tc>
        <w:tc>
          <w:tcPr>
            <w:tcW w:w="3348" w:type="dxa"/>
            <w:gridSpan w:val="2"/>
          </w:tcPr>
          <w:p w14:paraId="6BCBFD3B" w14:textId="77777777" w:rsidR="007F7E12" w:rsidRPr="00CC2B8B" w:rsidRDefault="007F7E12" w:rsidP="001D16BA">
            <w:pPr>
              <w:outlineLvl w:val="0"/>
              <w:rPr>
                <w:b/>
                <w:bCs/>
                <w:color w:val="000000" w:themeColor="text1"/>
                <w:sz w:val="14"/>
                <w:szCs w:val="14"/>
              </w:rPr>
            </w:pPr>
            <w:r w:rsidRPr="00CC2B8B">
              <w:rPr>
                <w:b/>
                <w:bCs/>
                <w:color w:val="000000" w:themeColor="text1"/>
                <w:sz w:val="14"/>
                <w:szCs w:val="14"/>
              </w:rPr>
              <w:t xml:space="preserve">Our graduates will demonstrate ethical reasoning skills, understand social, civic, and professional responsibilities </w:t>
            </w:r>
            <w:r w:rsidRPr="00CC2B8B">
              <w:rPr>
                <w:b/>
                <w:bCs/>
                <w:i/>
                <w:iCs/>
                <w:color w:val="000000" w:themeColor="text1"/>
                <w:sz w:val="14"/>
                <w:szCs w:val="14"/>
              </w:rPr>
              <w:t xml:space="preserve">and aspire to add value to society. </w:t>
            </w:r>
            <w:r w:rsidRPr="00CC2B8B">
              <w:rPr>
                <w:b/>
                <w:bCs/>
                <w:iCs/>
                <w:color w:val="000000" w:themeColor="text1"/>
                <w:sz w:val="14"/>
                <w:szCs w:val="14"/>
              </w:rPr>
              <w:t>Specifically, students will:</w:t>
            </w:r>
          </w:p>
        </w:tc>
        <w:tc>
          <w:tcPr>
            <w:tcW w:w="1321" w:type="dxa"/>
            <w:gridSpan w:val="2"/>
          </w:tcPr>
          <w:p w14:paraId="0BBEBB05" w14:textId="77777777" w:rsidR="007F7E12" w:rsidRPr="00CC2B8B" w:rsidRDefault="007F7E12" w:rsidP="001D16BA">
            <w:pPr>
              <w:outlineLvl w:val="0"/>
              <w:rPr>
                <w:b/>
                <w:bCs/>
                <w:sz w:val="14"/>
                <w:szCs w:val="14"/>
              </w:rPr>
            </w:pPr>
          </w:p>
          <w:p w14:paraId="2F196896" w14:textId="77777777" w:rsidR="007F7E12" w:rsidRPr="00CC2B8B" w:rsidRDefault="00E47FBD" w:rsidP="001D16BA">
            <w:pPr>
              <w:outlineLvl w:val="0"/>
              <w:rPr>
                <w:b/>
                <w:bCs/>
                <w:sz w:val="14"/>
                <w:szCs w:val="14"/>
              </w:rPr>
            </w:pPr>
            <w:r w:rsidRPr="00CC2B8B">
              <w:rPr>
                <w:b/>
                <w:bCs/>
                <w:sz w:val="14"/>
                <w:szCs w:val="14"/>
              </w:rPr>
              <w:t>Low</w:t>
            </w:r>
          </w:p>
        </w:tc>
        <w:tc>
          <w:tcPr>
            <w:tcW w:w="4247" w:type="dxa"/>
            <w:gridSpan w:val="3"/>
          </w:tcPr>
          <w:p w14:paraId="7CCE1E0D" w14:textId="77777777" w:rsidR="007F7E12" w:rsidRPr="00CC2B8B" w:rsidRDefault="007F7E12" w:rsidP="001D16BA">
            <w:pPr>
              <w:tabs>
                <w:tab w:val="left" w:pos="180"/>
                <w:tab w:val="center" w:pos="1385"/>
              </w:tabs>
              <w:outlineLvl w:val="0"/>
              <w:rPr>
                <w:sz w:val="14"/>
                <w:szCs w:val="14"/>
              </w:rPr>
            </w:pPr>
          </w:p>
          <w:p w14:paraId="0A63D794" w14:textId="77777777" w:rsidR="007F7E12" w:rsidRPr="00CC2B8B" w:rsidRDefault="007F7E12" w:rsidP="001D16BA">
            <w:pPr>
              <w:tabs>
                <w:tab w:val="left" w:pos="180"/>
                <w:tab w:val="center" w:pos="1385"/>
              </w:tabs>
              <w:outlineLvl w:val="0"/>
              <w:rPr>
                <w:sz w:val="14"/>
                <w:szCs w:val="14"/>
              </w:rPr>
            </w:pPr>
            <w:r w:rsidRPr="00CC2B8B">
              <w:rPr>
                <w:b/>
                <w:sz w:val="14"/>
                <w:szCs w:val="14"/>
              </w:rPr>
              <w:t>BUAD310 Cour</w:t>
            </w:r>
            <w:r w:rsidR="003F15FA" w:rsidRPr="00CC2B8B">
              <w:rPr>
                <w:b/>
                <w:sz w:val="14"/>
                <w:szCs w:val="14"/>
              </w:rPr>
              <w:t>se Objectives 1-4,6-7</w:t>
            </w:r>
            <w:r w:rsidRPr="00CC2B8B">
              <w:rPr>
                <w:b/>
                <w:sz w:val="14"/>
                <w:szCs w:val="14"/>
              </w:rPr>
              <w:t xml:space="preserve"> support Goal 5</w:t>
            </w:r>
          </w:p>
        </w:tc>
      </w:tr>
      <w:tr w:rsidR="007F7E12" w:rsidRPr="00CC2B8B" w14:paraId="58F28290" w14:textId="77777777" w:rsidTr="003244F9">
        <w:tblPrEx>
          <w:jc w:val="left"/>
        </w:tblPrEx>
        <w:trPr>
          <w:trHeight w:val="1442"/>
        </w:trPr>
        <w:tc>
          <w:tcPr>
            <w:tcW w:w="1386" w:type="dxa"/>
            <w:gridSpan w:val="2"/>
          </w:tcPr>
          <w:p w14:paraId="6E4345CB"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5.1</w:t>
            </w:r>
          </w:p>
        </w:tc>
        <w:tc>
          <w:tcPr>
            <w:tcW w:w="3348" w:type="dxa"/>
            <w:gridSpan w:val="2"/>
          </w:tcPr>
          <w:p w14:paraId="25D96679" w14:textId="77777777" w:rsidR="007F7E12" w:rsidRPr="00CC2B8B" w:rsidRDefault="007F7E12" w:rsidP="001D16BA">
            <w:pPr>
              <w:outlineLvl w:val="0"/>
              <w:rPr>
                <w:color w:val="000000" w:themeColor="text1"/>
                <w:sz w:val="14"/>
                <w:szCs w:val="14"/>
              </w:rPr>
            </w:pPr>
            <w:r w:rsidRPr="00CC2B8B">
              <w:rPr>
                <w:color w:val="808080" w:themeColor="background1" w:themeShade="80"/>
                <w:sz w:val="14"/>
                <w:szCs w:val="14"/>
              </w:rPr>
              <w:t xml:space="preserve"> </w:t>
            </w:r>
            <w:r w:rsidRPr="00CC2B8B">
              <w:rPr>
                <w:color w:val="000000" w:themeColor="text1"/>
                <w:sz w:val="14"/>
                <w:szCs w:val="14"/>
              </w:rPr>
              <w:t>Understand professional codes of conduct.</w:t>
            </w:r>
          </w:p>
        </w:tc>
        <w:tc>
          <w:tcPr>
            <w:tcW w:w="1321" w:type="dxa"/>
            <w:gridSpan w:val="2"/>
          </w:tcPr>
          <w:p w14:paraId="203CEED3" w14:textId="77777777" w:rsidR="007F7E12" w:rsidRPr="00CC2B8B" w:rsidRDefault="007F7E12" w:rsidP="001D16BA">
            <w:pPr>
              <w:outlineLvl w:val="0"/>
              <w:rPr>
                <w:b/>
                <w:bCs/>
                <w:sz w:val="14"/>
                <w:szCs w:val="14"/>
              </w:rPr>
            </w:pPr>
          </w:p>
        </w:tc>
        <w:tc>
          <w:tcPr>
            <w:tcW w:w="4247" w:type="dxa"/>
            <w:gridSpan w:val="3"/>
          </w:tcPr>
          <w:p w14:paraId="5CA2D756"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6E2BF168" w14:textId="77777777" w:rsidR="007F7E12" w:rsidRPr="00CC2B8B" w:rsidRDefault="007F7E12" w:rsidP="001D16BA">
            <w:pPr>
              <w:tabs>
                <w:tab w:val="left" w:pos="180"/>
                <w:tab w:val="center" w:pos="1385"/>
              </w:tabs>
              <w:outlineLvl w:val="0"/>
              <w:rPr>
                <w:sz w:val="14"/>
                <w:szCs w:val="14"/>
              </w:rPr>
            </w:pPr>
            <w:r w:rsidRPr="00CC2B8B">
              <w:rPr>
                <w:sz w:val="14"/>
                <w:szCs w:val="14"/>
              </w:rPr>
              <w:t xml:space="preserve">2.Recognize different models of statistical processes </w:t>
            </w:r>
          </w:p>
          <w:p w14:paraId="26D90397"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6E6B8567" w14:textId="77777777" w:rsidR="007F7E12" w:rsidRPr="00CC2B8B" w:rsidRDefault="007F7E12" w:rsidP="001D16BA">
            <w:pPr>
              <w:rPr>
                <w:sz w:val="14"/>
                <w:szCs w:val="14"/>
              </w:rPr>
            </w:pPr>
            <w:r w:rsidRPr="00CC2B8B">
              <w:rPr>
                <w:sz w:val="14"/>
                <w:szCs w:val="14"/>
              </w:rPr>
              <w:t>4.Learn to interpret statistical results as a basis for decision-making;</w:t>
            </w:r>
          </w:p>
          <w:p w14:paraId="2DE9C08C" w14:textId="77777777" w:rsidR="007F7E12" w:rsidRPr="00CC2B8B" w:rsidRDefault="003F15FA"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7B8C85B6" w14:textId="77777777" w:rsidR="007F7E12" w:rsidRPr="00CC2B8B" w:rsidRDefault="003F15FA" w:rsidP="001D16BA">
            <w:pPr>
              <w:rPr>
                <w:b/>
                <w:bCs/>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1CA9DE2D" w14:textId="77777777" w:rsidTr="003244F9">
        <w:tblPrEx>
          <w:jc w:val="left"/>
        </w:tblPrEx>
        <w:trPr>
          <w:trHeight w:val="1296"/>
        </w:trPr>
        <w:tc>
          <w:tcPr>
            <w:tcW w:w="1386" w:type="dxa"/>
            <w:gridSpan w:val="2"/>
          </w:tcPr>
          <w:p w14:paraId="6A87BA6F"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5.2</w:t>
            </w:r>
          </w:p>
        </w:tc>
        <w:tc>
          <w:tcPr>
            <w:tcW w:w="3348" w:type="dxa"/>
            <w:gridSpan w:val="2"/>
          </w:tcPr>
          <w:p w14:paraId="74081248" w14:textId="77777777" w:rsidR="007F7E12" w:rsidRPr="00CC2B8B" w:rsidRDefault="007F7E12" w:rsidP="001D16BA">
            <w:pPr>
              <w:outlineLvl w:val="0"/>
              <w:rPr>
                <w:color w:val="808080" w:themeColor="background1" w:themeShade="80"/>
                <w:sz w:val="14"/>
                <w:szCs w:val="14"/>
              </w:rPr>
            </w:pPr>
            <w:r w:rsidRPr="00CC2B8B">
              <w:rPr>
                <w:color w:val="000000" w:themeColor="text1"/>
                <w:sz w:val="14"/>
                <w:szCs w:val="14"/>
              </w:rPr>
              <w:t>Recognize ethical challenges in business situations and assess appropriate courses of action.</w:t>
            </w:r>
          </w:p>
        </w:tc>
        <w:tc>
          <w:tcPr>
            <w:tcW w:w="1321" w:type="dxa"/>
            <w:gridSpan w:val="2"/>
          </w:tcPr>
          <w:p w14:paraId="74B24BD0" w14:textId="77777777" w:rsidR="007F7E12" w:rsidRPr="00CC2B8B" w:rsidRDefault="007F7E12" w:rsidP="001D16BA">
            <w:pPr>
              <w:outlineLvl w:val="0"/>
              <w:rPr>
                <w:b/>
                <w:bCs/>
                <w:sz w:val="14"/>
                <w:szCs w:val="14"/>
              </w:rPr>
            </w:pPr>
          </w:p>
        </w:tc>
        <w:tc>
          <w:tcPr>
            <w:tcW w:w="4247" w:type="dxa"/>
            <w:gridSpan w:val="3"/>
          </w:tcPr>
          <w:p w14:paraId="77136DE9" w14:textId="77777777" w:rsidR="007F7E12" w:rsidRPr="00CC2B8B" w:rsidRDefault="007F7E12" w:rsidP="001D16BA">
            <w:pPr>
              <w:tabs>
                <w:tab w:val="left" w:pos="180"/>
                <w:tab w:val="center" w:pos="1385"/>
              </w:tabs>
              <w:outlineLvl w:val="0"/>
              <w:rPr>
                <w:sz w:val="14"/>
                <w:szCs w:val="14"/>
              </w:rPr>
            </w:pPr>
            <w:r w:rsidRPr="00CC2B8B">
              <w:rPr>
                <w:sz w:val="14"/>
                <w:szCs w:val="14"/>
              </w:rPr>
              <w:t>1. Understand the concepts of descriptive statistics, inference, summarizing, and sampling</w:t>
            </w:r>
          </w:p>
          <w:p w14:paraId="3F6C6D85" w14:textId="77777777" w:rsidR="007F7E12" w:rsidRPr="00CC2B8B" w:rsidRDefault="007F7E12" w:rsidP="001D16BA">
            <w:pPr>
              <w:rPr>
                <w:sz w:val="14"/>
                <w:szCs w:val="14"/>
              </w:rPr>
            </w:pPr>
            <w:r w:rsidRPr="00CC2B8B">
              <w:rPr>
                <w:sz w:val="14"/>
                <w:szCs w:val="14"/>
              </w:rPr>
              <w:t>3.Explain statistical processes and choose which to use for particular data analysis applications</w:t>
            </w:r>
          </w:p>
          <w:p w14:paraId="3DB2541E" w14:textId="77777777" w:rsidR="007F7E12" w:rsidRPr="00CC2B8B" w:rsidRDefault="007F7E12" w:rsidP="001D16BA">
            <w:pPr>
              <w:rPr>
                <w:sz w:val="14"/>
                <w:szCs w:val="14"/>
              </w:rPr>
            </w:pPr>
            <w:r w:rsidRPr="00CC2B8B">
              <w:rPr>
                <w:sz w:val="14"/>
                <w:szCs w:val="14"/>
              </w:rPr>
              <w:t>4.Learn to interpret statistical results as a basis for decision-making</w:t>
            </w:r>
          </w:p>
          <w:p w14:paraId="7D51E3B4" w14:textId="77777777" w:rsidR="007F7E12" w:rsidRPr="00CC2B8B" w:rsidRDefault="003F15FA"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4999644E" w14:textId="77777777" w:rsidR="007F7E12" w:rsidRPr="00CC2B8B" w:rsidRDefault="003F15FA"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7F7E12" w:rsidRPr="00CC2B8B" w14:paraId="6AF509D6" w14:textId="77777777" w:rsidTr="003244F9">
        <w:tblPrEx>
          <w:jc w:val="left"/>
        </w:tblPrEx>
        <w:trPr>
          <w:trHeight w:val="472"/>
        </w:trPr>
        <w:tc>
          <w:tcPr>
            <w:tcW w:w="1386" w:type="dxa"/>
            <w:gridSpan w:val="2"/>
          </w:tcPr>
          <w:p w14:paraId="3BBD3605"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6</w:t>
            </w:r>
          </w:p>
        </w:tc>
        <w:tc>
          <w:tcPr>
            <w:tcW w:w="3348" w:type="dxa"/>
            <w:gridSpan w:val="2"/>
          </w:tcPr>
          <w:p w14:paraId="64CE3734" w14:textId="77777777" w:rsidR="007F7E12" w:rsidRPr="00CC2B8B" w:rsidRDefault="007F7E12" w:rsidP="001D16BA">
            <w:pPr>
              <w:outlineLvl w:val="0"/>
              <w:rPr>
                <w:b/>
                <w:bCs/>
                <w:iCs/>
                <w:sz w:val="14"/>
                <w:szCs w:val="14"/>
              </w:rPr>
            </w:pPr>
            <w:r w:rsidRPr="00CC2B8B">
              <w:rPr>
                <w:b/>
                <w:bCs/>
                <w:sz w:val="14"/>
                <w:szCs w:val="14"/>
              </w:rPr>
              <w:t>Our graduates will be effective communicators</w:t>
            </w:r>
            <w:r w:rsidRPr="00CC2B8B">
              <w:rPr>
                <w:b/>
                <w:bCs/>
                <w:i/>
                <w:iCs/>
                <w:sz w:val="14"/>
                <w:szCs w:val="14"/>
              </w:rPr>
              <w:t xml:space="preserve"> to facilitate information flow in organizational, social, and intercultural contexts. </w:t>
            </w:r>
            <w:r w:rsidRPr="00CC2B8B">
              <w:rPr>
                <w:b/>
                <w:bCs/>
                <w:iCs/>
                <w:sz w:val="14"/>
                <w:szCs w:val="14"/>
              </w:rPr>
              <w:t>Specifically, students will:</w:t>
            </w:r>
          </w:p>
        </w:tc>
        <w:tc>
          <w:tcPr>
            <w:tcW w:w="1321" w:type="dxa"/>
            <w:gridSpan w:val="2"/>
          </w:tcPr>
          <w:p w14:paraId="5628BA7A" w14:textId="77777777" w:rsidR="007F7E12" w:rsidRPr="00CC2B8B" w:rsidRDefault="007F7E12" w:rsidP="001D16BA">
            <w:pPr>
              <w:outlineLvl w:val="0"/>
              <w:rPr>
                <w:b/>
                <w:bCs/>
                <w:sz w:val="14"/>
                <w:szCs w:val="14"/>
              </w:rPr>
            </w:pPr>
          </w:p>
          <w:p w14:paraId="7386CC6F" w14:textId="77777777" w:rsidR="007F7E12" w:rsidRPr="00CC2B8B" w:rsidRDefault="00E47FBD" w:rsidP="001D16BA">
            <w:pPr>
              <w:outlineLvl w:val="0"/>
              <w:rPr>
                <w:b/>
                <w:bCs/>
                <w:sz w:val="14"/>
                <w:szCs w:val="14"/>
              </w:rPr>
            </w:pPr>
            <w:r w:rsidRPr="00CC2B8B">
              <w:rPr>
                <w:b/>
                <w:bCs/>
                <w:sz w:val="14"/>
                <w:szCs w:val="14"/>
              </w:rPr>
              <w:t>Low</w:t>
            </w:r>
          </w:p>
        </w:tc>
        <w:tc>
          <w:tcPr>
            <w:tcW w:w="4247" w:type="dxa"/>
            <w:gridSpan w:val="3"/>
          </w:tcPr>
          <w:p w14:paraId="155DB0AB" w14:textId="77777777" w:rsidR="007F7E12" w:rsidRPr="00CC2B8B" w:rsidRDefault="007F7E12" w:rsidP="001D16BA">
            <w:pPr>
              <w:rPr>
                <w:sz w:val="14"/>
                <w:szCs w:val="14"/>
              </w:rPr>
            </w:pPr>
            <w:r w:rsidRPr="00CC2B8B">
              <w:rPr>
                <w:sz w:val="14"/>
                <w:szCs w:val="14"/>
              </w:rPr>
              <w:t xml:space="preserve"> </w:t>
            </w:r>
          </w:p>
          <w:p w14:paraId="464F4ACA" w14:textId="77777777" w:rsidR="007F7E12" w:rsidRPr="00CC2B8B" w:rsidRDefault="007F7E12" w:rsidP="001D16BA">
            <w:pPr>
              <w:rPr>
                <w:sz w:val="14"/>
                <w:szCs w:val="14"/>
              </w:rPr>
            </w:pPr>
            <w:r w:rsidRPr="00CC2B8B">
              <w:rPr>
                <w:b/>
                <w:sz w:val="14"/>
                <w:szCs w:val="14"/>
              </w:rPr>
              <w:t xml:space="preserve">BUAD310 Course Objectives </w:t>
            </w:r>
            <w:r w:rsidR="003F15FA" w:rsidRPr="00CC2B8B">
              <w:rPr>
                <w:b/>
                <w:sz w:val="14"/>
                <w:szCs w:val="14"/>
              </w:rPr>
              <w:t>4,6,7</w:t>
            </w:r>
            <w:r w:rsidRPr="00CC2B8B">
              <w:rPr>
                <w:b/>
                <w:sz w:val="14"/>
                <w:szCs w:val="14"/>
              </w:rPr>
              <w:t xml:space="preserve"> support Goal 6</w:t>
            </w:r>
          </w:p>
        </w:tc>
      </w:tr>
      <w:tr w:rsidR="007F7E12" w:rsidRPr="00CC2B8B" w14:paraId="67A13909" w14:textId="77777777" w:rsidTr="003244F9">
        <w:tblPrEx>
          <w:jc w:val="left"/>
        </w:tblPrEx>
        <w:trPr>
          <w:trHeight w:val="641"/>
        </w:trPr>
        <w:tc>
          <w:tcPr>
            <w:tcW w:w="1386" w:type="dxa"/>
            <w:gridSpan w:val="2"/>
          </w:tcPr>
          <w:p w14:paraId="55874A81" w14:textId="77777777" w:rsidR="007F7E12" w:rsidRPr="00CC2B8B" w:rsidRDefault="007F7E12" w:rsidP="001D16BA">
            <w:pPr>
              <w:outlineLvl w:val="0"/>
              <w:rPr>
                <w:rFonts w:asciiTheme="minorHAnsi" w:hAnsiTheme="minorHAnsi"/>
                <w:b/>
                <w:bCs/>
                <w:sz w:val="14"/>
                <w:szCs w:val="14"/>
              </w:rPr>
            </w:pPr>
            <w:r w:rsidRPr="00FC7E61">
              <w:rPr>
                <w:rFonts w:asciiTheme="minorHAnsi" w:hAnsiTheme="minorHAnsi"/>
                <w:b/>
                <w:bCs/>
                <w:sz w:val="14"/>
                <w:szCs w:val="14"/>
              </w:rPr>
              <w:t>6.1</w:t>
            </w:r>
          </w:p>
        </w:tc>
        <w:tc>
          <w:tcPr>
            <w:tcW w:w="3348" w:type="dxa"/>
            <w:gridSpan w:val="2"/>
          </w:tcPr>
          <w:p w14:paraId="42422921" w14:textId="77777777" w:rsidR="007F7E12" w:rsidRPr="00CC2B8B" w:rsidRDefault="007F7E12" w:rsidP="001D16BA">
            <w:pPr>
              <w:outlineLvl w:val="0"/>
              <w:rPr>
                <w:color w:val="808080" w:themeColor="background1" w:themeShade="80"/>
                <w:sz w:val="14"/>
                <w:szCs w:val="14"/>
              </w:rPr>
            </w:pPr>
            <w:r w:rsidRPr="00CC2B8B">
              <w:rPr>
                <w:sz w:val="14"/>
                <w:szCs w:val="14"/>
              </w:rPr>
              <w:t>Identify and assess diverse personal and organizational communication goals and audience information needs</w:t>
            </w:r>
          </w:p>
        </w:tc>
        <w:tc>
          <w:tcPr>
            <w:tcW w:w="1321" w:type="dxa"/>
            <w:gridSpan w:val="2"/>
          </w:tcPr>
          <w:p w14:paraId="7F30B0E6" w14:textId="77777777" w:rsidR="007F7E12" w:rsidRPr="00CC2B8B" w:rsidRDefault="007F7E12" w:rsidP="001D16BA">
            <w:pPr>
              <w:outlineLvl w:val="0"/>
              <w:rPr>
                <w:b/>
                <w:bCs/>
                <w:sz w:val="14"/>
                <w:szCs w:val="14"/>
              </w:rPr>
            </w:pPr>
          </w:p>
        </w:tc>
        <w:tc>
          <w:tcPr>
            <w:tcW w:w="4247" w:type="dxa"/>
            <w:gridSpan w:val="3"/>
          </w:tcPr>
          <w:p w14:paraId="09FF6690" w14:textId="77777777" w:rsidR="007F7E12" w:rsidRPr="00CC2B8B" w:rsidRDefault="007F7E12" w:rsidP="001D16BA">
            <w:pPr>
              <w:rPr>
                <w:sz w:val="14"/>
                <w:szCs w:val="14"/>
              </w:rPr>
            </w:pPr>
            <w:r w:rsidRPr="00CC2B8B">
              <w:rPr>
                <w:sz w:val="14"/>
                <w:szCs w:val="14"/>
              </w:rPr>
              <w:t>4.Learn to interpret statistical results as a basis for decision-making;</w:t>
            </w:r>
          </w:p>
          <w:p w14:paraId="260E514B" w14:textId="77777777" w:rsidR="007F7E12" w:rsidRPr="00CC2B8B" w:rsidRDefault="003F15FA" w:rsidP="001D16BA">
            <w:pPr>
              <w:rPr>
                <w:sz w:val="14"/>
                <w:szCs w:val="14"/>
              </w:rPr>
            </w:pPr>
            <w:r w:rsidRPr="00CC2B8B">
              <w:rPr>
                <w:sz w:val="14"/>
                <w:szCs w:val="14"/>
              </w:rPr>
              <w:t>6</w:t>
            </w:r>
            <w:r w:rsidR="007F7E12" w:rsidRPr="00CC2B8B">
              <w:rPr>
                <w:sz w:val="14"/>
                <w:szCs w:val="14"/>
              </w:rPr>
              <w:t xml:space="preserve">.Collaborate effectively to use statistical analysis to address business challenges </w:t>
            </w:r>
          </w:p>
          <w:p w14:paraId="0E517FD1" w14:textId="77777777" w:rsidR="007F7E12" w:rsidRPr="00CC2B8B" w:rsidRDefault="003F15FA" w:rsidP="001D16BA">
            <w:pPr>
              <w:rPr>
                <w:sz w:val="14"/>
                <w:szCs w:val="14"/>
              </w:rPr>
            </w:pPr>
            <w:r w:rsidRPr="00CC2B8B">
              <w:rPr>
                <w:sz w:val="14"/>
                <w:szCs w:val="14"/>
              </w:rPr>
              <w:t>7</w:t>
            </w:r>
            <w:r w:rsidR="007F7E12" w:rsidRPr="00CC2B8B">
              <w:rPr>
                <w:sz w:val="14"/>
                <w:szCs w:val="14"/>
              </w:rPr>
              <w:t>.Communicate results of statistical analysis logically and persuasively</w:t>
            </w:r>
          </w:p>
        </w:tc>
      </w:tr>
      <w:tr w:rsidR="003244F9" w:rsidRPr="00CC2B8B" w14:paraId="29504111" w14:textId="77777777" w:rsidTr="003244F9">
        <w:tblPrEx>
          <w:jc w:val="left"/>
        </w:tblPrEx>
        <w:trPr>
          <w:trHeight w:val="641"/>
        </w:trPr>
        <w:tc>
          <w:tcPr>
            <w:tcW w:w="1386" w:type="dxa"/>
            <w:gridSpan w:val="2"/>
          </w:tcPr>
          <w:p w14:paraId="396B540A" w14:textId="477AC0FB" w:rsidR="003244F9" w:rsidRPr="00CC2B8B" w:rsidRDefault="003244F9" w:rsidP="001D16BA">
            <w:pPr>
              <w:outlineLvl w:val="0"/>
              <w:rPr>
                <w:rFonts w:asciiTheme="minorHAnsi" w:hAnsiTheme="minorHAnsi"/>
                <w:b/>
                <w:bCs/>
                <w:sz w:val="14"/>
                <w:szCs w:val="14"/>
              </w:rPr>
            </w:pPr>
            <w:r w:rsidRPr="00FC7E61">
              <w:rPr>
                <w:rFonts w:asciiTheme="minorHAnsi" w:hAnsiTheme="minorHAnsi"/>
                <w:b/>
                <w:bCs/>
                <w:sz w:val="14"/>
                <w:szCs w:val="14"/>
              </w:rPr>
              <w:t>6.2</w:t>
            </w:r>
          </w:p>
        </w:tc>
        <w:tc>
          <w:tcPr>
            <w:tcW w:w="3348" w:type="dxa"/>
            <w:gridSpan w:val="2"/>
          </w:tcPr>
          <w:p w14:paraId="6583D561" w14:textId="4B4A39DF" w:rsidR="003244F9" w:rsidRPr="00CC2B8B" w:rsidRDefault="003244F9" w:rsidP="001D16BA">
            <w:pPr>
              <w:outlineLvl w:val="0"/>
              <w:rPr>
                <w:color w:val="808080" w:themeColor="background1" w:themeShade="80"/>
                <w:sz w:val="14"/>
                <w:szCs w:val="14"/>
              </w:rPr>
            </w:pPr>
            <w:r w:rsidRPr="00CC2B8B">
              <w:rPr>
                <w:sz w:val="14"/>
                <w:szCs w:val="14"/>
              </w:rPr>
              <w:t>Understand individual and group communications patterns and dynamics in organizations and other professional contexts</w:t>
            </w:r>
          </w:p>
        </w:tc>
        <w:tc>
          <w:tcPr>
            <w:tcW w:w="1321" w:type="dxa"/>
            <w:gridSpan w:val="2"/>
          </w:tcPr>
          <w:p w14:paraId="0D9DCA99" w14:textId="77777777" w:rsidR="003244F9" w:rsidRPr="00CC2B8B" w:rsidRDefault="003244F9" w:rsidP="001D16BA">
            <w:pPr>
              <w:outlineLvl w:val="0"/>
              <w:rPr>
                <w:b/>
                <w:bCs/>
                <w:sz w:val="14"/>
                <w:szCs w:val="14"/>
              </w:rPr>
            </w:pPr>
          </w:p>
        </w:tc>
        <w:tc>
          <w:tcPr>
            <w:tcW w:w="4247" w:type="dxa"/>
            <w:gridSpan w:val="3"/>
          </w:tcPr>
          <w:p w14:paraId="799AEDEF" w14:textId="77777777" w:rsidR="003244F9" w:rsidRPr="00CC2B8B" w:rsidRDefault="003244F9" w:rsidP="001D16BA">
            <w:pPr>
              <w:rPr>
                <w:sz w:val="14"/>
                <w:szCs w:val="14"/>
              </w:rPr>
            </w:pPr>
            <w:r w:rsidRPr="00CC2B8B">
              <w:rPr>
                <w:sz w:val="14"/>
                <w:szCs w:val="14"/>
              </w:rPr>
              <w:t>4.Learn to interpret statistical results as a basis for decision-making;</w:t>
            </w:r>
          </w:p>
          <w:p w14:paraId="47A6E66E" w14:textId="77777777" w:rsidR="003244F9" w:rsidRPr="00CC2B8B" w:rsidRDefault="003244F9" w:rsidP="001D16BA">
            <w:pPr>
              <w:rPr>
                <w:sz w:val="14"/>
                <w:szCs w:val="14"/>
              </w:rPr>
            </w:pPr>
            <w:r w:rsidRPr="00CC2B8B">
              <w:rPr>
                <w:sz w:val="14"/>
                <w:szCs w:val="14"/>
              </w:rPr>
              <w:t xml:space="preserve">6.Collaborate effectively to use statistical analysis to address business challenges </w:t>
            </w:r>
          </w:p>
          <w:p w14:paraId="797219AF" w14:textId="68E2E67F" w:rsidR="003244F9" w:rsidRPr="00CC2B8B" w:rsidRDefault="003244F9" w:rsidP="001D16BA">
            <w:pPr>
              <w:rPr>
                <w:sz w:val="14"/>
                <w:szCs w:val="14"/>
              </w:rPr>
            </w:pPr>
            <w:r w:rsidRPr="00CC2B8B">
              <w:rPr>
                <w:sz w:val="14"/>
                <w:szCs w:val="14"/>
              </w:rPr>
              <w:t>7.Communicate results of statistical analysis logically and persuasively</w:t>
            </w:r>
          </w:p>
        </w:tc>
      </w:tr>
      <w:tr w:rsidR="003244F9" w:rsidRPr="00CC2B8B" w14:paraId="6650DC30" w14:textId="77777777" w:rsidTr="003244F9">
        <w:tblPrEx>
          <w:jc w:val="left"/>
        </w:tblPrEx>
        <w:trPr>
          <w:trHeight w:val="641"/>
        </w:trPr>
        <w:tc>
          <w:tcPr>
            <w:tcW w:w="1386" w:type="dxa"/>
            <w:gridSpan w:val="2"/>
          </w:tcPr>
          <w:p w14:paraId="4F586E37" w14:textId="77777777" w:rsidR="003244F9" w:rsidRPr="00FC7E61" w:rsidRDefault="003244F9" w:rsidP="001D16BA">
            <w:pPr>
              <w:outlineLvl w:val="0"/>
              <w:rPr>
                <w:rFonts w:asciiTheme="minorHAnsi" w:hAnsiTheme="minorHAnsi"/>
                <w:b/>
                <w:bCs/>
                <w:sz w:val="14"/>
                <w:szCs w:val="14"/>
              </w:rPr>
            </w:pPr>
            <w:r w:rsidRPr="00FC7E61">
              <w:rPr>
                <w:rFonts w:asciiTheme="minorHAnsi" w:hAnsiTheme="minorHAnsi"/>
                <w:b/>
                <w:bCs/>
                <w:sz w:val="14"/>
                <w:szCs w:val="14"/>
              </w:rPr>
              <w:t>6.3</w:t>
            </w:r>
          </w:p>
          <w:p w14:paraId="2F15EC61" w14:textId="5D5FA313" w:rsidR="003244F9" w:rsidRPr="00CC2B8B" w:rsidRDefault="003244F9" w:rsidP="001D16BA">
            <w:pPr>
              <w:outlineLvl w:val="0"/>
              <w:rPr>
                <w:rFonts w:asciiTheme="minorHAnsi" w:hAnsiTheme="minorHAnsi"/>
                <w:b/>
                <w:bCs/>
                <w:sz w:val="14"/>
                <w:szCs w:val="14"/>
              </w:rPr>
            </w:pPr>
          </w:p>
        </w:tc>
        <w:tc>
          <w:tcPr>
            <w:tcW w:w="3348" w:type="dxa"/>
            <w:gridSpan w:val="2"/>
          </w:tcPr>
          <w:p w14:paraId="771A2478" w14:textId="0E891BFC" w:rsidR="003244F9" w:rsidRPr="00CC2B8B" w:rsidRDefault="003244F9" w:rsidP="001D16BA">
            <w:pPr>
              <w:outlineLvl w:val="0"/>
              <w:rPr>
                <w:color w:val="808080" w:themeColor="background1" w:themeShade="80"/>
                <w:sz w:val="14"/>
                <w:szCs w:val="14"/>
              </w:rPr>
            </w:pPr>
            <w:r w:rsidRPr="00CC2B8B">
              <w:rPr>
                <w:sz w:val="14"/>
                <w:szCs w:val="14"/>
              </w:rPr>
              <w:t>Demonstrate an ability to gather and disseminate information and communicate it clearly, logically, and persuasively in professional contexts.</w:t>
            </w:r>
          </w:p>
        </w:tc>
        <w:tc>
          <w:tcPr>
            <w:tcW w:w="1321" w:type="dxa"/>
            <w:gridSpan w:val="2"/>
          </w:tcPr>
          <w:p w14:paraId="40F60AA0" w14:textId="77777777" w:rsidR="003244F9" w:rsidRPr="00CC2B8B" w:rsidRDefault="003244F9" w:rsidP="001D16BA">
            <w:pPr>
              <w:outlineLvl w:val="0"/>
              <w:rPr>
                <w:b/>
                <w:bCs/>
                <w:sz w:val="14"/>
                <w:szCs w:val="14"/>
              </w:rPr>
            </w:pPr>
          </w:p>
        </w:tc>
        <w:tc>
          <w:tcPr>
            <w:tcW w:w="4247" w:type="dxa"/>
            <w:gridSpan w:val="3"/>
          </w:tcPr>
          <w:p w14:paraId="3D034A85" w14:textId="77777777" w:rsidR="003244F9" w:rsidRPr="00CC2B8B" w:rsidRDefault="003244F9" w:rsidP="001D16BA">
            <w:pPr>
              <w:rPr>
                <w:sz w:val="14"/>
                <w:szCs w:val="14"/>
              </w:rPr>
            </w:pPr>
            <w:r w:rsidRPr="00CC2B8B">
              <w:rPr>
                <w:sz w:val="14"/>
                <w:szCs w:val="14"/>
              </w:rPr>
              <w:t xml:space="preserve">6.Collaborate effectively to use statistical analysis to address business challenges </w:t>
            </w:r>
          </w:p>
          <w:p w14:paraId="6572205F" w14:textId="424E9E18" w:rsidR="003244F9" w:rsidRPr="00CC2B8B" w:rsidRDefault="003244F9" w:rsidP="001D16BA">
            <w:pPr>
              <w:rPr>
                <w:sz w:val="14"/>
                <w:szCs w:val="14"/>
              </w:rPr>
            </w:pPr>
            <w:r w:rsidRPr="00CC2B8B">
              <w:rPr>
                <w:sz w:val="14"/>
                <w:szCs w:val="14"/>
              </w:rPr>
              <w:t>7.Communicate results of statistical analysis logically and persuasively</w:t>
            </w:r>
          </w:p>
        </w:tc>
      </w:tr>
    </w:tbl>
    <w:p w14:paraId="420605A1" w14:textId="77777777" w:rsidR="0010112E" w:rsidRPr="00856645" w:rsidRDefault="0010112E" w:rsidP="001D16BA">
      <w:pPr>
        <w:rPr>
          <w:b/>
          <w:color w:val="1F497D" w:themeColor="text2"/>
        </w:rPr>
      </w:pPr>
    </w:p>
    <w:sectPr w:rsidR="0010112E" w:rsidRPr="00856645" w:rsidSect="00C711C1">
      <w:headerReference w:type="default" r:id="rId24"/>
      <w:footerReference w:type="even" r:id="rId25"/>
      <w:footerReference w:type="default" r:id="rId26"/>
      <w:pgSz w:w="12240" w:h="15840" w:code="1"/>
      <w:pgMar w:top="540" w:right="1530" w:bottom="270" w:left="1620" w:header="720" w:footer="504"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81AA" w14:textId="77777777" w:rsidR="003464D1" w:rsidRDefault="003464D1">
      <w:r>
        <w:separator/>
      </w:r>
    </w:p>
  </w:endnote>
  <w:endnote w:type="continuationSeparator" w:id="0">
    <w:p w14:paraId="04985FFF" w14:textId="77777777" w:rsidR="003464D1" w:rsidRDefault="0034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EDCE" w14:textId="77777777" w:rsidR="00D341CF" w:rsidRDefault="00D341CF">
    <w:pPr>
      <w:pStyle w:val="Footer"/>
      <w:framePr w:wrap="around" w:vAnchor="text" w:hAnchor="margin" w:xAlign="center" w:y="1"/>
      <w:rPr>
        <w:rStyle w:val="PageNumber"/>
        <w:snapToGrid/>
        <w:sz w:val="24"/>
        <w:szCs w:val="24"/>
      </w:rPr>
    </w:pPr>
    <w:r>
      <w:rPr>
        <w:rStyle w:val="PageNumber"/>
      </w:rPr>
      <w:fldChar w:fldCharType="begin"/>
    </w:r>
    <w:r>
      <w:rPr>
        <w:rStyle w:val="PageNumber"/>
      </w:rPr>
      <w:instrText xml:space="preserve">PAGE  </w:instrText>
    </w:r>
    <w:r>
      <w:rPr>
        <w:rStyle w:val="PageNumber"/>
      </w:rPr>
      <w:fldChar w:fldCharType="end"/>
    </w:r>
  </w:p>
  <w:p w14:paraId="6751DEDC" w14:textId="77777777" w:rsidR="00D341CF" w:rsidRDefault="00D34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18614"/>
      <w:docPartObj>
        <w:docPartGallery w:val="Page Numbers (Bottom of Page)"/>
        <w:docPartUnique/>
      </w:docPartObj>
    </w:sdtPr>
    <w:sdtEndPr>
      <w:rPr>
        <w:noProof/>
        <w:sz w:val="20"/>
      </w:rPr>
    </w:sdtEndPr>
    <w:sdtContent>
      <w:p w14:paraId="7E5AB376" w14:textId="77777777" w:rsidR="00D341CF" w:rsidRPr="00D40C81" w:rsidRDefault="00D341CF">
        <w:pPr>
          <w:pStyle w:val="Footer"/>
          <w:jc w:val="center"/>
          <w:rPr>
            <w:sz w:val="20"/>
          </w:rPr>
        </w:pPr>
        <w:r w:rsidRPr="00D40C81">
          <w:rPr>
            <w:sz w:val="20"/>
          </w:rPr>
          <w:fldChar w:fldCharType="begin"/>
        </w:r>
        <w:r w:rsidRPr="00D40C81">
          <w:rPr>
            <w:sz w:val="20"/>
          </w:rPr>
          <w:instrText xml:space="preserve"> PAGE   \* MERGEFORMAT </w:instrText>
        </w:r>
        <w:r w:rsidRPr="00D40C81">
          <w:rPr>
            <w:sz w:val="20"/>
          </w:rPr>
          <w:fldChar w:fldCharType="separate"/>
        </w:r>
        <w:r w:rsidR="00E65CF1">
          <w:rPr>
            <w:noProof/>
            <w:sz w:val="20"/>
          </w:rPr>
          <w:t>- 7 -</w:t>
        </w:r>
        <w:r w:rsidRPr="00D40C81">
          <w:rPr>
            <w:noProof/>
            <w:sz w:val="20"/>
          </w:rPr>
          <w:fldChar w:fldCharType="end"/>
        </w:r>
      </w:p>
    </w:sdtContent>
  </w:sdt>
  <w:p w14:paraId="78A39FAA" w14:textId="77777777" w:rsidR="00D341CF" w:rsidRDefault="00D34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EC3B" w14:textId="77777777" w:rsidR="003464D1" w:rsidRDefault="003464D1">
      <w:r>
        <w:separator/>
      </w:r>
    </w:p>
  </w:footnote>
  <w:footnote w:type="continuationSeparator" w:id="0">
    <w:p w14:paraId="5A2C391A" w14:textId="77777777" w:rsidR="003464D1" w:rsidRDefault="0034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2458E" w14:textId="77777777" w:rsidR="00D341CF" w:rsidRDefault="00D341CF">
    <w:pPr>
      <w:pStyle w:val="Header"/>
    </w:pPr>
  </w:p>
  <w:p w14:paraId="4CF3205E" w14:textId="77777777" w:rsidR="00D341CF" w:rsidRDefault="00D34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8C5163"/>
    <w:multiLevelType w:val="hybridMultilevel"/>
    <w:tmpl w:val="2BAA8180"/>
    <w:lvl w:ilvl="0" w:tplc="04090001">
      <w:start w:val="1"/>
      <w:numFmt w:val="bullet"/>
      <w:lvlText w:val=""/>
      <w:lvlJc w:val="left"/>
      <w:pPr>
        <w:ind w:left="792" w:hanging="360"/>
      </w:pPr>
      <w:rPr>
        <w:rFonts w:ascii="Symbol" w:hAnsi="Symbol" w:hint="default"/>
        <w:b w:val="0"/>
        <w:i w:val="0"/>
        <w:color w:val="000000"/>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B1A042F"/>
    <w:multiLevelType w:val="hybridMultilevel"/>
    <w:tmpl w:val="B1F2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1598"/>
    <w:rsid w:val="0000207F"/>
    <w:rsid w:val="000046EB"/>
    <w:rsid w:val="0001403A"/>
    <w:rsid w:val="00014E27"/>
    <w:rsid w:val="0001548B"/>
    <w:rsid w:val="00021662"/>
    <w:rsid w:val="000335A7"/>
    <w:rsid w:val="000346B0"/>
    <w:rsid w:val="0003483E"/>
    <w:rsid w:val="00035D65"/>
    <w:rsid w:val="00047AFE"/>
    <w:rsid w:val="000502F7"/>
    <w:rsid w:val="00051195"/>
    <w:rsid w:val="0005263D"/>
    <w:rsid w:val="00056AAB"/>
    <w:rsid w:val="000574AC"/>
    <w:rsid w:val="0005755C"/>
    <w:rsid w:val="00061170"/>
    <w:rsid w:val="00067987"/>
    <w:rsid w:val="00070992"/>
    <w:rsid w:val="000726C4"/>
    <w:rsid w:val="000727DC"/>
    <w:rsid w:val="00073ABD"/>
    <w:rsid w:val="000814A9"/>
    <w:rsid w:val="00082E53"/>
    <w:rsid w:val="00083145"/>
    <w:rsid w:val="000863C3"/>
    <w:rsid w:val="00091801"/>
    <w:rsid w:val="000918D9"/>
    <w:rsid w:val="00091D97"/>
    <w:rsid w:val="00092922"/>
    <w:rsid w:val="00094E13"/>
    <w:rsid w:val="000960A2"/>
    <w:rsid w:val="000A0DD5"/>
    <w:rsid w:val="000A14B2"/>
    <w:rsid w:val="000A1E12"/>
    <w:rsid w:val="000A22BF"/>
    <w:rsid w:val="000A49FF"/>
    <w:rsid w:val="000A7362"/>
    <w:rsid w:val="000B3041"/>
    <w:rsid w:val="000B3057"/>
    <w:rsid w:val="000B5772"/>
    <w:rsid w:val="000C2B7D"/>
    <w:rsid w:val="000C3C31"/>
    <w:rsid w:val="000C3EFD"/>
    <w:rsid w:val="000C3F36"/>
    <w:rsid w:val="000C412E"/>
    <w:rsid w:val="000C6428"/>
    <w:rsid w:val="000C7C67"/>
    <w:rsid w:val="000D169E"/>
    <w:rsid w:val="000D2396"/>
    <w:rsid w:val="000D2771"/>
    <w:rsid w:val="000D592E"/>
    <w:rsid w:val="000D67F9"/>
    <w:rsid w:val="000E0210"/>
    <w:rsid w:val="000E1DDA"/>
    <w:rsid w:val="000E4248"/>
    <w:rsid w:val="000E6707"/>
    <w:rsid w:val="000F334D"/>
    <w:rsid w:val="000F5141"/>
    <w:rsid w:val="000F54EC"/>
    <w:rsid w:val="000F5726"/>
    <w:rsid w:val="000F5D4F"/>
    <w:rsid w:val="000F7EC4"/>
    <w:rsid w:val="00100D4C"/>
    <w:rsid w:val="0010112E"/>
    <w:rsid w:val="00102C17"/>
    <w:rsid w:val="00103D7B"/>
    <w:rsid w:val="00104B91"/>
    <w:rsid w:val="00107781"/>
    <w:rsid w:val="00107C3C"/>
    <w:rsid w:val="00112D34"/>
    <w:rsid w:val="00122BCF"/>
    <w:rsid w:val="00123E64"/>
    <w:rsid w:val="00127845"/>
    <w:rsid w:val="00130041"/>
    <w:rsid w:val="00131EB6"/>
    <w:rsid w:val="00132C4E"/>
    <w:rsid w:val="0013368C"/>
    <w:rsid w:val="00134B5A"/>
    <w:rsid w:val="0013528E"/>
    <w:rsid w:val="001354DA"/>
    <w:rsid w:val="001375D5"/>
    <w:rsid w:val="00137670"/>
    <w:rsid w:val="0014058C"/>
    <w:rsid w:val="0014204C"/>
    <w:rsid w:val="0014308A"/>
    <w:rsid w:val="00144EFB"/>
    <w:rsid w:val="00145B01"/>
    <w:rsid w:val="001465DC"/>
    <w:rsid w:val="00146EDD"/>
    <w:rsid w:val="001505B9"/>
    <w:rsid w:val="00150EE5"/>
    <w:rsid w:val="00151276"/>
    <w:rsid w:val="00151621"/>
    <w:rsid w:val="00152464"/>
    <w:rsid w:val="00152B8A"/>
    <w:rsid w:val="00153067"/>
    <w:rsid w:val="00154010"/>
    <w:rsid w:val="0015489B"/>
    <w:rsid w:val="001611A7"/>
    <w:rsid w:val="00163644"/>
    <w:rsid w:val="00164579"/>
    <w:rsid w:val="00170852"/>
    <w:rsid w:val="00170F57"/>
    <w:rsid w:val="001717AC"/>
    <w:rsid w:val="0017374F"/>
    <w:rsid w:val="00173C32"/>
    <w:rsid w:val="00173E0E"/>
    <w:rsid w:val="001743CC"/>
    <w:rsid w:val="0017496D"/>
    <w:rsid w:val="00175529"/>
    <w:rsid w:val="0017579D"/>
    <w:rsid w:val="00180516"/>
    <w:rsid w:val="00181073"/>
    <w:rsid w:val="00181ED8"/>
    <w:rsid w:val="00184453"/>
    <w:rsid w:val="00185CEE"/>
    <w:rsid w:val="00191CD6"/>
    <w:rsid w:val="001925CF"/>
    <w:rsid w:val="001938D8"/>
    <w:rsid w:val="0019502C"/>
    <w:rsid w:val="0019634A"/>
    <w:rsid w:val="001A03F4"/>
    <w:rsid w:val="001A0FB0"/>
    <w:rsid w:val="001A4120"/>
    <w:rsid w:val="001A563D"/>
    <w:rsid w:val="001A6469"/>
    <w:rsid w:val="001A667B"/>
    <w:rsid w:val="001A6685"/>
    <w:rsid w:val="001A721E"/>
    <w:rsid w:val="001B0AA3"/>
    <w:rsid w:val="001C0C83"/>
    <w:rsid w:val="001C0D61"/>
    <w:rsid w:val="001C2029"/>
    <w:rsid w:val="001C3A05"/>
    <w:rsid w:val="001C3B72"/>
    <w:rsid w:val="001C6F7A"/>
    <w:rsid w:val="001C70A7"/>
    <w:rsid w:val="001D0602"/>
    <w:rsid w:val="001D1264"/>
    <w:rsid w:val="001D16BA"/>
    <w:rsid w:val="001D3150"/>
    <w:rsid w:val="001D4519"/>
    <w:rsid w:val="001D4585"/>
    <w:rsid w:val="001E3180"/>
    <w:rsid w:val="001E324B"/>
    <w:rsid w:val="001F15FF"/>
    <w:rsid w:val="001F2568"/>
    <w:rsid w:val="001F30C4"/>
    <w:rsid w:val="001F4ABB"/>
    <w:rsid w:val="001F7A8C"/>
    <w:rsid w:val="002014F5"/>
    <w:rsid w:val="002053EB"/>
    <w:rsid w:val="00211938"/>
    <w:rsid w:val="00212C7A"/>
    <w:rsid w:val="00215939"/>
    <w:rsid w:val="00222B4B"/>
    <w:rsid w:val="00223F49"/>
    <w:rsid w:val="0023107C"/>
    <w:rsid w:val="00231374"/>
    <w:rsid w:val="00233013"/>
    <w:rsid w:val="002340DA"/>
    <w:rsid w:val="002357CC"/>
    <w:rsid w:val="00236DF3"/>
    <w:rsid w:val="0024212C"/>
    <w:rsid w:val="00242DE1"/>
    <w:rsid w:val="0024301D"/>
    <w:rsid w:val="002435D7"/>
    <w:rsid w:val="00244481"/>
    <w:rsid w:val="0024456C"/>
    <w:rsid w:val="002445BD"/>
    <w:rsid w:val="002469B7"/>
    <w:rsid w:val="002474A1"/>
    <w:rsid w:val="002502BB"/>
    <w:rsid w:val="00254ED5"/>
    <w:rsid w:val="002558CB"/>
    <w:rsid w:val="00257013"/>
    <w:rsid w:val="0025715B"/>
    <w:rsid w:val="00260353"/>
    <w:rsid w:val="00260A16"/>
    <w:rsid w:val="00260FA0"/>
    <w:rsid w:val="002617C8"/>
    <w:rsid w:val="00263837"/>
    <w:rsid w:val="00264855"/>
    <w:rsid w:val="00264C61"/>
    <w:rsid w:val="00265327"/>
    <w:rsid w:val="00266198"/>
    <w:rsid w:val="00267415"/>
    <w:rsid w:val="00267E41"/>
    <w:rsid w:val="002708EB"/>
    <w:rsid w:val="00273579"/>
    <w:rsid w:val="0027619A"/>
    <w:rsid w:val="0028369A"/>
    <w:rsid w:val="00285F8F"/>
    <w:rsid w:val="00286A1D"/>
    <w:rsid w:val="00292FC2"/>
    <w:rsid w:val="00293AB5"/>
    <w:rsid w:val="00293D80"/>
    <w:rsid w:val="00294216"/>
    <w:rsid w:val="00294C5D"/>
    <w:rsid w:val="0029596F"/>
    <w:rsid w:val="00295AEF"/>
    <w:rsid w:val="0029710F"/>
    <w:rsid w:val="00297CA9"/>
    <w:rsid w:val="002A42C2"/>
    <w:rsid w:val="002A507B"/>
    <w:rsid w:val="002A512E"/>
    <w:rsid w:val="002A5469"/>
    <w:rsid w:val="002A5777"/>
    <w:rsid w:val="002A6CED"/>
    <w:rsid w:val="002B2A5A"/>
    <w:rsid w:val="002C4430"/>
    <w:rsid w:val="002C5F2B"/>
    <w:rsid w:val="002C7C07"/>
    <w:rsid w:val="002D05A2"/>
    <w:rsid w:val="002D1B24"/>
    <w:rsid w:val="002D6F9E"/>
    <w:rsid w:val="002D7F6D"/>
    <w:rsid w:val="002E022B"/>
    <w:rsid w:val="002E116F"/>
    <w:rsid w:val="002E1D19"/>
    <w:rsid w:val="002E29FA"/>
    <w:rsid w:val="002E5B46"/>
    <w:rsid w:val="002E7D0B"/>
    <w:rsid w:val="002F0912"/>
    <w:rsid w:val="002F1A72"/>
    <w:rsid w:val="002F61CF"/>
    <w:rsid w:val="00303AF5"/>
    <w:rsid w:val="00304328"/>
    <w:rsid w:val="00307112"/>
    <w:rsid w:val="00312B52"/>
    <w:rsid w:val="00315552"/>
    <w:rsid w:val="00320562"/>
    <w:rsid w:val="00320702"/>
    <w:rsid w:val="003238EC"/>
    <w:rsid w:val="003244F9"/>
    <w:rsid w:val="00325B14"/>
    <w:rsid w:val="003278AF"/>
    <w:rsid w:val="003312B7"/>
    <w:rsid w:val="003327C2"/>
    <w:rsid w:val="00334665"/>
    <w:rsid w:val="00336D04"/>
    <w:rsid w:val="00337D2A"/>
    <w:rsid w:val="003464D1"/>
    <w:rsid w:val="00347F9F"/>
    <w:rsid w:val="00350299"/>
    <w:rsid w:val="00357129"/>
    <w:rsid w:val="00357AE0"/>
    <w:rsid w:val="00361361"/>
    <w:rsid w:val="0037695D"/>
    <w:rsid w:val="003800FC"/>
    <w:rsid w:val="00381279"/>
    <w:rsid w:val="003842CE"/>
    <w:rsid w:val="003847B0"/>
    <w:rsid w:val="00393FDA"/>
    <w:rsid w:val="00394832"/>
    <w:rsid w:val="00395398"/>
    <w:rsid w:val="003A048C"/>
    <w:rsid w:val="003A1003"/>
    <w:rsid w:val="003A4190"/>
    <w:rsid w:val="003A69CD"/>
    <w:rsid w:val="003A760D"/>
    <w:rsid w:val="003A78AC"/>
    <w:rsid w:val="003B7642"/>
    <w:rsid w:val="003C0B7D"/>
    <w:rsid w:val="003C0E4B"/>
    <w:rsid w:val="003C0E67"/>
    <w:rsid w:val="003C48D7"/>
    <w:rsid w:val="003C6175"/>
    <w:rsid w:val="003C6A48"/>
    <w:rsid w:val="003C6B85"/>
    <w:rsid w:val="003C7F69"/>
    <w:rsid w:val="003D3778"/>
    <w:rsid w:val="003D74B4"/>
    <w:rsid w:val="003E36B4"/>
    <w:rsid w:val="003E7DA7"/>
    <w:rsid w:val="003F0CE3"/>
    <w:rsid w:val="003F0FFA"/>
    <w:rsid w:val="003F1194"/>
    <w:rsid w:val="003F15FA"/>
    <w:rsid w:val="003F1A30"/>
    <w:rsid w:val="003F22BB"/>
    <w:rsid w:val="003F46C9"/>
    <w:rsid w:val="003F637F"/>
    <w:rsid w:val="003F7C92"/>
    <w:rsid w:val="004033E4"/>
    <w:rsid w:val="0040428B"/>
    <w:rsid w:val="00404848"/>
    <w:rsid w:val="0040485B"/>
    <w:rsid w:val="00404A89"/>
    <w:rsid w:val="00404EB0"/>
    <w:rsid w:val="00405D59"/>
    <w:rsid w:val="00412EC8"/>
    <w:rsid w:val="00413E26"/>
    <w:rsid w:val="00414E79"/>
    <w:rsid w:val="004177D2"/>
    <w:rsid w:val="00420E31"/>
    <w:rsid w:val="00422D40"/>
    <w:rsid w:val="00423B7A"/>
    <w:rsid w:val="00427179"/>
    <w:rsid w:val="00427758"/>
    <w:rsid w:val="00427AFF"/>
    <w:rsid w:val="00431E7D"/>
    <w:rsid w:val="0043321A"/>
    <w:rsid w:val="004338A4"/>
    <w:rsid w:val="004349A4"/>
    <w:rsid w:val="00435B58"/>
    <w:rsid w:val="00437268"/>
    <w:rsid w:val="00440838"/>
    <w:rsid w:val="00440B75"/>
    <w:rsid w:val="00441B94"/>
    <w:rsid w:val="0044340F"/>
    <w:rsid w:val="0044771C"/>
    <w:rsid w:val="00447DBE"/>
    <w:rsid w:val="00451262"/>
    <w:rsid w:val="00451AF6"/>
    <w:rsid w:val="00452547"/>
    <w:rsid w:val="00454140"/>
    <w:rsid w:val="004577C3"/>
    <w:rsid w:val="0046031A"/>
    <w:rsid w:val="00460F23"/>
    <w:rsid w:val="00462407"/>
    <w:rsid w:val="00462D2D"/>
    <w:rsid w:val="00464558"/>
    <w:rsid w:val="004656B4"/>
    <w:rsid w:val="00465B93"/>
    <w:rsid w:val="004668A6"/>
    <w:rsid w:val="00466EF0"/>
    <w:rsid w:val="0047328F"/>
    <w:rsid w:val="0047345E"/>
    <w:rsid w:val="00473654"/>
    <w:rsid w:val="004740D8"/>
    <w:rsid w:val="00480A56"/>
    <w:rsid w:val="004833CF"/>
    <w:rsid w:val="00483609"/>
    <w:rsid w:val="00483FA2"/>
    <w:rsid w:val="00484DF8"/>
    <w:rsid w:val="00485EC4"/>
    <w:rsid w:val="00487663"/>
    <w:rsid w:val="004903CA"/>
    <w:rsid w:val="004906D2"/>
    <w:rsid w:val="00490BC6"/>
    <w:rsid w:val="00494A64"/>
    <w:rsid w:val="004A341F"/>
    <w:rsid w:val="004A4E8F"/>
    <w:rsid w:val="004A7C57"/>
    <w:rsid w:val="004B03EC"/>
    <w:rsid w:val="004B09DE"/>
    <w:rsid w:val="004B1ABD"/>
    <w:rsid w:val="004B1E7F"/>
    <w:rsid w:val="004B200C"/>
    <w:rsid w:val="004B59D8"/>
    <w:rsid w:val="004B6545"/>
    <w:rsid w:val="004B6C74"/>
    <w:rsid w:val="004B70D6"/>
    <w:rsid w:val="004C1A32"/>
    <w:rsid w:val="004C1CB3"/>
    <w:rsid w:val="004C26E9"/>
    <w:rsid w:val="004C5493"/>
    <w:rsid w:val="004C5C78"/>
    <w:rsid w:val="004C7CDB"/>
    <w:rsid w:val="004D07A5"/>
    <w:rsid w:val="004D1FC1"/>
    <w:rsid w:val="004D28B4"/>
    <w:rsid w:val="004D4F22"/>
    <w:rsid w:val="004E2A5D"/>
    <w:rsid w:val="004E2C05"/>
    <w:rsid w:val="004E5999"/>
    <w:rsid w:val="004F2060"/>
    <w:rsid w:val="004F3EFD"/>
    <w:rsid w:val="004F5216"/>
    <w:rsid w:val="00501348"/>
    <w:rsid w:val="00504D5A"/>
    <w:rsid w:val="0050589A"/>
    <w:rsid w:val="0050693A"/>
    <w:rsid w:val="00506D25"/>
    <w:rsid w:val="00511C18"/>
    <w:rsid w:val="00513B16"/>
    <w:rsid w:val="00514EF4"/>
    <w:rsid w:val="005154E9"/>
    <w:rsid w:val="005161F8"/>
    <w:rsid w:val="005200C1"/>
    <w:rsid w:val="00531AF7"/>
    <w:rsid w:val="00532517"/>
    <w:rsid w:val="005431DC"/>
    <w:rsid w:val="005450C8"/>
    <w:rsid w:val="00545430"/>
    <w:rsid w:val="00545C45"/>
    <w:rsid w:val="00546A8F"/>
    <w:rsid w:val="00547BB9"/>
    <w:rsid w:val="00547FEA"/>
    <w:rsid w:val="00550AE6"/>
    <w:rsid w:val="00552340"/>
    <w:rsid w:val="005529A5"/>
    <w:rsid w:val="00553A79"/>
    <w:rsid w:val="00555B9C"/>
    <w:rsid w:val="00557C3D"/>
    <w:rsid w:val="005645DE"/>
    <w:rsid w:val="00565E00"/>
    <w:rsid w:val="00567684"/>
    <w:rsid w:val="005707DF"/>
    <w:rsid w:val="005714DA"/>
    <w:rsid w:val="00571F0D"/>
    <w:rsid w:val="0057288C"/>
    <w:rsid w:val="00577A1F"/>
    <w:rsid w:val="00583B5A"/>
    <w:rsid w:val="00586097"/>
    <w:rsid w:val="005908DF"/>
    <w:rsid w:val="00590C2A"/>
    <w:rsid w:val="00591444"/>
    <w:rsid w:val="00591E8F"/>
    <w:rsid w:val="00593EAC"/>
    <w:rsid w:val="00594BFC"/>
    <w:rsid w:val="005A07D0"/>
    <w:rsid w:val="005A1251"/>
    <w:rsid w:val="005A31C0"/>
    <w:rsid w:val="005A4D86"/>
    <w:rsid w:val="005A5F83"/>
    <w:rsid w:val="005A69E4"/>
    <w:rsid w:val="005B0A25"/>
    <w:rsid w:val="005B3F81"/>
    <w:rsid w:val="005B5F56"/>
    <w:rsid w:val="005B6467"/>
    <w:rsid w:val="005B78B8"/>
    <w:rsid w:val="005C0835"/>
    <w:rsid w:val="005C25D3"/>
    <w:rsid w:val="005C29A2"/>
    <w:rsid w:val="005C4AB3"/>
    <w:rsid w:val="005C5B16"/>
    <w:rsid w:val="005C5DE4"/>
    <w:rsid w:val="005D310F"/>
    <w:rsid w:val="005D5414"/>
    <w:rsid w:val="005D6371"/>
    <w:rsid w:val="005D7876"/>
    <w:rsid w:val="005D7EC8"/>
    <w:rsid w:val="005E032F"/>
    <w:rsid w:val="005E4828"/>
    <w:rsid w:val="005E5942"/>
    <w:rsid w:val="005F1353"/>
    <w:rsid w:val="005F28CD"/>
    <w:rsid w:val="005F4647"/>
    <w:rsid w:val="005F4670"/>
    <w:rsid w:val="005F4F55"/>
    <w:rsid w:val="0060076A"/>
    <w:rsid w:val="00601B1D"/>
    <w:rsid w:val="00606850"/>
    <w:rsid w:val="00610C30"/>
    <w:rsid w:val="00610F23"/>
    <w:rsid w:val="00614584"/>
    <w:rsid w:val="0061495E"/>
    <w:rsid w:val="00614A2D"/>
    <w:rsid w:val="00616E34"/>
    <w:rsid w:val="006171B0"/>
    <w:rsid w:val="006172A6"/>
    <w:rsid w:val="00625D6B"/>
    <w:rsid w:val="006265A4"/>
    <w:rsid w:val="00627FBD"/>
    <w:rsid w:val="00631BA7"/>
    <w:rsid w:val="006320EB"/>
    <w:rsid w:val="006358F2"/>
    <w:rsid w:val="0063673A"/>
    <w:rsid w:val="00637F3B"/>
    <w:rsid w:val="006400F3"/>
    <w:rsid w:val="006436DD"/>
    <w:rsid w:val="006456EE"/>
    <w:rsid w:val="00645EE4"/>
    <w:rsid w:val="00647301"/>
    <w:rsid w:val="00647E16"/>
    <w:rsid w:val="006514BE"/>
    <w:rsid w:val="00654F82"/>
    <w:rsid w:val="00656158"/>
    <w:rsid w:val="00656BEA"/>
    <w:rsid w:val="00660107"/>
    <w:rsid w:val="00663FAC"/>
    <w:rsid w:val="006647B0"/>
    <w:rsid w:val="006654F9"/>
    <w:rsid w:val="006655F3"/>
    <w:rsid w:val="00667784"/>
    <w:rsid w:val="00667A7E"/>
    <w:rsid w:val="00671106"/>
    <w:rsid w:val="0067130A"/>
    <w:rsid w:val="00672153"/>
    <w:rsid w:val="006721CB"/>
    <w:rsid w:val="006747CD"/>
    <w:rsid w:val="00682B5C"/>
    <w:rsid w:val="0068612B"/>
    <w:rsid w:val="00686E47"/>
    <w:rsid w:val="00687CA8"/>
    <w:rsid w:val="00690938"/>
    <w:rsid w:val="006914CC"/>
    <w:rsid w:val="00692D79"/>
    <w:rsid w:val="006A0BFA"/>
    <w:rsid w:val="006A1ABD"/>
    <w:rsid w:val="006A1B94"/>
    <w:rsid w:val="006A1C0E"/>
    <w:rsid w:val="006A431D"/>
    <w:rsid w:val="006A7FF3"/>
    <w:rsid w:val="006B10BF"/>
    <w:rsid w:val="006B1DEB"/>
    <w:rsid w:val="006B50C4"/>
    <w:rsid w:val="006B6A99"/>
    <w:rsid w:val="006B6F59"/>
    <w:rsid w:val="006C0F4E"/>
    <w:rsid w:val="006C2936"/>
    <w:rsid w:val="006C41FA"/>
    <w:rsid w:val="006C4806"/>
    <w:rsid w:val="006C5B0C"/>
    <w:rsid w:val="006C600F"/>
    <w:rsid w:val="006D03A0"/>
    <w:rsid w:val="006D1AD7"/>
    <w:rsid w:val="006D4097"/>
    <w:rsid w:val="006D6E28"/>
    <w:rsid w:val="006D73A3"/>
    <w:rsid w:val="006E00A4"/>
    <w:rsid w:val="006E12A3"/>
    <w:rsid w:val="006E29F5"/>
    <w:rsid w:val="006E508A"/>
    <w:rsid w:val="006E5C51"/>
    <w:rsid w:val="006E710C"/>
    <w:rsid w:val="006E7E4F"/>
    <w:rsid w:val="006F0A7A"/>
    <w:rsid w:val="006F21F8"/>
    <w:rsid w:val="006F29B5"/>
    <w:rsid w:val="006F32EE"/>
    <w:rsid w:val="006F4217"/>
    <w:rsid w:val="006F5C79"/>
    <w:rsid w:val="0070266D"/>
    <w:rsid w:val="00702EB9"/>
    <w:rsid w:val="00704BAA"/>
    <w:rsid w:val="00704D89"/>
    <w:rsid w:val="00705BC6"/>
    <w:rsid w:val="0070632A"/>
    <w:rsid w:val="007105AB"/>
    <w:rsid w:val="00710BD2"/>
    <w:rsid w:val="00710FC6"/>
    <w:rsid w:val="00714181"/>
    <w:rsid w:val="00716B71"/>
    <w:rsid w:val="007179B4"/>
    <w:rsid w:val="007229B4"/>
    <w:rsid w:val="00723225"/>
    <w:rsid w:val="007237C3"/>
    <w:rsid w:val="00724A89"/>
    <w:rsid w:val="00725780"/>
    <w:rsid w:val="00725797"/>
    <w:rsid w:val="00726189"/>
    <w:rsid w:val="00731039"/>
    <w:rsid w:val="00731FCD"/>
    <w:rsid w:val="007339F2"/>
    <w:rsid w:val="007344DD"/>
    <w:rsid w:val="007417A9"/>
    <w:rsid w:val="00746E02"/>
    <w:rsid w:val="007474AF"/>
    <w:rsid w:val="00747E42"/>
    <w:rsid w:val="00751D7E"/>
    <w:rsid w:val="00753B97"/>
    <w:rsid w:val="00753CB0"/>
    <w:rsid w:val="00754CF3"/>
    <w:rsid w:val="0075730F"/>
    <w:rsid w:val="007578BD"/>
    <w:rsid w:val="00763DDF"/>
    <w:rsid w:val="00771254"/>
    <w:rsid w:val="00771887"/>
    <w:rsid w:val="007732A6"/>
    <w:rsid w:val="007744D9"/>
    <w:rsid w:val="00776042"/>
    <w:rsid w:val="00776E2C"/>
    <w:rsid w:val="007826BB"/>
    <w:rsid w:val="00784048"/>
    <w:rsid w:val="00785B25"/>
    <w:rsid w:val="00787DCD"/>
    <w:rsid w:val="00794FA2"/>
    <w:rsid w:val="007962C7"/>
    <w:rsid w:val="007A4416"/>
    <w:rsid w:val="007A4E1C"/>
    <w:rsid w:val="007A57BD"/>
    <w:rsid w:val="007B07A4"/>
    <w:rsid w:val="007B0C23"/>
    <w:rsid w:val="007B33D1"/>
    <w:rsid w:val="007B4B6F"/>
    <w:rsid w:val="007B5BEC"/>
    <w:rsid w:val="007B5F31"/>
    <w:rsid w:val="007B653D"/>
    <w:rsid w:val="007B6FFD"/>
    <w:rsid w:val="007C1032"/>
    <w:rsid w:val="007C26E2"/>
    <w:rsid w:val="007C3FBC"/>
    <w:rsid w:val="007D2E6C"/>
    <w:rsid w:val="007D5018"/>
    <w:rsid w:val="007E5908"/>
    <w:rsid w:val="007F05E1"/>
    <w:rsid w:val="007F1380"/>
    <w:rsid w:val="007F3647"/>
    <w:rsid w:val="007F40C7"/>
    <w:rsid w:val="007F6FE1"/>
    <w:rsid w:val="007F7E12"/>
    <w:rsid w:val="00803868"/>
    <w:rsid w:val="00806E13"/>
    <w:rsid w:val="00806E9A"/>
    <w:rsid w:val="008109C4"/>
    <w:rsid w:val="0081292A"/>
    <w:rsid w:val="008137C3"/>
    <w:rsid w:val="00813E71"/>
    <w:rsid w:val="008146B4"/>
    <w:rsid w:val="00815E22"/>
    <w:rsid w:val="0082434F"/>
    <w:rsid w:val="00824550"/>
    <w:rsid w:val="008303BF"/>
    <w:rsid w:val="008315CB"/>
    <w:rsid w:val="008326D5"/>
    <w:rsid w:val="008333EF"/>
    <w:rsid w:val="0083410C"/>
    <w:rsid w:val="008365BB"/>
    <w:rsid w:val="008369AB"/>
    <w:rsid w:val="008416D5"/>
    <w:rsid w:val="008417E5"/>
    <w:rsid w:val="00841F68"/>
    <w:rsid w:val="00844338"/>
    <w:rsid w:val="008454C1"/>
    <w:rsid w:val="008514C3"/>
    <w:rsid w:val="008516E6"/>
    <w:rsid w:val="00853BD7"/>
    <w:rsid w:val="0085647A"/>
    <w:rsid w:val="00856645"/>
    <w:rsid w:val="00856A44"/>
    <w:rsid w:val="00860322"/>
    <w:rsid w:val="00872876"/>
    <w:rsid w:val="00873C4F"/>
    <w:rsid w:val="00873E67"/>
    <w:rsid w:val="008762DC"/>
    <w:rsid w:val="008807EB"/>
    <w:rsid w:val="008868F4"/>
    <w:rsid w:val="0088772B"/>
    <w:rsid w:val="00892303"/>
    <w:rsid w:val="0089343E"/>
    <w:rsid w:val="00897F4B"/>
    <w:rsid w:val="008A07A0"/>
    <w:rsid w:val="008A2E51"/>
    <w:rsid w:val="008A558E"/>
    <w:rsid w:val="008A7252"/>
    <w:rsid w:val="008B482D"/>
    <w:rsid w:val="008B4CE3"/>
    <w:rsid w:val="008B4D62"/>
    <w:rsid w:val="008B5166"/>
    <w:rsid w:val="008B5A09"/>
    <w:rsid w:val="008B7A08"/>
    <w:rsid w:val="008C0B55"/>
    <w:rsid w:val="008C1349"/>
    <w:rsid w:val="008C354E"/>
    <w:rsid w:val="008C39CD"/>
    <w:rsid w:val="008C64F2"/>
    <w:rsid w:val="008D425B"/>
    <w:rsid w:val="008E2D89"/>
    <w:rsid w:val="008E3D72"/>
    <w:rsid w:val="008E5DD4"/>
    <w:rsid w:val="008E6061"/>
    <w:rsid w:val="008E75A8"/>
    <w:rsid w:val="008E7D8B"/>
    <w:rsid w:val="008F08E9"/>
    <w:rsid w:val="008F121D"/>
    <w:rsid w:val="008F2282"/>
    <w:rsid w:val="008F51AB"/>
    <w:rsid w:val="00900C69"/>
    <w:rsid w:val="00902255"/>
    <w:rsid w:val="00906B90"/>
    <w:rsid w:val="009156FF"/>
    <w:rsid w:val="00916AC7"/>
    <w:rsid w:val="009176AC"/>
    <w:rsid w:val="00917F69"/>
    <w:rsid w:val="009207CE"/>
    <w:rsid w:val="0092322F"/>
    <w:rsid w:val="009236CD"/>
    <w:rsid w:val="00925DD4"/>
    <w:rsid w:val="0093199F"/>
    <w:rsid w:val="009340E6"/>
    <w:rsid w:val="009352AB"/>
    <w:rsid w:val="009370A1"/>
    <w:rsid w:val="00940D37"/>
    <w:rsid w:val="00941690"/>
    <w:rsid w:val="00942321"/>
    <w:rsid w:val="00943377"/>
    <w:rsid w:val="00943434"/>
    <w:rsid w:val="00944814"/>
    <w:rsid w:val="009518F2"/>
    <w:rsid w:val="00952DDC"/>
    <w:rsid w:val="00952EDD"/>
    <w:rsid w:val="00957FE8"/>
    <w:rsid w:val="00966EBA"/>
    <w:rsid w:val="00967496"/>
    <w:rsid w:val="00967D80"/>
    <w:rsid w:val="009711F7"/>
    <w:rsid w:val="00974807"/>
    <w:rsid w:val="00974EC7"/>
    <w:rsid w:val="009807F9"/>
    <w:rsid w:val="0098295D"/>
    <w:rsid w:val="00982B6C"/>
    <w:rsid w:val="009833B2"/>
    <w:rsid w:val="00985175"/>
    <w:rsid w:val="009855EA"/>
    <w:rsid w:val="009905B8"/>
    <w:rsid w:val="00991311"/>
    <w:rsid w:val="00991D5E"/>
    <w:rsid w:val="00993A14"/>
    <w:rsid w:val="00993EF9"/>
    <w:rsid w:val="00994AEB"/>
    <w:rsid w:val="00995425"/>
    <w:rsid w:val="009A520F"/>
    <w:rsid w:val="009A5D69"/>
    <w:rsid w:val="009A6743"/>
    <w:rsid w:val="009B36E6"/>
    <w:rsid w:val="009B58EE"/>
    <w:rsid w:val="009B661D"/>
    <w:rsid w:val="009C001A"/>
    <w:rsid w:val="009C2744"/>
    <w:rsid w:val="009C5722"/>
    <w:rsid w:val="009E052F"/>
    <w:rsid w:val="009E498A"/>
    <w:rsid w:val="009E5DF3"/>
    <w:rsid w:val="009E76D6"/>
    <w:rsid w:val="009E7708"/>
    <w:rsid w:val="009F3ED0"/>
    <w:rsid w:val="009F40C3"/>
    <w:rsid w:val="009F6C4D"/>
    <w:rsid w:val="009F703F"/>
    <w:rsid w:val="00A00FB4"/>
    <w:rsid w:val="00A053C1"/>
    <w:rsid w:val="00A10AD6"/>
    <w:rsid w:val="00A10E0F"/>
    <w:rsid w:val="00A11968"/>
    <w:rsid w:val="00A144D1"/>
    <w:rsid w:val="00A2050C"/>
    <w:rsid w:val="00A208F1"/>
    <w:rsid w:val="00A219E0"/>
    <w:rsid w:val="00A21A3A"/>
    <w:rsid w:val="00A2245D"/>
    <w:rsid w:val="00A23C32"/>
    <w:rsid w:val="00A25267"/>
    <w:rsid w:val="00A27C3E"/>
    <w:rsid w:val="00A312F7"/>
    <w:rsid w:val="00A3299A"/>
    <w:rsid w:val="00A350C9"/>
    <w:rsid w:val="00A371EB"/>
    <w:rsid w:val="00A4003F"/>
    <w:rsid w:val="00A45CA2"/>
    <w:rsid w:val="00A45FA1"/>
    <w:rsid w:val="00A46F74"/>
    <w:rsid w:val="00A4769D"/>
    <w:rsid w:val="00A51A7D"/>
    <w:rsid w:val="00A525AE"/>
    <w:rsid w:val="00A5460B"/>
    <w:rsid w:val="00A55F70"/>
    <w:rsid w:val="00A5771E"/>
    <w:rsid w:val="00A60E14"/>
    <w:rsid w:val="00A610EB"/>
    <w:rsid w:val="00A6345A"/>
    <w:rsid w:val="00A635EE"/>
    <w:rsid w:val="00A64B0D"/>
    <w:rsid w:val="00A65385"/>
    <w:rsid w:val="00A6668C"/>
    <w:rsid w:val="00A6795A"/>
    <w:rsid w:val="00A70F0C"/>
    <w:rsid w:val="00A72D92"/>
    <w:rsid w:val="00A777BF"/>
    <w:rsid w:val="00A77B99"/>
    <w:rsid w:val="00A8072C"/>
    <w:rsid w:val="00A841C5"/>
    <w:rsid w:val="00A90E34"/>
    <w:rsid w:val="00A919BA"/>
    <w:rsid w:val="00A94305"/>
    <w:rsid w:val="00A9479C"/>
    <w:rsid w:val="00A97F03"/>
    <w:rsid w:val="00AA06CA"/>
    <w:rsid w:val="00AA2C43"/>
    <w:rsid w:val="00AA3D3C"/>
    <w:rsid w:val="00AA474D"/>
    <w:rsid w:val="00AA677C"/>
    <w:rsid w:val="00AB2113"/>
    <w:rsid w:val="00AB32A3"/>
    <w:rsid w:val="00AB3593"/>
    <w:rsid w:val="00AB35ED"/>
    <w:rsid w:val="00AB4E3D"/>
    <w:rsid w:val="00AB6084"/>
    <w:rsid w:val="00AB6C41"/>
    <w:rsid w:val="00AB7EB6"/>
    <w:rsid w:val="00AC76DF"/>
    <w:rsid w:val="00AC7742"/>
    <w:rsid w:val="00AD0931"/>
    <w:rsid w:val="00AD11D2"/>
    <w:rsid w:val="00AD14C7"/>
    <w:rsid w:val="00AD297E"/>
    <w:rsid w:val="00AD2B7A"/>
    <w:rsid w:val="00AD377E"/>
    <w:rsid w:val="00AD7756"/>
    <w:rsid w:val="00AE08CC"/>
    <w:rsid w:val="00AF038D"/>
    <w:rsid w:val="00AF109A"/>
    <w:rsid w:val="00AF5766"/>
    <w:rsid w:val="00AF57DD"/>
    <w:rsid w:val="00AF6371"/>
    <w:rsid w:val="00AF7866"/>
    <w:rsid w:val="00B003EB"/>
    <w:rsid w:val="00B00807"/>
    <w:rsid w:val="00B01ED8"/>
    <w:rsid w:val="00B02176"/>
    <w:rsid w:val="00B030F3"/>
    <w:rsid w:val="00B0341D"/>
    <w:rsid w:val="00B048A7"/>
    <w:rsid w:val="00B05785"/>
    <w:rsid w:val="00B071B8"/>
    <w:rsid w:val="00B07B0F"/>
    <w:rsid w:val="00B12F18"/>
    <w:rsid w:val="00B12FEF"/>
    <w:rsid w:val="00B1381F"/>
    <w:rsid w:val="00B13B05"/>
    <w:rsid w:val="00B17E71"/>
    <w:rsid w:val="00B22DFB"/>
    <w:rsid w:val="00B23E0B"/>
    <w:rsid w:val="00B26188"/>
    <w:rsid w:val="00B30588"/>
    <w:rsid w:val="00B30EE7"/>
    <w:rsid w:val="00B328C9"/>
    <w:rsid w:val="00B334AA"/>
    <w:rsid w:val="00B33BB5"/>
    <w:rsid w:val="00B350A4"/>
    <w:rsid w:val="00B35D39"/>
    <w:rsid w:val="00B36E68"/>
    <w:rsid w:val="00B44D80"/>
    <w:rsid w:val="00B44E13"/>
    <w:rsid w:val="00B4502B"/>
    <w:rsid w:val="00B45443"/>
    <w:rsid w:val="00B512D8"/>
    <w:rsid w:val="00B52F5D"/>
    <w:rsid w:val="00B55359"/>
    <w:rsid w:val="00B559E0"/>
    <w:rsid w:val="00B56062"/>
    <w:rsid w:val="00B62238"/>
    <w:rsid w:val="00B62542"/>
    <w:rsid w:val="00B65779"/>
    <w:rsid w:val="00B74DA9"/>
    <w:rsid w:val="00B755DC"/>
    <w:rsid w:val="00B75EFB"/>
    <w:rsid w:val="00B80349"/>
    <w:rsid w:val="00B80A5F"/>
    <w:rsid w:val="00B82DA6"/>
    <w:rsid w:val="00B831D4"/>
    <w:rsid w:val="00B8384E"/>
    <w:rsid w:val="00B8541C"/>
    <w:rsid w:val="00B87398"/>
    <w:rsid w:val="00B90C3E"/>
    <w:rsid w:val="00B91C7E"/>
    <w:rsid w:val="00B9235A"/>
    <w:rsid w:val="00B94158"/>
    <w:rsid w:val="00B94A73"/>
    <w:rsid w:val="00B96A1A"/>
    <w:rsid w:val="00B97B1B"/>
    <w:rsid w:val="00BA26AD"/>
    <w:rsid w:val="00BA33F8"/>
    <w:rsid w:val="00BA6092"/>
    <w:rsid w:val="00BB1B3A"/>
    <w:rsid w:val="00BB35AD"/>
    <w:rsid w:val="00BB5F60"/>
    <w:rsid w:val="00BC52D9"/>
    <w:rsid w:val="00BC5AD3"/>
    <w:rsid w:val="00BC607C"/>
    <w:rsid w:val="00BD1F26"/>
    <w:rsid w:val="00BD312C"/>
    <w:rsid w:val="00BD4F14"/>
    <w:rsid w:val="00BD57BD"/>
    <w:rsid w:val="00BE3E1E"/>
    <w:rsid w:val="00BE44C1"/>
    <w:rsid w:val="00BE5E33"/>
    <w:rsid w:val="00BE71AC"/>
    <w:rsid w:val="00BE7803"/>
    <w:rsid w:val="00BF5EFB"/>
    <w:rsid w:val="00BF693A"/>
    <w:rsid w:val="00C030FC"/>
    <w:rsid w:val="00C07518"/>
    <w:rsid w:val="00C10C35"/>
    <w:rsid w:val="00C12884"/>
    <w:rsid w:val="00C13319"/>
    <w:rsid w:val="00C145D8"/>
    <w:rsid w:val="00C14E98"/>
    <w:rsid w:val="00C16E74"/>
    <w:rsid w:val="00C17116"/>
    <w:rsid w:val="00C20F60"/>
    <w:rsid w:val="00C222B4"/>
    <w:rsid w:val="00C257FE"/>
    <w:rsid w:val="00C26169"/>
    <w:rsid w:val="00C2733D"/>
    <w:rsid w:val="00C27B5A"/>
    <w:rsid w:val="00C329DB"/>
    <w:rsid w:val="00C3436E"/>
    <w:rsid w:val="00C42622"/>
    <w:rsid w:val="00C42B03"/>
    <w:rsid w:val="00C47217"/>
    <w:rsid w:val="00C51791"/>
    <w:rsid w:val="00C53F9E"/>
    <w:rsid w:val="00C546B2"/>
    <w:rsid w:val="00C5604A"/>
    <w:rsid w:val="00C61899"/>
    <w:rsid w:val="00C64686"/>
    <w:rsid w:val="00C648B5"/>
    <w:rsid w:val="00C65EC2"/>
    <w:rsid w:val="00C66E35"/>
    <w:rsid w:val="00C67474"/>
    <w:rsid w:val="00C70400"/>
    <w:rsid w:val="00C711C1"/>
    <w:rsid w:val="00C71683"/>
    <w:rsid w:val="00C73CFF"/>
    <w:rsid w:val="00C76572"/>
    <w:rsid w:val="00C80797"/>
    <w:rsid w:val="00C81303"/>
    <w:rsid w:val="00C82EDE"/>
    <w:rsid w:val="00C839D0"/>
    <w:rsid w:val="00C85F12"/>
    <w:rsid w:val="00C87B8F"/>
    <w:rsid w:val="00C9141C"/>
    <w:rsid w:val="00C91A2E"/>
    <w:rsid w:val="00C92A99"/>
    <w:rsid w:val="00C9348C"/>
    <w:rsid w:val="00C93E1D"/>
    <w:rsid w:val="00C93E55"/>
    <w:rsid w:val="00C94838"/>
    <w:rsid w:val="00C94C5F"/>
    <w:rsid w:val="00C974D1"/>
    <w:rsid w:val="00CA05F5"/>
    <w:rsid w:val="00CA2BD5"/>
    <w:rsid w:val="00CA2FB3"/>
    <w:rsid w:val="00CA3252"/>
    <w:rsid w:val="00CA5BB8"/>
    <w:rsid w:val="00CA5C95"/>
    <w:rsid w:val="00CA62EC"/>
    <w:rsid w:val="00CB69B4"/>
    <w:rsid w:val="00CB6A45"/>
    <w:rsid w:val="00CB7435"/>
    <w:rsid w:val="00CC0B8F"/>
    <w:rsid w:val="00CC2B8B"/>
    <w:rsid w:val="00CC64AE"/>
    <w:rsid w:val="00CC7D70"/>
    <w:rsid w:val="00CD213A"/>
    <w:rsid w:val="00CD4EA8"/>
    <w:rsid w:val="00CE2DDB"/>
    <w:rsid w:val="00CE4034"/>
    <w:rsid w:val="00CE5965"/>
    <w:rsid w:val="00CF11B9"/>
    <w:rsid w:val="00CF151B"/>
    <w:rsid w:val="00CF1724"/>
    <w:rsid w:val="00CF6E03"/>
    <w:rsid w:val="00D004C2"/>
    <w:rsid w:val="00D02DB7"/>
    <w:rsid w:val="00D03206"/>
    <w:rsid w:val="00D05746"/>
    <w:rsid w:val="00D1209E"/>
    <w:rsid w:val="00D141CD"/>
    <w:rsid w:val="00D167A0"/>
    <w:rsid w:val="00D169CB"/>
    <w:rsid w:val="00D17787"/>
    <w:rsid w:val="00D2031B"/>
    <w:rsid w:val="00D218D9"/>
    <w:rsid w:val="00D21B70"/>
    <w:rsid w:val="00D2255D"/>
    <w:rsid w:val="00D24B4C"/>
    <w:rsid w:val="00D26928"/>
    <w:rsid w:val="00D302AB"/>
    <w:rsid w:val="00D341CF"/>
    <w:rsid w:val="00D37A89"/>
    <w:rsid w:val="00D40C81"/>
    <w:rsid w:val="00D43653"/>
    <w:rsid w:val="00D44163"/>
    <w:rsid w:val="00D452CF"/>
    <w:rsid w:val="00D46129"/>
    <w:rsid w:val="00D4693C"/>
    <w:rsid w:val="00D47E8A"/>
    <w:rsid w:val="00D532F9"/>
    <w:rsid w:val="00D548D2"/>
    <w:rsid w:val="00D5551D"/>
    <w:rsid w:val="00D57BE0"/>
    <w:rsid w:val="00D57C3E"/>
    <w:rsid w:val="00D645BD"/>
    <w:rsid w:val="00D64713"/>
    <w:rsid w:val="00D66293"/>
    <w:rsid w:val="00D70EC5"/>
    <w:rsid w:val="00D70F7D"/>
    <w:rsid w:val="00D74D83"/>
    <w:rsid w:val="00D802DD"/>
    <w:rsid w:val="00D82E53"/>
    <w:rsid w:val="00D87B0A"/>
    <w:rsid w:val="00D9072D"/>
    <w:rsid w:val="00D9152D"/>
    <w:rsid w:val="00D91B29"/>
    <w:rsid w:val="00D94FC9"/>
    <w:rsid w:val="00D96D56"/>
    <w:rsid w:val="00DA065F"/>
    <w:rsid w:val="00DA43A6"/>
    <w:rsid w:val="00DA71AC"/>
    <w:rsid w:val="00DA7D0E"/>
    <w:rsid w:val="00DB3A54"/>
    <w:rsid w:val="00DB50F5"/>
    <w:rsid w:val="00DB5543"/>
    <w:rsid w:val="00DB7AE6"/>
    <w:rsid w:val="00DB7CE9"/>
    <w:rsid w:val="00DC0787"/>
    <w:rsid w:val="00DC1399"/>
    <w:rsid w:val="00DC2136"/>
    <w:rsid w:val="00DC49A5"/>
    <w:rsid w:val="00DC4AA4"/>
    <w:rsid w:val="00DC587D"/>
    <w:rsid w:val="00DD0D76"/>
    <w:rsid w:val="00DE0C3B"/>
    <w:rsid w:val="00DE162A"/>
    <w:rsid w:val="00DE6121"/>
    <w:rsid w:val="00DE7C8D"/>
    <w:rsid w:val="00DF057D"/>
    <w:rsid w:val="00DF0E66"/>
    <w:rsid w:val="00DF2B89"/>
    <w:rsid w:val="00DF3558"/>
    <w:rsid w:val="00DF6382"/>
    <w:rsid w:val="00DF6F13"/>
    <w:rsid w:val="00E0270D"/>
    <w:rsid w:val="00E02F89"/>
    <w:rsid w:val="00E03888"/>
    <w:rsid w:val="00E05DC4"/>
    <w:rsid w:val="00E071CE"/>
    <w:rsid w:val="00E11CC7"/>
    <w:rsid w:val="00E178B1"/>
    <w:rsid w:val="00E17C02"/>
    <w:rsid w:val="00E20E73"/>
    <w:rsid w:val="00E22C06"/>
    <w:rsid w:val="00E25B30"/>
    <w:rsid w:val="00E27423"/>
    <w:rsid w:val="00E306A4"/>
    <w:rsid w:val="00E30A50"/>
    <w:rsid w:val="00E33C83"/>
    <w:rsid w:val="00E34381"/>
    <w:rsid w:val="00E351A4"/>
    <w:rsid w:val="00E35912"/>
    <w:rsid w:val="00E35FAB"/>
    <w:rsid w:val="00E36962"/>
    <w:rsid w:val="00E41BB0"/>
    <w:rsid w:val="00E42BDA"/>
    <w:rsid w:val="00E4535C"/>
    <w:rsid w:val="00E4614D"/>
    <w:rsid w:val="00E4764D"/>
    <w:rsid w:val="00E47FBD"/>
    <w:rsid w:val="00E55894"/>
    <w:rsid w:val="00E57234"/>
    <w:rsid w:val="00E623DD"/>
    <w:rsid w:val="00E63311"/>
    <w:rsid w:val="00E64136"/>
    <w:rsid w:val="00E64D1E"/>
    <w:rsid w:val="00E64FFA"/>
    <w:rsid w:val="00E65BA2"/>
    <w:rsid w:val="00E65CF1"/>
    <w:rsid w:val="00E677F7"/>
    <w:rsid w:val="00E67999"/>
    <w:rsid w:val="00E718FD"/>
    <w:rsid w:val="00E764A6"/>
    <w:rsid w:val="00E766D9"/>
    <w:rsid w:val="00E80501"/>
    <w:rsid w:val="00E938A7"/>
    <w:rsid w:val="00E93982"/>
    <w:rsid w:val="00E93BC3"/>
    <w:rsid w:val="00E940E1"/>
    <w:rsid w:val="00E94479"/>
    <w:rsid w:val="00E97B2B"/>
    <w:rsid w:val="00EA09FB"/>
    <w:rsid w:val="00EA7203"/>
    <w:rsid w:val="00EA7CC6"/>
    <w:rsid w:val="00EB24BF"/>
    <w:rsid w:val="00EB34B5"/>
    <w:rsid w:val="00EB4EFC"/>
    <w:rsid w:val="00EC1D48"/>
    <w:rsid w:val="00EC3A9D"/>
    <w:rsid w:val="00EC437E"/>
    <w:rsid w:val="00EC6161"/>
    <w:rsid w:val="00ED14FF"/>
    <w:rsid w:val="00ED1CEF"/>
    <w:rsid w:val="00EE1281"/>
    <w:rsid w:val="00EE41C6"/>
    <w:rsid w:val="00EE4949"/>
    <w:rsid w:val="00EE5177"/>
    <w:rsid w:val="00EE5676"/>
    <w:rsid w:val="00EE5C0E"/>
    <w:rsid w:val="00EE78BE"/>
    <w:rsid w:val="00EE78F0"/>
    <w:rsid w:val="00EF1F16"/>
    <w:rsid w:val="00EF3101"/>
    <w:rsid w:val="00EF38FE"/>
    <w:rsid w:val="00EF5328"/>
    <w:rsid w:val="00EF734E"/>
    <w:rsid w:val="00F04A7B"/>
    <w:rsid w:val="00F06D99"/>
    <w:rsid w:val="00F116F1"/>
    <w:rsid w:val="00F135D5"/>
    <w:rsid w:val="00F14504"/>
    <w:rsid w:val="00F14914"/>
    <w:rsid w:val="00F161CE"/>
    <w:rsid w:val="00F1778F"/>
    <w:rsid w:val="00F20DFA"/>
    <w:rsid w:val="00F21E1E"/>
    <w:rsid w:val="00F2234E"/>
    <w:rsid w:val="00F24D0A"/>
    <w:rsid w:val="00F24FF9"/>
    <w:rsid w:val="00F26D03"/>
    <w:rsid w:val="00F27D5F"/>
    <w:rsid w:val="00F27F64"/>
    <w:rsid w:val="00F32F5E"/>
    <w:rsid w:val="00F34E20"/>
    <w:rsid w:val="00F35D9D"/>
    <w:rsid w:val="00F35F18"/>
    <w:rsid w:val="00F41B7A"/>
    <w:rsid w:val="00F43822"/>
    <w:rsid w:val="00F444D3"/>
    <w:rsid w:val="00F46F1D"/>
    <w:rsid w:val="00F4779A"/>
    <w:rsid w:val="00F47AA9"/>
    <w:rsid w:val="00F47B71"/>
    <w:rsid w:val="00F55DE9"/>
    <w:rsid w:val="00F57F38"/>
    <w:rsid w:val="00F6154C"/>
    <w:rsid w:val="00F620CE"/>
    <w:rsid w:val="00F644AE"/>
    <w:rsid w:val="00F6721E"/>
    <w:rsid w:val="00F70483"/>
    <w:rsid w:val="00F70DBF"/>
    <w:rsid w:val="00F86106"/>
    <w:rsid w:val="00F86373"/>
    <w:rsid w:val="00F87D15"/>
    <w:rsid w:val="00F90C42"/>
    <w:rsid w:val="00F9122F"/>
    <w:rsid w:val="00F9320C"/>
    <w:rsid w:val="00F95336"/>
    <w:rsid w:val="00F96298"/>
    <w:rsid w:val="00F97244"/>
    <w:rsid w:val="00F979CA"/>
    <w:rsid w:val="00FA0495"/>
    <w:rsid w:val="00FA2993"/>
    <w:rsid w:val="00FA3297"/>
    <w:rsid w:val="00FA5089"/>
    <w:rsid w:val="00FB5C70"/>
    <w:rsid w:val="00FC0290"/>
    <w:rsid w:val="00FC090B"/>
    <w:rsid w:val="00FC1733"/>
    <w:rsid w:val="00FC277A"/>
    <w:rsid w:val="00FC5A40"/>
    <w:rsid w:val="00FC6E53"/>
    <w:rsid w:val="00FC7E61"/>
    <w:rsid w:val="00FD05C7"/>
    <w:rsid w:val="00FD2011"/>
    <w:rsid w:val="00FD23C2"/>
    <w:rsid w:val="00FD4162"/>
    <w:rsid w:val="00FD4A29"/>
    <w:rsid w:val="00FD6A9E"/>
    <w:rsid w:val="00FE1A1D"/>
    <w:rsid w:val="00FE20AD"/>
    <w:rsid w:val="00FE338B"/>
    <w:rsid w:val="00FE45CE"/>
    <w:rsid w:val="00FE4841"/>
    <w:rsid w:val="00FF01A3"/>
    <w:rsid w:val="00FF11D3"/>
    <w:rsid w:val="00FF3B42"/>
    <w:rsid w:val="00FF56C8"/>
    <w:rsid w:val="00FF7A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80FF5"/>
  <w15:docId w15:val="{9F41E613-6DC1-4F03-8A0A-E60618FF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Style1">
    <w:name w:val="Style1"/>
    <w:basedOn w:val="Normal"/>
    <w:rsid w:val="00B30588"/>
    <w:rPr>
      <w:rFonts w:ascii="Arial" w:hAnsi="Arial"/>
    </w:rPr>
  </w:style>
  <w:style w:type="character" w:styleId="Strong">
    <w:name w:val="Strong"/>
    <w:basedOn w:val="DefaultParagraphFont"/>
    <w:uiPriority w:val="22"/>
    <w:qFormat/>
    <w:rsid w:val="001C2029"/>
    <w:rPr>
      <w:b/>
      <w:bCs/>
    </w:rPr>
  </w:style>
  <w:style w:type="paragraph" w:customStyle="1" w:styleId="Default">
    <w:name w:val="Default"/>
    <w:rsid w:val="00D645BD"/>
    <w:pPr>
      <w:autoSpaceDE w:val="0"/>
      <w:autoSpaceDN w:val="0"/>
      <w:adjustRightInd w:val="0"/>
    </w:pPr>
    <w:rPr>
      <w:rFonts w:eastAsia="SimSun"/>
      <w:color w:val="000000"/>
      <w:sz w:val="24"/>
      <w:szCs w:val="24"/>
      <w:lang w:eastAsia="zh-CN"/>
    </w:rPr>
  </w:style>
  <w:style w:type="character" w:customStyle="1" w:styleId="apple-tab-span">
    <w:name w:val="apple-tab-span"/>
    <w:basedOn w:val="DefaultParagraphFont"/>
    <w:rsid w:val="00D645BD"/>
  </w:style>
  <w:style w:type="character" w:styleId="PlaceholderText">
    <w:name w:val="Placeholder Text"/>
    <w:basedOn w:val="DefaultParagraphFont"/>
    <w:uiPriority w:val="99"/>
    <w:semiHidden/>
    <w:rsid w:val="00175529"/>
    <w:rPr>
      <w:color w:val="808080"/>
    </w:rPr>
  </w:style>
  <w:style w:type="character" w:customStyle="1" w:styleId="apple-converted-space">
    <w:name w:val="apple-converted-space"/>
    <w:basedOn w:val="DefaultParagraphFont"/>
    <w:rsid w:val="00BB1B3A"/>
  </w:style>
  <w:style w:type="table" w:customStyle="1" w:styleId="PlainTable11">
    <w:name w:val="Plain Table 11"/>
    <w:basedOn w:val="TableNormal"/>
    <w:uiPriority w:val="99"/>
    <w:rsid w:val="001C0C8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3939">
      <w:bodyDiv w:val="1"/>
      <w:marLeft w:val="0"/>
      <w:marRight w:val="0"/>
      <w:marTop w:val="0"/>
      <w:marBottom w:val="0"/>
      <w:divBdr>
        <w:top w:val="none" w:sz="0" w:space="0" w:color="auto"/>
        <w:left w:val="none" w:sz="0" w:space="0" w:color="auto"/>
        <w:bottom w:val="none" w:sz="0" w:space="0" w:color="auto"/>
        <w:right w:val="none" w:sz="0" w:space="0" w:color="auto"/>
      </w:divBdr>
    </w:div>
    <w:div w:id="347144677">
      <w:bodyDiv w:val="1"/>
      <w:marLeft w:val="0"/>
      <w:marRight w:val="0"/>
      <w:marTop w:val="0"/>
      <w:marBottom w:val="0"/>
      <w:divBdr>
        <w:top w:val="none" w:sz="0" w:space="0" w:color="auto"/>
        <w:left w:val="none" w:sz="0" w:space="0" w:color="auto"/>
        <w:bottom w:val="none" w:sz="0" w:space="0" w:color="auto"/>
        <w:right w:val="none" w:sz="0" w:space="0" w:color="auto"/>
      </w:divBdr>
    </w:div>
    <w:div w:id="383910164">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3345">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00879800">
      <w:bodyDiv w:val="1"/>
      <w:marLeft w:val="0"/>
      <w:marRight w:val="0"/>
      <w:marTop w:val="0"/>
      <w:marBottom w:val="0"/>
      <w:divBdr>
        <w:top w:val="none" w:sz="0" w:space="0" w:color="auto"/>
        <w:left w:val="none" w:sz="0" w:space="0" w:color="auto"/>
        <w:bottom w:val="none" w:sz="0" w:space="0" w:color="auto"/>
        <w:right w:val="none" w:sz="0" w:space="0" w:color="auto"/>
      </w:divBdr>
    </w:div>
    <w:div w:id="1117603515">
      <w:bodyDiv w:val="1"/>
      <w:marLeft w:val="0"/>
      <w:marRight w:val="0"/>
      <w:marTop w:val="0"/>
      <w:marBottom w:val="0"/>
      <w:divBdr>
        <w:top w:val="none" w:sz="0" w:space="0" w:color="auto"/>
        <w:left w:val="none" w:sz="0" w:space="0" w:color="auto"/>
        <w:bottom w:val="none" w:sz="0" w:space="0" w:color="auto"/>
        <w:right w:val="none" w:sz="0" w:space="0" w:color="auto"/>
      </w:divBdr>
    </w:div>
    <w:div w:id="1145243267">
      <w:bodyDiv w:val="1"/>
      <w:marLeft w:val="0"/>
      <w:marRight w:val="0"/>
      <w:marTop w:val="0"/>
      <w:marBottom w:val="0"/>
      <w:divBdr>
        <w:top w:val="none" w:sz="0" w:space="0" w:color="auto"/>
        <w:left w:val="none" w:sz="0" w:space="0" w:color="auto"/>
        <w:bottom w:val="none" w:sz="0" w:space="0" w:color="auto"/>
        <w:right w:val="none" w:sz="0" w:space="0" w:color="auto"/>
      </w:divBdr>
    </w:div>
    <w:div w:id="1168789501">
      <w:bodyDiv w:val="1"/>
      <w:marLeft w:val="0"/>
      <w:marRight w:val="0"/>
      <w:marTop w:val="0"/>
      <w:marBottom w:val="0"/>
      <w:divBdr>
        <w:top w:val="none" w:sz="0" w:space="0" w:color="auto"/>
        <w:left w:val="none" w:sz="0" w:space="0" w:color="auto"/>
        <w:bottom w:val="none" w:sz="0" w:space="0" w:color="auto"/>
        <w:right w:val="none" w:sz="0" w:space="0" w:color="auto"/>
      </w:divBdr>
    </w:div>
    <w:div w:id="1218400051">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0849">
      <w:bodyDiv w:val="1"/>
      <w:marLeft w:val="0"/>
      <w:marRight w:val="0"/>
      <w:marTop w:val="0"/>
      <w:marBottom w:val="0"/>
      <w:divBdr>
        <w:top w:val="none" w:sz="0" w:space="0" w:color="auto"/>
        <w:left w:val="none" w:sz="0" w:space="0" w:color="auto"/>
        <w:bottom w:val="none" w:sz="0" w:space="0" w:color="auto"/>
        <w:right w:val="none" w:sz="0" w:space="0" w:color="auto"/>
      </w:divBdr>
      <w:divsChild>
        <w:div w:id="1360203619">
          <w:marLeft w:val="390"/>
          <w:marRight w:val="390"/>
          <w:marTop w:val="0"/>
          <w:marBottom w:val="0"/>
          <w:divBdr>
            <w:top w:val="none" w:sz="0" w:space="0" w:color="auto"/>
            <w:left w:val="none" w:sz="0" w:space="0" w:color="auto"/>
            <w:bottom w:val="none" w:sz="0" w:space="0" w:color="auto"/>
            <w:right w:val="none" w:sz="0" w:space="0" w:color="auto"/>
          </w:divBdr>
          <w:divsChild>
            <w:div w:id="6540661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8241170">
      <w:bodyDiv w:val="1"/>
      <w:marLeft w:val="0"/>
      <w:marRight w:val="0"/>
      <w:marTop w:val="0"/>
      <w:marBottom w:val="0"/>
      <w:divBdr>
        <w:top w:val="none" w:sz="0" w:space="0" w:color="auto"/>
        <w:left w:val="none" w:sz="0" w:space="0" w:color="auto"/>
        <w:bottom w:val="none" w:sz="0" w:space="0" w:color="auto"/>
        <w:right w:val="none" w:sz="0" w:space="0" w:color="auto"/>
      </w:divBdr>
    </w:div>
    <w:div w:id="1516964306">
      <w:bodyDiv w:val="1"/>
      <w:marLeft w:val="0"/>
      <w:marRight w:val="0"/>
      <w:marTop w:val="0"/>
      <w:marBottom w:val="0"/>
      <w:divBdr>
        <w:top w:val="none" w:sz="0" w:space="0" w:color="auto"/>
        <w:left w:val="none" w:sz="0" w:space="0" w:color="auto"/>
        <w:bottom w:val="none" w:sz="0" w:space="0" w:color="auto"/>
        <w:right w:val="none" w:sz="0" w:space="0" w:color="auto"/>
      </w:divBdr>
    </w:div>
    <w:div w:id="160419276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3281">
      <w:bodyDiv w:val="1"/>
      <w:marLeft w:val="0"/>
      <w:marRight w:val="0"/>
      <w:marTop w:val="0"/>
      <w:marBottom w:val="0"/>
      <w:divBdr>
        <w:top w:val="none" w:sz="0" w:space="0" w:color="auto"/>
        <w:left w:val="none" w:sz="0" w:space="0" w:color="auto"/>
        <w:bottom w:val="none" w:sz="0" w:space="0" w:color="auto"/>
        <w:right w:val="none" w:sz="0" w:space="0" w:color="auto"/>
      </w:divBdr>
    </w:div>
    <w:div w:id="1749837880">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7013">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96396021">
      <w:bodyDiv w:val="1"/>
      <w:marLeft w:val="0"/>
      <w:marRight w:val="0"/>
      <w:marTop w:val="0"/>
      <w:marBottom w:val="0"/>
      <w:divBdr>
        <w:top w:val="none" w:sz="0" w:space="0" w:color="auto"/>
        <w:left w:val="none" w:sz="0" w:space="0" w:color="auto"/>
        <w:bottom w:val="none" w:sz="0" w:space="0" w:color="auto"/>
        <w:right w:val="none" w:sz="0" w:space="0" w:color="auto"/>
      </w:divBdr>
    </w:div>
    <w:div w:id="20980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es.usc.edu/term-20171/calendar/" TargetMode="External"/><Relationship Id="rId18" Type="http://schemas.openxmlformats.org/officeDocument/2006/relationships/hyperlink" Target="http://www.usc.edu/disabili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mystatlab.com" TargetMode="External"/><Relationship Id="rId17" Type="http://schemas.openxmlformats.org/officeDocument/2006/relationships/hyperlink" Target="http://dornsife.usc.edu/al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c.edu/student-affairs/SJACS/" TargetMode="External"/><Relationship Id="rId20" Type="http://schemas.openxmlformats.org/officeDocument/2006/relationships/hyperlink" Target="http://www.connectstudentsucce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ampus.usc.edu/"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mergency.us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du/scampus"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6C03AF72E52449325F181EF286959" ma:contentTypeVersion="0" ma:contentTypeDescription="Create a new document." ma:contentTypeScope="" ma:versionID="4982756f503b5ab039400fcf47f4a9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177A-5098-48ED-A403-567D38EAAA26}">
  <ds:schemaRefs>
    <ds:schemaRef ds:uri="http://schemas.microsoft.com/office/2006/metadata/properties"/>
  </ds:schemaRefs>
</ds:datastoreItem>
</file>

<file path=customXml/itemProps2.xml><?xml version="1.0" encoding="utf-8"?>
<ds:datastoreItem xmlns:ds="http://schemas.openxmlformats.org/officeDocument/2006/customXml" ds:itemID="{2D4CE32A-5196-4190-89E4-1E1DB9E2D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D4F55C-3119-4271-9DC5-32D148D340CE}">
  <ds:schemaRefs>
    <ds:schemaRef ds:uri="http://schemas.microsoft.com/sharepoint/v3/contenttype/forms"/>
  </ds:schemaRefs>
</ds:datastoreItem>
</file>

<file path=customXml/itemProps4.xml><?xml version="1.0" encoding="utf-8"?>
<ds:datastoreItem xmlns:ds="http://schemas.openxmlformats.org/officeDocument/2006/customXml" ds:itemID="{7C4E3F5D-DF3E-4F32-86C9-15F888F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27754</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Phil Rogers</cp:lastModifiedBy>
  <cp:revision>3</cp:revision>
  <cp:lastPrinted>2015-08-19T17:39:00Z</cp:lastPrinted>
  <dcterms:created xsi:type="dcterms:W3CDTF">2017-01-09T01:18:00Z</dcterms:created>
  <dcterms:modified xsi:type="dcterms:W3CDTF">2017-01-09T04:07:00Z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0x0101000D96C03AF72E52449325F181EF286959</vt:lpwstr>
  </property>
</Properties>
</file>