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00BF" w14:textId="77777777" w:rsidR="008615F0" w:rsidRPr="00C72E8C" w:rsidRDefault="008615F0" w:rsidP="00E237A0">
      <w:pPr>
        <w:rPr>
          <w:sz w:val="32"/>
          <w:szCs w:val="32"/>
        </w:rPr>
      </w:pPr>
      <w:bookmarkStart w:id="0" w:name="_GoBack"/>
      <w:bookmarkEnd w:id="0"/>
      <w:r w:rsidRPr="00C72E8C">
        <w:rPr>
          <w:sz w:val="32"/>
          <w:szCs w:val="32"/>
        </w:rPr>
        <w:t xml:space="preserve">Strategic benefits of low fit brand extensions: when and </w:t>
      </w:r>
      <w:r>
        <w:rPr>
          <w:sz w:val="32"/>
          <w:szCs w:val="32"/>
        </w:rPr>
        <w:t>why</w:t>
      </w:r>
      <w:r w:rsidRPr="00C72E8C">
        <w:rPr>
          <w:sz w:val="32"/>
          <w:szCs w:val="32"/>
        </w:rPr>
        <w:t>?</w:t>
      </w:r>
    </w:p>
    <w:p w14:paraId="33627F4C" w14:textId="77777777" w:rsidR="008615F0" w:rsidRDefault="008615F0" w:rsidP="008615F0">
      <w:pPr>
        <w:spacing w:line="360" w:lineRule="auto"/>
        <w:jc w:val="center"/>
      </w:pPr>
    </w:p>
    <w:p w14:paraId="64BA4D44" w14:textId="77777777" w:rsidR="008615F0" w:rsidRPr="0014731D" w:rsidRDefault="008615F0" w:rsidP="008615F0">
      <w:pPr>
        <w:jc w:val="center"/>
      </w:pPr>
      <w:r w:rsidRPr="0014731D">
        <w:t>HaeEun Helen Chun</w:t>
      </w:r>
    </w:p>
    <w:p w14:paraId="5A330E8E" w14:textId="77777777" w:rsidR="008615F0" w:rsidRPr="0014731D" w:rsidRDefault="008615F0" w:rsidP="008615F0">
      <w:pPr>
        <w:jc w:val="center"/>
      </w:pPr>
      <w:r w:rsidRPr="0014731D">
        <w:t>Assistant Professor of Marketing</w:t>
      </w:r>
    </w:p>
    <w:p w14:paraId="73C24A27" w14:textId="77777777" w:rsidR="008615F0" w:rsidRPr="0014731D" w:rsidRDefault="008615F0" w:rsidP="008615F0">
      <w:pPr>
        <w:jc w:val="center"/>
      </w:pPr>
      <w:r w:rsidRPr="0014731D">
        <w:t>Cornell School of Hotel Administration</w:t>
      </w:r>
    </w:p>
    <w:p w14:paraId="7FA3C1EF" w14:textId="77777777" w:rsidR="008615F0" w:rsidRPr="0014731D" w:rsidRDefault="008615F0" w:rsidP="008615F0">
      <w:pPr>
        <w:jc w:val="center"/>
      </w:pPr>
      <w:r w:rsidRPr="0014731D">
        <w:t xml:space="preserve"> Cornell University, 545 Statler Hall, Ithaca, NY 14853-6902, USA</w:t>
      </w:r>
    </w:p>
    <w:p w14:paraId="4853F31F" w14:textId="77777777" w:rsidR="008615F0" w:rsidRPr="0014731D" w:rsidRDefault="008615F0" w:rsidP="008615F0">
      <w:pPr>
        <w:jc w:val="center"/>
      </w:pPr>
      <w:r w:rsidRPr="0014731D">
        <w:t>Tel: +607 255 9393; Fax: +607 255 0021</w:t>
      </w:r>
    </w:p>
    <w:p w14:paraId="57A2CB7F" w14:textId="77777777" w:rsidR="008615F0" w:rsidRPr="0014731D" w:rsidRDefault="00E237A0" w:rsidP="008615F0">
      <w:pPr>
        <w:jc w:val="center"/>
      </w:pPr>
      <w:hyperlink r:id="rId9" w:history="1">
        <w:r w:rsidR="008615F0" w:rsidRPr="0014731D">
          <w:rPr>
            <w:rStyle w:val="Hyperlink"/>
          </w:rPr>
          <w:t>hc633@cornell.edu</w:t>
        </w:r>
      </w:hyperlink>
    </w:p>
    <w:p w14:paraId="1B659BCF" w14:textId="77777777" w:rsidR="008615F0" w:rsidRDefault="008615F0" w:rsidP="008615F0">
      <w:pPr>
        <w:spacing w:line="360" w:lineRule="auto"/>
        <w:jc w:val="center"/>
      </w:pPr>
    </w:p>
    <w:p w14:paraId="2417116B" w14:textId="77777777" w:rsidR="008615F0" w:rsidRPr="0014731D" w:rsidRDefault="008615F0" w:rsidP="008615F0">
      <w:pPr>
        <w:jc w:val="center"/>
      </w:pPr>
      <w:r w:rsidRPr="0014731D">
        <w:t>C. Whan Park</w:t>
      </w:r>
    </w:p>
    <w:p w14:paraId="2403F8B6" w14:textId="77777777" w:rsidR="008615F0" w:rsidRPr="0014731D" w:rsidRDefault="008615F0" w:rsidP="008615F0">
      <w:pPr>
        <w:jc w:val="center"/>
      </w:pPr>
      <w:r w:rsidRPr="0014731D">
        <w:t>Joseph A. DeBell Professor of Marketing</w:t>
      </w:r>
    </w:p>
    <w:p w14:paraId="4769127E" w14:textId="77777777" w:rsidR="008615F0" w:rsidRPr="0014731D" w:rsidRDefault="008615F0" w:rsidP="008615F0">
      <w:pPr>
        <w:jc w:val="center"/>
      </w:pPr>
      <w:r w:rsidRPr="0014731D">
        <w:t>ACCT 306C</w:t>
      </w:r>
    </w:p>
    <w:p w14:paraId="24F74457" w14:textId="77777777" w:rsidR="008615F0" w:rsidRPr="0014731D" w:rsidRDefault="008615F0" w:rsidP="008615F0">
      <w:pPr>
        <w:jc w:val="center"/>
      </w:pPr>
      <w:r w:rsidRPr="0014731D">
        <w:t>Marshall School of Business</w:t>
      </w:r>
    </w:p>
    <w:p w14:paraId="3D058BE8" w14:textId="77777777" w:rsidR="008615F0" w:rsidRPr="0014731D" w:rsidRDefault="008615F0" w:rsidP="008615F0">
      <w:pPr>
        <w:jc w:val="center"/>
      </w:pPr>
      <w:r w:rsidRPr="0014731D">
        <w:t>University of Southern California</w:t>
      </w:r>
    </w:p>
    <w:p w14:paraId="18D51601" w14:textId="77777777" w:rsidR="008615F0" w:rsidRPr="0014731D" w:rsidRDefault="008615F0" w:rsidP="008615F0">
      <w:pPr>
        <w:jc w:val="center"/>
      </w:pPr>
      <w:r w:rsidRPr="0014731D">
        <w:t>Los Angeles, CA 90089-0403, USA</w:t>
      </w:r>
    </w:p>
    <w:p w14:paraId="41B9EC38" w14:textId="77777777" w:rsidR="008615F0" w:rsidRPr="0014731D" w:rsidRDefault="008615F0" w:rsidP="008615F0">
      <w:pPr>
        <w:jc w:val="center"/>
      </w:pPr>
      <w:r w:rsidRPr="0014731D">
        <w:t>Phone: 213-740-7107; Fax: 213-740-7828</w:t>
      </w:r>
    </w:p>
    <w:p w14:paraId="14A8019B" w14:textId="77777777" w:rsidR="008615F0" w:rsidRPr="0014731D" w:rsidRDefault="00E237A0" w:rsidP="008615F0">
      <w:pPr>
        <w:jc w:val="center"/>
      </w:pPr>
      <w:hyperlink r:id="rId10" w:history="1">
        <w:r w:rsidR="008615F0" w:rsidRPr="0014731D">
          <w:rPr>
            <w:rStyle w:val="Hyperlink"/>
          </w:rPr>
          <w:t>choong@marshall.usc.edu</w:t>
        </w:r>
      </w:hyperlink>
    </w:p>
    <w:p w14:paraId="0C5241F2" w14:textId="77777777" w:rsidR="008615F0" w:rsidRPr="0014731D" w:rsidRDefault="008615F0" w:rsidP="008615F0">
      <w:pPr>
        <w:spacing w:line="360" w:lineRule="auto"/>
        <w:jc w:val="center"/>
      </w:pPr>
    </w:p>
    <w:p w14:paraId="4AB8A1F4" w14:textId="77777777" w:rsidR="008615F0" w:rsidRPr="0014731D" w:rsidRDefault="008615F0" w:rsidP="008615F0">
      <w:pPr>
        <w:jc w:val="center"/>
      </w:pPr>
      <w:r w:rsidRPr="0014731D">
        <w:t>Andreas B. Eisingerich</w:t>
      </w:r>
    </w:p>
    <w:p w14:paraId="2829DA98" w14:textId="77777777" w:rsidR="008615F0" w:rsidRPr="0014731D" w:rsidRDefault="008615F0" w:rsidP="008615F0">
      <w:pPr>
        <w:jc w:val="center"/>
      </w:pPr>
      <w:r w:rsidRPr="0014731D">
        <w:t>Associate Professor of Marketing</w:t>
      </w:r>
    </w:p>
    <w:p w14:paraId="68B3C199" w14:textId="77777777" w:rsidR="008615F0" w:rsidRPr="0014731D" w:rsidRDefault="008615F0" w:rsidP="008615F0">
      <w:pPr>
        <w:jc w:val="center"/>
      </w:pPr>
      <w:r w:rsidRPr="0014731D">
        <w:t>Imperial College Business School</w:t>
      </w:r>
    </w:p>
    <w:p w14:paraId="5316F641" w14:textId="77777777" w:rsidR="008615F0" w:rsidRPr="0014731D" w:rsidRDefault="008615F0" w:rsidP="008615F0">
      <w:pPr>
        <w:jc w:val="center"/>
      </w:pPr>
      <w:r w:rsidRPr="0014731D">
        <w:t>Imperial College London, SW7 2AZ London, UK</w:t>
      </w:r>
    </w:p>
    <w:p w14:paraId="32F1F621" w14:textId="77777777" w:rsidR="008615F0" w:rsidRPr="0014731D" w:rsidRDefault="008615F0" w:rsidP="008615F0">
      <w:pPr>
        <w:jc w:val="center"/>
      </w:pPr>
      <w:r w:rsidRPr="0014731D">
        <w:t>Phone:  +44 (0)79 4349 1976; Fax: +44 (0)20 7823 7685</w:t>
      </w:r>
    </w:p>
    <w:p w14:paraId="077C13A7" w14:textId="77777777" w:rsidR="008615F0" w:rsidRPr="0014731D" w:rsidRDefault="00E237A0" w:rsidP="008615F0">
      <w:pPr>
        <w:jc w:val="center"/>
        <w:rPr>
          <w:rFonts w:eastAsia="Batang"/>
          <w:lang w:eastAsia="ko-KR"/>
        </w:rPr>
      </w:pPr>
      <w:hyperlink r:id="rId11" w:history="1">
        <w:r w:rsidR="008615F0" w:rsidRPr="0014731D">
          <w:rPr>
            <w:rFonts w:eastAsia="Batang"/>
            <w:color w:val="0000FF"/>
            <w:u w:val="single"/>
            <w:lang w:eastAsia="ko-KR"/>
          </w:rPr>
          <w:t>a.eisingerich@imperial.ac.uk</w:t>
        </w:r>
      </w:hyperlink>
    </w:p>
    <w:p w14:paraId="3E0AA1F8" w14:textId="77777777" w:rsidR="008615F0" w:rsidRPr="0014731D" w:rsidRDefault="008615F0" w:rsidP="008615F0">
      <w:pPr>
        <w:spacing w:line="360" w:lineRule="auto"/>
        <w:rPr>
          <w:rFonts w:eastAsia="Batang"/>
          <w:lang w:eastAsia="ko-KR"/>
        </w:rPr>
      </w:pPr>
    </w:p>
    <w:p w14:paraId="38F478B1" w14:textId="77777777" w:rsidR="008615F0" w:rsidRPr="0014731D" w:rsidRDefault="008615F0" w:rsidP="008615F0">
      <w:pPr>
        <w:spacing w:line="360" w:lineRule="auto"/>
        <w:jc w:val="center"/>
      </w:pPr>
      <w:r w:rsidRPr="0014731D">
        <w:t>Deborah J. MacInnis</w:t>
      </w:r>
    </w:p>
    <w:p w14:paraId="15C6F0BA" w14:textId="77777777" w:rsidR="008615F0" w:rsidRPr="0014731D" w:rsidRDefault="008615F0" w:rsidP="008615F0">
      <w:pPr>
        <w:jc w:val="center"/>
      </w:pPr>
      <w:r w:rsidRPr="0014731D">
        <w:t>Charles L. and Ramona I. Hilliard Professor of Business Administration, &amp; Professor of Marketing</w:t>
      </w:r>
    </w:p>
    <w:p w14:paraId="0C0DBB8F" w14:textId="77777777" w:rsidR="008615F0" w:rsidRPr="0014731D" w:rsidRDefault="008615F0" w:rsidP="008615F0">
      <w:pPr>
        <w:jc w:val="center"/>
      </w:pPr>
      <w:r w:rsidRPr="0014731D">
        <w:t>Marshall School of Business</w:t>
      </w:r>
    </w:p>
    <w:p w14:paraId="05E101F8" w14:textId="77777777" w:rsidR="008615F0" w:rsidRPr="0014731D" w:rsidRDefault="008615F0" w:rsidP="008615F0">
      <w:pPr>
        <w:jc w:val="center"/>
      </w:pPr>
      <w:r w:rsidRPr="0014731D">
        <w:t>University of Southern California</w:t>
      </w:r>
    </w:p>
    <w:p w14:paraId="2415303B" w14:textId="77777777" w:rsidR="008615F0" w:rsidRPr="0014731D" w:rsidRDefault="008615F0" w:rsidP="008615F0">
      <w:pPr>
        <w:jc w:val="center"/>
      </w:pPr>
      <w:r w:rsidRPr="0014731D">
        <w:t>Los Angeles, CA 90089-0403, USA</w:t>
      </w:r>
    </w:p>
    <w:p w14:paraId="5BE8168E" w14:textId="77777777" w:rsidR="008615F0" w:rsidRPr="0014731D" w:rsidRDefault="008615F0" w:rsidP="008615F0">
      <w:pPr>
        <w:jc w:val="center"/>
      </w:pPr>
      <w:r w:rsidRPr="0014731D">
        <w:t>Phone: 213-740-5039; Fax: 213-740-7828</w:t>
      </w:r>
    </w:p>
    <w:p w14:paraId="71B63E98" w14:textId="77777777" w:rsidR="008615F0" w:rsidRDefault="00E237A0" w:rsidP="008615F0">
      <w:pPr>
        <w:jc w:val="center"/>
        <w:rPr>
          <w:rStyle w:val="Hyperlink"/>
        </w:rPr>
      </w:pPr>
      <w:hyperlink r:id="rId12" w:history="1">
        <w:r w:rsidR="008615F0" w:rsidRPr="0014731D">
          <w:rPr>
            <w:rStyle w:val="Hyperlink"/>
          </w:rPr>
          <w:t>macinnis@usc.edu</w:t>
        </w:r>
      </w:hyperlink>
    </w:p>
    <w:p w14:paraId="6BA29ABC" w14:textId="77777777" w:rsidR="008615F0" w:rsidRDefault="008615F0" w:rsidP="008615F0">
      <w:pPr>
        <w:jc w:val="center"/>
        <w:rPr>
          <w:rStyle w:val="Hyperlink"/>
        </w:rPr>
      </w:pPr>
    </w:p>
    <w:p w14:paraId="72CC2143" w14:textId="77777777" w:rsidR="008615F0" w:rsidRDefault="008615F0" w:rsidP="008615F0">
      <w:pPr>
        <w:jc w:val="center"/>
        <w:rPr>
          <w:rStyle w:val="Hyperlink"/>
        </w:rPr>
      </w:pPr>
    </w:p>
    <w:p w14:paraId="1C24F915" w14:textId="7A1E02DA" w:rsidR="008615F0" w:rsidRDefault="008615F0" w:rsidP="008615F0">
      <w:pPr>
        <w:jc w:val="center"/>
        <w:rPr>
          <w:rStyle w:val="Hyperlink"/>
        </w:rPr>
      </w:pPr>
      <w:r w:rsidRPr="008615F0">
        <w:rPr>
          <w:rStyle w:val="Hyperlink"/>
          <w:i/>
        </w:rPr>
        <w:t>Journal of Consumer Psychology</w:t>
      </w:r>
      <w:r>
        <w:rPr>
          <w:rStyle w:val="Hyperlink"/>
        </w:rPr>
        <w:t xml:space="preserve">, forthcoming </w:t>
      </w:r>
    </w:p>
    <w:p w14:paraId="51746A47" w14:textId="77777777" w:rsidR="008615F0" w:rsidRDefault="008615F0" w:rsidP="008615F0">
      <w:pPr>
        <w:jc w:val="center"/>
        <w:rPr>
          <w:rStyle w:val="Hyperlink"/>
        </w:rPr>
      </w:pPr>
    </w:p>
    <w:p w14:paraId="6C6055F6" w14:textId="77777777" w:rsidR="008615F0" w:rsidRDefault="008615F0" w:rsidP="008615F0">
      <w:pPr>
        <w:jc w:val="center"/>
        <w:rPr>
          <w:rStyle w:val="Hyperlink"/>
        </w:rPr>
      </w:pPr>
    </w:p>
    <w:p w14:paraId="46CEA671" w14:textId="77777777" w:rsidR="008615F0" w:rsidRDefault="008615F0" w:rsidP="008615F0">
      <w:pPr>
        <w:jc w:val="center"/>
        <w:rPr>
          <w:rStyle w:val="Hyperlink"/>
        </w:rPr>
      </w:pPr>
    </w:p>
    <w:p w14:paraId="00D4226F" w14:textId="77777777" w:rsidR="008615F0" w:rsidRDefault="008615F0" w:rsidP="008615F0">
      <w:pPr>
        <w:jc w:val="center"/>
        <w:rPr>
          <w:rStyle w:val="Hyperlink"/>
        </w:rPr>
      </w:pPr>
    </w:p>
    <w:p w14:paraId="6539A695" w14:textId="77777777" w:rsidR="008615F0" w:rsidRDefault="008615F0" w:rsidP="008615F0">
      <w:pPr>
        <w:jc w:val="center"/>
        <w:rPr>
          <w:rStyle w:val="Hyperlink"/>
        </w:rPr>
      </w:pPr>
    </w:p>
    <w:p w14:paraId="6FB88D0D" w14:textId="77777777" w:rsidR="008615F0" w:rsidRDefault="008615F0" w:rsidP="008615F0">
      <w:pPr>
        <w:jc w:val="center"/>
        <w:rPr>
          <w:rStyle w:val="Hyperlink"/>
        </w:rPr>
      </w:pPr>
    </w:p>
    <w:p w14:paraId="160818BF" w14:textId="77777777" w:rsidR="008615F0" w:rsidRPr="0014731D" w:rsidRDefault="008615F0" w:rsidP="008615F0">
      <w:pPr>
        <w:jc w:val="center"/>
      </w:pPr>
    </w:p>
    <w:p w14:paraId="53D771C1" w14:textId="7D42D077" w:rsidR="007C1495" w:rsidRPr="00761879" w:rsidRDefault="00873D5E" w:rsidP="000A546A">
      <w:pPr>
        <w:spacing w:line="480" w:lineRule="auto"/>
        <w:ind w:right="54"/>
        <w:jc w:val="center"/>
        <w:rPr>
          <w:rFonts w:ascii="Times New Roman" w:eastAsia="Arial" w:hAnsi="Times New Roman"/>
          <w:b/>
        </w:rPr>
      </w:pPr>
      <w:r w:rsidRPr="00761879">
        <w:rPr>
          <w:rFonts w:ascii="Times New Roman" w:hAnsi="Times New Roman"/>
          <w:sz w:val="32"/>
          <w:szCs w:val="32"/>
        </w:rPr>
        <w:lastRenderedPageBreak/>
        <w:t xml:space="preserve">Strategic </w:t>
      </w:r>
      <w:r w:rsidR="00F7177E" w:rsidRPr="00761879">
        <w:rPr>
          <w:rFonts w:ascii="Times New Roman" w:hAnsi="Times New Roman"/>
          <w:sz w:val="32"/>
          <w:szCs w:val="32"/>
        </w:rPr>
        <w:t>b</w:t>
      </w:r>
      <w:r w:rsidRPr="00761879">
        <w:rPr>
          <w:rFonts w:ascii="Times New Roman" w:hAnsi="Times New Roman"/>
          <w:sz w:val="32"/>
          <w:szCs w:val="32"/>
        </w:rPr>
        <w:t>enefits of</w:t>
      </w:r>
      <w:r w:rsidR="00667111" w:rsidRPr="00761879">
        <w:rPr>
          <w:rFonts w:ascii="Times New Roman" w:hAnsi="Times New Roman"/>
          <w:sz w:val="32"/>
          <w:szCs w:val="32"/>
        </w:rPr>
        <w:t xml:space="preserve"> </w:t>
      </w:r>
      <w:r w:rsidR="00F7177E" w:rsidRPr="00761879">
        <w:rPr>
          <w:rFonts w:ascii="Times New Roman" w:hAnsi="Times New Roman"/>
          <w:sz w:val="32"/>
          <w:szCs w:val="32"/>
        </w:rPr>
        <w:t>l</w:t>
      </w:r>
      <w:r w:rsidR="00635E69" w:rsidRPr="00761879">
        <w:rPr>
          <w:rFonts w:ascii="Times New Roman" w:hAnsi="Times New Roman"/>
          <w:sz w:val="32"/>
          <w:szCs w:val="32"/>
        </w:rPr>
        <w:t xml:space="preserve">ow </w:t>
      </w:r>
      <w:r w:rsidR="00F7177E" w:rsidRPr="00761879">
        <w:rPr>
          <w:rFonts w:ascii="Times New Roman" w:hAnsi="Times New Roman"/>
          <w:sz w:val="32"/>
          <w:szCs w:val="32"/>
        </w:rPr>
        <w:t>f</w:t>
      </w:r>
      <w:r w:rsidR="00635E69" w:rsidRPr="00761879">
        <w:rPr>
          <w:rFonts w:ascii="Times New Roman" w:hAnsi="Times New Roman"/>
          <w:sz w:val="32"/>
          <w:szCs w:val="32"/>
        </w:rPr>
        <w:t xml:space="preserve">it </w:t>
      </w:r>
      <w:r w:rsidR="00F7177E" w:rsidRPr="00761879">
        <w:rPr>
          <w:rFonts w:ascii="Times New Roman" w:hAnsi="Times New Roman"/>
          <w:sz w:val="32"/>
          <w:szCs w:val="32"/>
        </w:rPr>
        <w:t>b</w:t>
      </w:r>
      <w:r w:rsidR="00537922" w:rsidRPr="00761879">
        <w:rPr>
          <w:rFonts w:ascii="Times New Roman" w:hAnsi="Times New Roman"/>
          <w:sz w:val="32"/>
          <w:szCs w:val="32"/>
        </w:rPr>
        <w:t xml:space="preserve">rand </w:t>
      </w:r>
      <w:r w:rsidR="00F7177E" w:rsidRPr="00761879">
        <w:rPr>
          <w:rFonts w:ascii="Times New Roman" w:hAnsi="Times New Roman"/>
          <w:sz w:val="32"/>
          <w:szCs w:val="32"/>
        </w:rPr>
        <w:t>e</w:t>
      </w:r>
      <w:r w:rsidR="00537922" w:rsidRPr="00761879">
        <w:rPr>
          <w:rFonts w:ascii="Times New Roman" w:hAnsi="Times New Roman"/>
          <w:sz w:val="32"/>
          <w:szCs w:val="32"/>
        </w:rPr>
        <w:t>xtension</w:t>
      </w:r>
      <w:r w:rsidR="00635E69" w:rsidRPr="00761879">
        <w:rPr>
          <w:rFonts w:ascii="Times New Roman" w:hAnsi="Times New Roman"/>
          <w:sz w:val="32"/>
          <w:szCs w:val="32"/>
        </w:rPr>
        <w:t>s</w:t>
      </w:r>
      <w:r w:rsidR="00D67DC2" w:rsidRPr="00761879">
        <w:rPr>
          <w:rFonts w:ascii="Times New Roman" w:hAnsi="Times New Roman"/>
          <w:sz w:val="32"/>
          <w:szCs w:val="32"/>
        </w:rPr>
        <w:t>:</w:t>
      </w:r>
      <w:r w:rsidR="00667111" w:rsidRPr="00761879">
        <w:rPr>
          <w:rFonts w:ascii="Times New Roman" w:hAnsi="Times New Roman"/>
          <w:sz w:val="32"/>
          <w:szCs w:val="32"/>
        </w:rPr>
        <w:t xml:space="preserve"> </w:t>
      </w:r>
      <w:r w:rsidR="00F7177E" w:rsidRPr="00761879">
        <w:rPr>
          <w:rFonts w:ascii="Times New Roman" w:hAnsi="Times New Roman"/>
          <w:sz w:val="32"/>
          <w:szCs w:val="32"/>
        </w:rPr>
        <w:t>w</w:t>
      </w:r>
      <w:r w:rsidR="00667111" w:rsidRPr="00761879">
        <w:rPr>
          <w:rFonts w:ascii="Times New Roman" w:hAnsi="Times New Roman"/>
          <w:sz w:val="32"/>
          <w:szCs w:val="32"/>
        </w:rPr>
        <w:t xml:space="preserve">hen and </w:t>
      </w:r>
      <w:r w:rsidR="00656375" w:rsidRPr="00761879">
        <w:rPr>
          <w:rFonts w:ascii="Times New Roman" w:hAnsi="Times New Roman"/>
          <w:sz w:val="32"/>
          <w:szCs w:val="32"/>
        </w:rPr>
        <w:t>why</w:t>
      </w:r>
      <w:r w:rsidR="00667111" w:rsidRPr="00761879">
        <w:rPr>
          <w:rFonts w:ascii="Times New Roman" w:hAnsi="Times New Roman"/>
          <w:sz w:val="32"/>
          <w:szCs w:val="32"/>
        </w:rPr>
        <w:t>?</w:t>
      </w:r>
    </w:p>
    <w:p w14:paraId="2854CA77" w14:textId="77777777" w:rsidR="00707789" w:rsidRPr="00761879" w:rsidRDefault="00707789" w:rsidP="00CE618F">
      <w:pPr>
        <w:spacing w:line="480" w:lineRule="auto"/>
        <w:ind w:right="54"/>
        <w:jc w:val="center"/>
        <w:rPr>
          <w:rFonts w:ascii="Times New Roman" w:eastAsia="Arial" w:hAnsi="Times New Roman"/>
          <w:b/>
        </w:rPr>
      </w:pPr>
    </w:p>
    <w:p w14:paraId="2DF7F91E" w14:textId="2ACC6829" w:rsidR="00CE618F" w:rsidRPr="00761879" w:rsidRDefault="00F7177E" w:rsidP="00CE618F">
      <w:pPr>
        <w:spacing w:line="480" w:lineRule="auto"/>
        <w:ind w:right="54"/>
        <w:jc w:val="center"/>
        <w:rPr>
          <w:rFonts w:ascii="Times New Roman" w:eastAsia="Arial" w:hAnsi="Times New Roman"/>
          <w:b/>
        </w:rPr>
      </w:pPr>
      <w:r w:rsidRPr="00761879">
        <w:rPr>
          <w:rFonts w:ascii="Times New Roman" w:eastAsia="Arial" w:hAnsi="Times New Roman"/>
          <w:b/>
        </w:rPr>
        <w:t>Abstract</w:t>
      </w:r>
    </w:p>
    <w:p w14:paraId="1D1CC92B" w14:textId="77777777" w:rsidR="009F4AE1" w:rsidRPr="00761879" w:rsidRDefault="009F4AE1" w:rsidP="00CE618F">
      <w:pPr>
        <w:spacing w:line="480" w:lineRule="auto"/>
        <w:ind w:right="54"/>
        <w:jc w:val="center"/>
        <w:rPr>
          <w:rFonts w:ascii="Times New Roman" w:eastAsia="Arial" w:hAnsi="Times New Roman"/>
        </w:rPr>
      </w:pPr>
    </w:p>
    <w:p w14:paraId="31E5A20D" w14:textId="34A7D57B" w:rsidR="00415572" w:rsidRPr="00761879" w:rsidRDefault="00415572" w:rsidP="00707789">
      <w:pPr>
        <w:spacing w:line="480" w:lineRule="auto"/>
        <w:ind w:right="58" w:firstLine="720"/>
        <w:rPr>
          <w:rFonts w:ascii="Times New Roman" w:eastAsia="Times New Roman" w:hAnsi="Times New Roman"/>
        </w:rPr>
      </w:pPr>
      <w:r w:rsidRPr="00761879">
        <w:rPr>
          <w:rFonts w:ascii="Times New Roman" w:eastAsia="Times New Roman" w:hAnsi="Times New Roman"/>
        </w:rPr>
        <w:t xml:space="preserve">Brand extensions have the potential to </w:t>
      </w:r>
      <w:r w:rsidR="00FA1A21" w:rsidRPr="00761879">
        <w:rPr>
          <w:rFonts w:ascii="Times New Roman" w:eastAsia="Times New Roman" w:hAnsi="Times New Roman"/>
        </w:rPr>
        <w:t xml:space="preserve">both </w:t>
      </w:r>
      <w:r w:rsidRPr="00761879">
        <w:rPr>
          <w:rFonts w:ascii="Times New Roman" w:eastAsia="Times New Roman" w:hAnsi="Times New Roman"/>
        </w:rPr>
        <w:t>enhance liking of the brand extension</w:t>
      </w:r>
      <w:r w:rsidR="00FA1A21" w:rsidRPr="00761879">
        <w:rPr>
          <w:rFonts w:ascii="Times New Roman" w:eastAsia="Times New Roman" w:hAnsi="Times New Roman"/>
        </w:rPr>
        <w:t xml:space="preserve"> and</w:t>
      </w:r>
      <w:r w:rsidRPr="00761879">
        <w:rPr>
          <w:rFonts w:ascii="Times New Roman" w:eastAsia="Times New Roman" w:hAnsi="Times New Roman"/>
        </w:rPr>
        <w:t xml:space="preserve"> </w:t>
      </w:r>
      <w:r w:rsidR="00FA1A21" w:rsidRPr="00761879">
        <w:rPr>
          <w:rFonts w:ascii="Times New Roman" w:eastAsia="Times New Roman" w:hAnsi="Times New Roman"/>
        </w:rPr>
        <w:t>induce</w:t>
      </w:r>
      <w:r w:rsidRPr="00761879">
        <w:rPr>
          <w:rFonts w:ascii="Times New Roman" w:eastAsia="Times New Roman" w:hAnsi="Times New Roman"/>
        </w:rPr>
        <w:t xml:space="preserve"> positive spillover e</w:t>
      </w:r>
      <w:r w:rsidR="00FA1A21" w:rsidRPr="00761879">
        <w:rPr>
          <w:rFonts w:ascii="Times New Roman" w:eastAsia="Times New Roman" w:hAnsi="Times New Roman"/>
        </w:rPr>
        <w:t>ffects on the parent brand</w:t>
      </w:r>
      <w:r w:rsidR="0093340F" w:rsidRPr="00761879">
        <w:rPr>
          <w:rFonts w:ascii="Times New Roman" w:eastAsia="Times New Roman" w:hAnsi="Times New Roman"/>
        </w:rPr>
        <w:t>. Such dual outcomes</w:t>
      </w:r>
      <w:r w:rsidR="00FA1A21" w:rsidRPr="00761879">
        <w:rPr>
          <w:rFonts w:ascii="Times New Roman" w:eastAsia="Times New Roman" w:hAnsi="Times New Roman"/>
        </w:rPr>
        <w:t xml:space="preserve"> </w:t>
      </w:r>
      <w:r w:rsidR="0093340F" w:rsidRPr="00761879">
        <w:rPr>
          <w:rFonts w:ascii="Times New Roman" w:eastAsia="Times New Roman" w:hAnsi="Times New Roman"/>
        </w:rPr>
        <w:t>enhance the brand’s</w:t>
      </w:r>
      <w:r w:rsidR="00FA1A21" w:rsidRPr="00761879">
        <w:rPr>
          <w:rFonts w:ascii="Times New Roman" w:eastAsia="Times New Roman" w:hAnsi="Times New Roman"/>
        </w:rPr>
        <w:t xml:space="preserve"> growth potential. We propose and empirically demonstrate that three variables endemic </w:t>
      </w:r>
      <w:r w:rsidR="00707789" w:rsidRPr="00761879">
        <w:rPr>
          <w:rFonts w:ascii="Times New Roman" w:eastAsia="Times New Roman" w:hAnsi="Times New Roman"/>
        </w:rPr>
        <w:t xml:space="preserve">to </w:t>
      </w:r>
      <w:r w:rsidR="00FA1A21" w:rsidRPr="00761879">
        <w:rPr>
          <w:rFonts w:ascii="Times New Roman" w:eastAsia="Times New Roman" w:hAnsi="Times New Roman"/>
        </w:rPr>
        <w:t xml:space="preserve">any brand extension decision (brand </w:t>
      </w:r>
      <w:r w:rsidR="003942B5" w:rsidRPr="00761879">
        <w:rPr>
          <w:rFonts w:ascii="Times New Roman" w:eastAsia="Times New Roman" w:hAnsi="Times New Roman"/>
        </w:rPr>
        <w:t xml:space="preserve">reputation, brand </w:t>
      </w:r>
      <w:r w:rsidR="00FA1A21" w:rsidRPr="00761879">
        <w:rPr>
          <w:rFonts w:ascii="Times New Roman" w:eastAsia="Times New Roman" w:hAnsi="Times New Roman"/>
        </w:rPr>
        <w:t xml:space="preserve">extension fit, brand </w:t>
      </w:r>
      <w:r w:rsidR="00D17F44">
        <w:rPr>
          <w:rFonts w:ascii="Times New Roman" w:eastAsia="Times New Roman" w:hAnsi="Times New Roman"/>
        </w:rPr>
        <w:t xml:space="preserve">extension </w:t>
      </w:r>
      <w:r w:rsidR="00FA1A21" w:rsidRPr="00761879">
        <w:rPr>
          <w:rFonts w:ascii="Times New Roman" w:eastAsia="Times New Roman" w:hAnsi="Times New Roman"/>
        </w:rPr>
        <w:t>benefit innovativeness) jointly impact these positive outcomes.</w:t>
      </w:r>
      <w:r w:rsidR="0069639C" w:rsidRPr="00761879">
        <w:rPr>
          <w:rFonts w:ascii="Times New Roman" w:eastAsia="Times New Roman" w:hAnsi="Times New Roman"/>
        </w:rPr>
        <w:t xml:space="preserve"> For strong reputation brands, </w:t>
      </w:r>
      <w:r w:rsidR="007179C8" w:rsidRPr="00761879">
        <w:rPr>
          <w:rFonts w:ascii="Times New Roman" w:eastAsia="Times New Roman" w:hAnsi="Times New Roman"/>
        </w:rPr>
        <w:t>these dual outcomes are maximized</w:t>
      </w:r>
      <w:r w:rsidR="0069639C" w:rsidRPr="00761879">
        <w:rPr>
          <w:rFonts w:ascii="Times New Roman" w:eastAsia="Times New Roman" w:hAnsi="Times New Roman"/>
        </w:rPr>
        <w:t xml:space="preserve"> when the brand extension is </w:t>
      </w:r>
      <w:r w:rsidR="0069639C" w:rsidRPr="00761879">
        <w:rPr>
          <w:rFonts w:ascii="Times New Roman" w:eastAsia="Times New Roman" w:hAnsi="Times New Roman"/>
          <w:i/>
        </w:rPr>
        <w:t>low</w:t>
      </w:r>
      <w:r w:rsidR="0069639C" w:rsidRPr="00761879">
        <w:rPr>
          <w:rFonts w:ascii="Times New Roman" w:eastAsia="Times New Roman" w:hAnsi="Times New Roman"/>
        </w:rPr>
        <w:t xml:space="preserve"> in fit and offers innovative benefits</w:t>
      </w:r>
      <w:r w:rsidR="007527B3" w:rsidRPr="00761879">
        <w:rPr>
          <w:rFonts w:ascii="Times New Roman" w:eastAsia="Times New Roman" w:hAnsi="Times New Roman"/>
        </w:rPr>
        <w:t xml:space="preserve"> because low fit motivates consumers to process innovative brand extension information more deeply</w:t>
      </w:r>
      <w:r w:rsidR="0069639C" w:rsidRPr="00761879">
        <w:rPr>
          <w:rFonts w:ascii="Times New Roman" w:eastAsia="Times New Roman" w:hAnsi="Times New Roman"/>
        </w:rPr>
        <w:t xml:space="preserve">. For weak reputation brands, these effects are </w:t>
      </w:r>
      <w:r w:rsidR="007179C8" w:rsidRPr="00761879">
        <w:rPr>
          <w:rFonts w:ascii="Times New Roman" w:eastAsia="Times New Roman" w:hAnsi="Times New Roman"/>
        </w:rPr>
        <w:t xml:space="preserve">maximized </w:t>
      </w:r>
      <w:r w:rsidR="003942B5" w:rsidRPr="00761879">
        <w:rPr>
          <w:rFonts w:ascii="Times New Roman" w:eastAsia="Times New Roman" w:hAnsi="Times New Roman"/>
        </w:rPr>
        <w:t xml:space="preserve">when the brand extension is </w:t>
      </w:r>
      <w:r w:rsidR="003942B5" w:rsidRPr="00761879">
        <w:rPr>
          <w:rFonts w:ascii="Times New Roman" w:eastAsia="Times New Roman" w:hAnsi="Times New Roman"/>
          <w:i/>
        </w:rPr>
        <w:t xml:space="preserve">high </w:t>
      </w:r>
      <w:r w:rsidR="003942B5" w:rsidRPr="00761879">
        <w:rPr>
          <w:rFonts w:ascii="Times New Roman" w:eastAsia="Times New Roman" w:hAnsi="Times New Roman"/>
        </w:rPr>
        <w:t>in fit and offers innovative benefits</w:t>
      </w:r>
      <w:r w:rsidR="00882017" w:rsidRPr="00761879">
        <w:rPr>
          <w:rFonts w:ascii="Times New Roman" w:eastAsia="Times New Roman" w:hAnsi="Times New Roman"/>
        </w:rPr>
        <w:t xml:space="preserve"> because high fit strengthens consumers’ trust in the weak brand’s ability to deliver promoted benefits</w:t>
      </w:r>
      <w:r w:rsidR="003942B5" w:rsidRPr="00761879">
        <w:rPr>
          <w:rFonts w:ascii="Times New Roman" w:eastAsia="Times New Roman" w:hAnsi="Times New Roman"/>
        </w:rPr>
        <w:t>. The results suggest two distinct brand growth strategies for strong and weak reputation brands respectively.</w:t>
      </w:r>
    </w:p>
    <w:p w14:paraId="1DA39452" w14:textId="77777777" w:rsidR="007F173F" w:rsidRPr="00761879" w:rsidRDefault="007F173F" w:rsidP="00707789">
      <w:pPr>
        <w:spacing w:line="480" w:lineRule="auto"/>
        <w:ind w:right="54"/>
        <w:rPr>
          <w:rFonts w:ascii="Times New Roman" w:eastAsia="Times New Roman" w:hAnsi="Times New Roman"/>
          <w:i/>
        </w:rPr>
      </w:pPr>
    </w:p>
    <w:p w14:paraId="3156A77E" w14:textId="57E7FC8A" w:rsidR="00224935" w:rsidRPr="00761879" w:rsidRDefault="00CE618F" w:rsidP="00707789">
      <w:pPr>
        <w:spacing w:line="480" w:lineRule="auto"/>
        <w:ind w:right="54"/>
        <w:rPr>
          <w:rFonts w:ascii="Times New Roman" w:eastAsia="Times New Roman" w:hAnsi="Times New Roman"/>
        </w:rPr>
      </w:pPr>
      <w:r w:rsidRPr="00761879">
        <w:rPr>
          <w:rFonts w:ascii="Times New Roman" w:eastAsia="Times New Roman" w:hAnsi="Times New Roman"/>
          <w:i/>
        </w:rPr>
        <w:t>Keywords</w:t>
      </w:r>
      <w:r w:rsidRPr="00761879">
        <w:rPr>
          <w:rFonts w:ascii="Times New Roman" w:eastAsia="Times New Roman" w:hAnsi="Times New Roman"/>
        </w:rPr>
        <w:t xml:space="preserve">: </w:t>
      </w:r>
      <w:r w:rsidR="00DD0672" w:rsidRPr="00761879">
        <w:rPr>
          <w:rFonts w:ascii="Times New Roman" w:eastAsia="Times New Roman" w:hAnsi="Times New Roman"/>
        </w:rPr>
        <w:t>B</w:t>
      </w:r>
      <w:r w:rsidRPr="00761879">
        <w:rPr>
          <w:rFonts w:ascii="Times New Roman" w:eastAsia="Times New Roman" w:hAnsi="Times New Roman"/>
        </w:rPr>
        <w:t>rand extensions,</w:t>
      </w:r>
      <w:r w:rsidR="005A1FE3" w:rsidRPr="00761879">
        <w:rPr>
          <w:rFonts w:ascii="Times New Roman" w:eastAsia="Times New Roman" w:hAnsi="Times New Roman"/>
        </w:rPr>
        <w:t xml:space="preserve"> </w:t>
      </w:r>
      <w:r w:rsidR="00E660A4" w:rsidRPr="00761879">
        <w:rPr>
          <w:rFonts w:ascii="Times New Roman" w:eastAsia="Times New Roman" w:hAnsi="Times New Roman"/>
        </w:rPr>
        <w:t>S</w:t>
      </w:r>
      <w:r w:rsidR="005A1FE3" w:rsidRPr="00761879">
        <w:rPr>
          <w:rFonts w:ascii="Times New Roman" w:eastAsia="Times New Roman" w:hAnsi="Times New Roman"/>
        </w:rPr>
        <w:t>pillover effect</w:t>
      </w:r>
      <w:r w:rsidR="00E660A4" w:rsidRPr="00761879">
        <w:rPr>
          <w:rFonts w:ascii="Times New Roman" w:eastAsia="Times New Roman" w:hAnsi="Times New Roman"/>
        </w:rPr>
        <w:t>s</w:t>
      </w:r>
      <w:r w:rsidRPr="00761879">
        <w:rPr>
          <w:rFonts w:ascii="Times New Roman" w:eastAsia="Times New Roman" w:hAnsi="Times New Roman"/>
        </w:rPr>
        <w:t xml:space="preserve">, </w:t>
      </w:r>
      <w:r w:rsidR="00DD0672" w:rsidRPr="00761879">
        <w:rPr>
          <w:rFonts w:ascii="Times New Roman" w:eastAsia="Times New Roman" w:hAnsi="Times New Roman"/>
        </w:rPr>
        <w:t>B</w:t>
      </w:r>
      <w:r w:rsidRPr="00761879">
        <w:rPr>
          <w:rFonts w:ascii="Times New Roman" w:eastAsia="Times New Roman" w:hAnsi="Times New Roman"/>
        </w:rPr>
        <w:t xml:space="preserve">rand management, </w:t>
      </w:r>
      <w:r w:rsidR="005A1FE3" w:rsidRPr="00761879">
        <w:rPr>
          <w:rFonts w:ascii="Times New Roman" w:eastAsia="Times New Roman" w:hAnsi="Times New Roman"/>
        </w:rPr>
        <w:t>Brand schema</w:t>
      </w:r>
      <w:r w:rsidRPr="00761879">
        <w:rPr>
          <w:rFonts w:ascii="Times New Roman" w:eastAsia="Times New Roman" w:hAnsi="Times New Roman"/>
        </w:rPr>
        <w:t xml:space="preserve">, </w:t>
      </w:r>
      <w:r w:rsidR="00DD0672" w:rsidRPr="00761879">
        <w:rPr>
          <w:rFonts w:ascii="Times New Roman" w:eastAsia="Times New Roman" w:hAnsi="Times New Roman"/>
        </w:rPr>
        <w:t>B</w:t>
      </w:r>
      <w:r w:rsidRPr="00761879">
        <w:rPr>
          <w:rFonts w:ascii="Times New Roman" w:eastAsia="Times New Roman" w:hAnsi="Times New Roman"/>
        </w:rPr>
        <w:t>rand associations</w:t>
      </w:r>
      <w:r w:rsidR="00984C0D" w:rsidRPr="00761879">
        <w:rPr>
          <w:rFonts w:ascii="Times New Roman" w:eastAsia="Times New Roman" w:hAnsi="Times New Roman"/>
        </w:rPr>
        <w:br w:type="page"/>
      </w:r>
    </w:p>
    <w:p w14:paraId="4F3DD586" w14:textId="12355E0F" w:rsidR="00504C99" w:rsidRPr="00761879" w:rsidRDefault="00504C99" w:rsidP="00504C99">
      <w:pPr>
        <w:spacing w:line="480" w:lineRule="auto"/>
        <w:ind w:right="54"/>
        <w:rPr>
          <w:rFonts w:ascii="Times New Roman" w:hAnsi="Times New Roman"/>
          <w:b/>
        </w:rPr>
      </w:pPr>
      <w:r w:rsidRPr="00761879">
        <w:rPr>
          <w:rFonts w:ascii="Times New Roman" w:hAnsi="Times New Roman"/>
          <w:b/>
        </w:rPr>
        <w:lastRenderedPageBreak/>
        <w:t>Introduction</w:t>
      </w:r>
    </w:p>
    <w:p w14:paraId="1AEEC144" w14:textId="71D62570" w:rsidR="00C445AD" w:rsidRPr="00761879" w:rsidRDefault="00C605AD" w:rsidP="00FE380A">
      <w:pPr>
        <w:spacing w:line="480" w:lineRule="auto"/>
        <w:ind w:right="54" w:firstLine="720"/>
        <w:rPr>
          <w:rFonts w:ascii="Times New Roman" w:eastAsia="Times New Roman" w:hAnsi="Times New Roman"/>
        </w:rPr>
      </w:pPr>
      <w:r w:rsidRPr="00761879">
        <w:rPr>
          <w:rFonts w:ascii="Times New Roman" w:hAnsi="Times New Roman"/>
        </w:rPr>
        <w:t xml:space="preserve">Brand extensions are important strategic devices that allow a firm to grow by leveraging its current customer base and </w:t>
      </w:r>
      <w:r w:rsidR="003F142A" w:rsidRPr="00761879">
        <w:rPr>
          <w:rFonts w:ascii="Times New Roman" w:hAnsi="Times New Roman"/>
        </w:rPr>
        <w:t xml:space="preserve">parent </w:t>
      </w:r>
      <w:r w:rsidRPr="00761879">
        <w:rPr>
          <w:rFonts w:ascii="Times New Roman" w:hAnsi="Times New Roman"/>
        </w:rPr>
        <w:t xml:space="preserve">brand image. </w:t>
      </w:r>
      <w:r w:rsidR="002B0D6C" w:rsidRPr="00761879">
        <w:rPr>
          <w:rFonts w:ascii="Times New Roman" w:eastAsia="Times New Roman" w:hAnsi="Times New Roman"/>
        </w:rPr>
        <w:t xml:space="preserve">Specifically, </w:t>
      </w:r>
      <w:r w:rsidR="00252E42">
        <w:rPr>
          <w:rFonts w:ascii="Times New Roman" w:eastAsia="Times New Roman" w:hAnsi="Times New Roman"/>
        </w:rPr>
        <w:t xml:space="preserve">by linking the new </w:t>
      </w:r>
      <w:r w:rsidR="00D36315">
        <w:rPr>
          <w:rFonts w:ascii="Times New Roman" w:eastAsia="Times New Roman" w:hAnsi="Times New Roman"/>
        </w:rPr>
        <w:t>product</w:t>
      </w:r>
      <w:r w:rsidR="00252E42">
        <w:rPr>
          <w:rFonts w:ascii="Times New Roman" w:eastAsia="Times New Roman" w:hAnsi="Times New Roman"/>
        </w:rPr>
        <w:t xml:space="preserve"> to a known parent, they leverage parent brand knowledge to quickly and efficiently establish the new </w:t>
      </w:r>
      <w:r w:rsidR="00D36315">
        <w:rPr>
          <w:rFonts w:ascii="Times New Roman" w:eastAsia="Times New Roman" w:hAnsi="Times New Roman"/>
        </w:rPr>
        <w:t>product</w:t>
      </w:r>
      <w:r w:rsidR="00252E42">
        <w:rPr>
          <w:rFonts w:ascii="Times New Roman" w:eastAsia="Times New Roman" w:hAnsi="Times New Roman"/>
        </w:rPr>
        <w:t xml:space="preserve">’s identity </w:t>
      </w:r>
      <w:r w:rsidRPr="00761879">
        <w:rPr>
          <w:rFonts w:ascii="Times New Roman" w:eastAsia="Times New Roman" w:hAnsi="Times New Roman"/>
        </w:rPr>
        <w:t xml:space="preserve">(Aaker </w:t>
      </w:r>
      <w:r w:rsidR="00165F72" w:rsidRPr="00761879">
        <w:rPr>
          <w:rFonts w:ascii="Times New Roman" w:eastAsia="Times New Roman" w:hAnsi="Times New Roman"/>
        </w:rPr>
        <w:t>&amp;</w:t>
      </w:r>
      <w:r w:rsidRPr="00761879">
        <w:rPr>
          <w:rFonts w:ascii="Times New Roman" w:eastAsia="Times New Roman" w:hAnsi="Times New Roman"/>
        </w:rPr>
        <w:t xml:space="preserve"> Keller</w:t>
      </w:r>
      <w:r w:rsidR="00165F72" w:rsidRPr="00761879">
        <w:rPr>
          <w:rFonts w:ascii="Times New Roman" w:eastAsia="Times New Roman" w:hAnsi="Times New Roman"/>
        </w:rPr>
        <w:t>,</w:t>
      </w:r>
      <w:r w:rsidRPr="00761879">
        <w:rPr>
          <w:rFonts w:ascii="Times New Roman" w:eastAsia="Times New Roman" w:hAnsi="Times New Roman"/>
        </w:rPr>
        <w:t xml:space="preserve"> 1990; Broniarczyk </w:t>
      </w:r>
      <w:r w:rsidR="00165F72" w:rsidRPr="00761879">
        <w:rPr>
          <w:rFonts w:ascii="Times New Roman" w:eastAsia="Times New Roman" w:hAnsi="Times New Roman"/>
        </w:rPr>
        <w:t>&amp;</w:t>
      </w:r>
      <w:r w:rsidRPr="00761879">
        <w:rPr>
          <w:rFonts w:ascii="Times New Roman" w:eastAsia="Times New Roman" w:hAnsi="Times New Roman"/>
        </w:rPr>
        <w:t xml:space="preserve"> Alba</w:t>
      </w:r>
      <w:r w:rsidR="00165F72" w:rsidRPr="00761879">
        <w:rPr>
          <w:rFonts w:ascii="Times New Roman" w:eastAsia="Times New Roman" w:hAnsi="Times New Roman"/>
        </w:rPr>
        <w:t>,</w:t>
      </w:r>
      <w:r w:rsidRPr="00761879">
        <w:rPr>
          <w:rFonts w:ascii="Times New Roman" w:eastAsia="Times New Roman" w:hAnsi="Times New Roman"/>
        </w:rPr>
        <w:t xml:space="preserve"> 1994; Park, Milberg, </w:t>
      </w:r>
      <w:r w:rsidR="00165F72" w:rsidRPr="00761879">
        <w:rPr>
          <w:rFonts w:ascii="Times New Roman" w:eastAsia="Times New Roman" w:hAnsi="Times New Roman"/>
        </w:rPr>
        <w:t>&amp;</w:t>
      </w:r>
      <w:r w:rsidRPr="00761879">
        <w:rPr>
          <w:rFonts w:ascii="Times New Roman" w:eastAsia="Times New Roman" w:hAnsi="Times New Roman"/>
        </w:rPr>
        <w:t xml:space="preserve"> Lawson</w:t>
      </w:r>
      <w:r w:rsidR="00165F72" w:rsidRPr="00761879">
        <w:rPr>
          <w:rFonts w:ascii="Times New Roman" w:eastAsia="Times New Roman" w:hAnsi="Times New Roman"/>
        </w:rPr>
        <w:t>,</w:t>
      </w:r>
      <w:r w:rsidRPr="00761879">
        <w:rPr>
          <w:rFonts w:ascii="Times New Roman" w:eastAsia="Times New Roman" w:hAnsi="Times New Roman"/>
        </w:rPr>
        <w:t xml:space="preserve"> 1991</w:t>
      </w:r>
      <w:r w:rsidR="00165F72" w:rsidRPr="00761879">
        <w:rPr>
          <w:rFonts w:ascii="Times New Roman" w:eastAsia="Times New Roman" w:hAnsi="Times New Roman"/>
        </w:rPr>
        <w:t>; Smith &amp;</w:t>
      </w:r>
      <w:r w:rsidR="00C127C9" w:rsidRPr="00761879">
        <w:rPr>
          <w:rFonts w:ascii="Times New Roman" w:eastAsia="Times New Roman" w:hAnsi="Times New Roman"/>
        </w:rPr>
        <w:t xml:space="preserve"> Park</w:t>
      </w:r>
      <w:r w:rsidR="00165F72" w:rsidRPr="00761879">
        <w:rPr>
          <w:rFonts w:ascii="Times New Roman" w:eastAsia="Times New Roman" w:hAnsi="Times New Roman"/>
        </w:rPr>
        <w:t>,</w:t>
      </w:r>
      <w:r w:rsidR="00C127C9" w:rsidRPr="00761879">
        <w:rPr>
          <w:rFonts w:ascii="Times New Roman" w:eastAsia="Times New Roman" w:hAnsi="Times New Roman"/>
        </w:rPr>
        <w:t xml:space="preserve"> 1992</w:t>
      </w:r>
      <w:r w:rsidRPr="00761879">
        <w:rPr>
          <w:rFonts w:ascii="Times New Roman" w:eastAsia="Times New Roman" w:hAnsi="Times New Roman"/>
        </w:rPr>
        <w:t xml:space="preserve">). </w:t>
      </w:r>
      <w:r w:rsidR="002B0D6C" w:rsidRPr="00761879">
        <w:rPr>
          <w:rFonts w:ascii="Times New Roman" w:eastAsia="Times New Roman" w:hAnsi="Times New Roman"/>
        </w:rPr>
        <w:t xml:space="preserve">They </w:t>
      </w:r>
      <w:r w:rsidR="00FE380A" w:rsidRPr="00761879">
        <w:rPr>
          <w:rFonts w:ascii="Times New Roman" w:eastAsia="Times New Roman" w:hAnsi="Times New Roman"/>
        </w:rPr>
        <w:t>also have the potential to</w:t>
      </w:r>
      <w:r w:rsidR="00B01B67" w:rsidRPr="00761879">
        <w:rPr>
          <w:rFonts w:ascii="Times New Roman" w:eastAsia="Times New Roman" w:hAnsi="Times New Roman"/>
        </w:rPr>
        <w:t xml:space="preserve"> </w:t>
      </w:r>
      <w:r w:rsidR="0007091D" w:rsidRPr="00761879">
        <w:rPr>
          <w:rFonts w:ascii="Times New Roman" w:eastAsia="Times New Roman" w:hAnsi="Times New Roman"/>
        </w:rPr>
        <w:t>induce</w:t>
      </w:r>
      <w:r w:rsidR="00B01B67" w:rsidRPr="00761879">
        <w:rPr>
          <w:rFonts w:ascii="Times New Roman" w:eastAsia="Times New Roman" w:hAnsi="Times New Roman"/>
        </w:rPr>
        <w:t xml:space="preserve"> </w:t>
      </w:r>
      <w:r w:rsidR="00AF1878">
        <w:rPr>
          <w:rFonts w:ascii="Times New Roman" w:eastAsia="Times New Roman" w:hAnsi="Times New Roman"/>
        </w:rPr>
        <w:t xml:space="preserve">positive </w:t>
      </w:r>
      <w:r w:rsidR="00B01B67" w:rsidRPr="00761879">
        <w:rPr>
          <w:rFonts w:ascii="Times New Roman" w:eastAsia="Times New Roman" w:hAnsi="Times New Roman"/>
        </w:rPr>
        <w:t xml:space="preserve">spillover effects on the parent brand </w:t>
      </w:r>
      <w:r w:rsidR="00AB6D66" w:rsidRPr="00761879">
        <w:rPr>
          <w:rFonts w:ascii="Times New Roman" w:eastAsia="Times New Roman" w:hAnsi="Times New Roman"/>
        </w:rPr>
        <w:t xml:space="preserve">by </w:t>
      </w:r>
      <w:r w:rsidR="00A6433E" w:rsidRPr="00761879">
        <w:rPr>
          <w:rFonts w:ascii="Times New Roman" w:eastAsia="Times New Roman" w:hAnsi="Times New Roman"/>
        </w:rPr>
        <w:t xml:space="preserve">(1) </w:t>
      </w:r>
      <w:r w:rsidRPr="00761879">
        <w:rPr>
          <w:rFonts w:ascii="Times New Roman" w:eastAsia="Times New Roman" w:hAnsi="Times New Roman"/>
        </w:rPr>
        <w:t xml:space="preserve">adding new associations to the parent brand schema, </w:t>
      </w:r>
      <w:r w:rsidR="00807DD3" w:rsidRPr="00761879">
        <w:rPr>
          <w:rFonts w:ascii="Times New Roman" w:eastAsia="Times New Roman" w:hAnsi="Times New Roman"/>
        </w:rPr>
        <w:t xml:space="preserve">(2) </w:t>
      </w:r>
      <w:r w:rsidRPr="00761879">
        <w:rPr>
          <w:rFonts w:ascii="Times New Roman" w:eastAsia="Times New Roman" w:hAnsi="Times New Roman"/>
        </w:rPr>
        <w:t>enhancing consumers’ evaluations of the parent brand</w:t>
      </w:r>
      <w:r w:rsidR="00C92361" w:rsidRPr="00761879">
        <w:rPr>
          <w:rFonts w:ascii="Times New Roman" w:eastAsia="Times New Roman" w:hAnsi="Times New Roman"/>
        </w:rPr>
        <w:t>,</w:t>
      </w:r>
      <w:r w:rsidR="00722322" w:rsidRPr="00761879">
        <w:rPr>
          <w:rFonts w:ascii="Times New Roman" w:eastAsia="Times New Roman" w:hAnsi="Times New Roman"/>
        </w:rPr>
        <w:t xml:space="preserve"> </w:t>
      </w:r>
      <w:r w:rsidRPr="00761879">
        <w:rPr>
          <w:rFonts w:ascii="Times New Roman" w:eastAsia="Times New Roman" w:hAnsi="Times New Roman"/>
        </w:rPr>
        <w:t>and</w:t>
      </w:r>
      <w:r w:rsidR="00807DD3" w:rsidRPr="00761879">
        <w:rPr>
          <w:rFonts w:ascii="Times New Roman" w:eastAsia="Times New Roman" w:hAnsi="Times New Roman"/>
        </w:rPr>
        <w:t xml:space="preserve"> (3)</w:t>
      </w:r>
      <w:r w:rsidRPr="00761879">
        <w:rPr>
          <w:rFonts w:ascii="Times New Roman" w:eastAsia="Times New Roman" w:hAnsi="Times New Roman"/>
        </w:rPr>
        <w:t xml:space="preserve"> increasing consumers’ receptivity to future brand extensions offered by the firm. </w:t>
      </w:r>
    </w:p>
    <w:p w14:paraId="2340D036" w14:textId="09E0EF91" w:rsidR="00980807" w:rsidRPr="00761879" w:rsidRDefault="00F111BB" w:rsidP="008F6F59">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These </w:t>
      </w:r>
      <w:r w:rsidR="003E1D28" w:rsidRPr="00761879">
        <w:rPr>
          <w:rFonts w:ascii="Times New Roman" w:eastAsia="Times New Roman" w:hAnsi="Times New Roman"/>
        </w:rPr>
        <w:t xml:space="preserve">dual </w:t>
      </w:r>
      <w:r w:rsidRPr="00761879">
        <w:rPr>
          <w:rFonts w:ascii="Times New Roman" w:eastAsia="Times New Roman" w:hAnsi="Times New Roman"/>
        </w:rPr>
        <w:t xml:space="preserve">outcomes </w:t>
      </w:r>
      <w:r w:rsidR="00C445AD" w:rsidRPr="00761879">
        <w:rPr>
          <w:rFonts w:ascii="Times New Roman" w:eastAsia="Times New Roman" w:hAnsi="Times New Roman"/>
        </w:rPr>
        <w:t xml:space="preserve">(favorable brand extension evaluations and </w:t>
      </w:r>
      <w:r w:rsidR="00AF1878">
        <w:rPr>
          <w:rFonts w:ascii="Times New Roman" w:eastAsia="Times New Roman" w:hAnsi="Times New Roman"/>
        </w:rPr>
        <w:t xml:space="preserve">positive </w:t>
      </w:r>
      <w:r w:rsidR="00B01B67" w:rsidRPr="00761879">
        <w:rPr>
          <w:rFonts w:ascii="Times New Roman" w:eastAsia="Times New Roman" w:hAnsi="Times New Roman"/>
        </w:rPr>
        <w:t>spillover effects</w:t>
      </w:r>
      <w:r w:rsidR="00A66031">
        <w:rPr>
          <w:rFonts w:ascii="Times New Roman" w:eastAsia="Times New Roman" w:hAnsi="Times New Roman"/>
        </w:rPr>
        <w:t xml:space="preserve"> on the parent brand</w:t>
      </w:r>
      <w:r w:rsidR="00C445AD" w:rsidRPr="00761879">
        <w:rPr>
          <w:rFonts w:ascii="Times New Roman" w:eastAsia="Times New Roman" w:hAnsi="Times New Roman"/>
        </w:rPr>
        <w:t xml:space="preserve">) </w:t>
      </w:r>
      <w:r w:rsidRPr="00761879">
        <w:rPr>
          <w:rFonts w:ascii="Times New Roman" w:eastAsia="Times New Roman" w:hAnsi="Times New Roman"/>
        </w:rPr>
        <w:t>have strong strategic value and they are potentially transformative to the firm</w:t>
      </w:r>
      <w:r w:rsidR="00760AF0" w:rsidRPr="00761879">
        <w:rPr>
          <w:rFonts w:ascii="Times New Roman" w:eastAsia="Times New Roman" w:hAnsi="Times New Roman"/>
        </w:rPr>
        <w:t xml:space="preserve"> given their </w:t>
      </w:r>
      <w:r w:rsidRPr="00761879">
        <w:rPr>
          <w:rFonts w:ascii="Times New Roman" w:eastAsia="Times New Roman" w:hAnsi="Times New Roman"/>
        </w:rPr>
        <w:t xml:space="preserve">synergistic effects on the firm’s growth and revenue. Specifically, by achieving these combined outcomes firms can expand their current market base and revenue (through favorably evaluated brand extensions) and expand their future markets and revenue (by associations added to the </w:t>
      </w:r>
      <w:r w:rsidR="003E1D28" w:rsidRPr="00761879">
        <w:rPr>
          <w:rFonts w:ascii="Times New Roman" w:eastAsia="Times New Roman" w:hAnsi="Times New Roman"/>
        </w:rPr>
        <w:t xml:space="preserve">parent </w:t>
      </w:r>
      <w:r w:rsidRPr="00761879">
        <w:rPr>
          <w:rFonts w:ascii="Times New Roman" w:eastAsia="Times New Roman" w:hAnsi="Times New Roman"/>
        </w:rPr>
        <w:t>brand and consumers’ acceptance of future brand extensions), w</w:t>
      </w:r>
      <w:r w:rsidR="0017735F" w:rsidRPr="00761879">
        <w:rPr>
          <w:rFonts w:ascii="Times New Roman" w:eastAsia="Times New Roman" w:hAnsi="Times New Roman"/>
        </w:rPr>
        <w:t>h</w:t>
      </w:r>
      <w:r w:rsidRPr="00761879">
        <w:rPr>
          <w:rFonts w:ascii="Times New Roman" w:eastAsia="Times New Roman" w:hAnsi="Times New Roman"/>
        </w:rPr>
        <w:t xml:space="preserve">ile </w:t>
      </w:r>
      <w:r w:rsidR="005505CB" w:rsidRPr="00761879">
        <w:rPr>
          <w:rFonts w:ascii="Times New Roman" w:eastAsia="Times New Roman" w:hAnsi="Times New Roman"/>
        </w:rPr>
        <w:t xml:space="preserve">also </w:t>
      </w:r>
      <w:r w:rsidRPr="00761879">
        <w:rPr>
          <w:rFonts w:ascii="Times New Roman" w:eastAsia="Times New Roman" w:hAnsi="Times New Roman"/>
        </w:rPr>
        <w:t>solidifying their current market base and revenue (by increasing parent brand liking). Given the</w:t>
      </w:r>
      <w:r w:rsidR="002B0D6C" w:rsidRPr="00761879">
        <w:rPr>
          <w:rFonts w:ascii="Times New Roman" w:eastAsia="Times New Roman" w:hAnsi="Times New Roman"/>
        </w:rPr>
        <w:t xml:space="preserve"> importance of these combined </w:t>
      </w:r>
      <w:r w:rsidRPr="00761879">
        <w:rPr>
          <w:rFonts w:ascii="Times New Roman" w:eastAsia="Times New Roman" w:hAnsi="Times New Roman"/>
        </w:rPr>
        <w:t xml:space="preserve">outcomes, it is critical to understand </w:t>
      </w:r>
      <w:r w:rsidR="007E3685" w:rsidRPr="00761879">
        <w:rPr>
          <w:rFonts w:ascii="Times New Roman" w:eastAsia="Times New Roman" w:hAnsi="Times New Roman"/>
        </w:rPr>
        <w:t xml:space="preserve">the </w:t>
      </w:r>
      <w:r w:rsidRPr="00761879">
        <w:rPr>
          <w:rFonts w:ascii="Times New Roman" w:eastAsia="Times New Roman" w:hAnsi="Times New Roman"/>
        </w:rPr>
        <w:t xml:space="preserve">factors </w:t>
      </w:r>
      <w:r w:rsidR="00493F10" w:rsidRPr="00761879">
        <w:rPr>
          <w:rFonts w:ascii="Times New Roman" w:eastAsia="Times New Roman" w:hAnsi="Times New Roman"/>
          <w:i/>
        </w:rPr>
        <w:t xml:space="preserve">directly </w:t>
      </w:r>
      <w:r w:rsidRPr="00761879">
        <w:rPr>
          <w:rFonts w:ascii="Times New Roman" w:eastAsia="Times New Roman" w:hAnsi="Times New Roman"/>
          <w:i/>
        </w:rPr>
        <w:t>under the control of firms</w:t>
      </w:r>
      <w:r w:rsidRPr="00761879">
        <w:rPr>
          <w:rFonts w:ascii="Times New Roman" w:eastAsia="Times New Roman" w:hAnsi="Times New Roman"/>
        </w:rPr>
        <w:t xml:space="preserve"> that may induce them</w:t>
      </w:r>
      <w:r w:rsidR="00215C60" w:rsidRPr="00761879">
        <w:rPr>
          <w:rFonts w:ascii="Times New Roman" w:eastAsia="Times New Roman" w:hAnsi="Times New Roman"/>
        </w:rPr>
        <w:t xml:space="preserve">. </w:t>
      </w:r>
    </w:p>
    <w:p w14:paraId="2B1AA4F5" w14:textId="377CCD2F" w:rsidR="00376D60" w:rsidRPr="00761879" w:rsidRDefault="00215C60" w:rsidP="00424168">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We </w:t>
      </w:r>
      <w:r w:rsidR="00837A33" w:rsidRPr="00761879">
        <w:rPr>
          <w:rFonts w:ascii="Times New Roman" w:eastAsia="Times New Roman" w:hAnsi="Times New Roman"/>
        </w:rPr>
        <w:t xml:space="preserve">contribute to the literature </w:t>
      </w:r>
      <w:r w:rsidR="00C445AD" w:rsidRPr="00761879">
        <w:rPr>
          <w:rFonts w:ascii="Times New Roman" w:eastAsia="Times New Roman" w:hAnsi="Times New Roman"/>
        </w:rPr>
        <w:t xml:space="preserve">theoretically and pragmatically </w:t>
      </w:r>
      <w:r w:rsidR="00837A33" w:rsidRPr="00761879">
        <w:rPr>
          <w:rFonts w:ascii="Times New Roman" w:eastAsia="Times New Roman" w:hAnsi="Times New Roman"/>
        </w:rPr>
        <w:t xml:space="preserve">by examining the joint impact of </w:t>
      </w:r>
      <w:r w:rsidRPr="00761879">
        <w:rPr>
          <w:rFonts w:ascii="Times New Roman" w:eastAsia="Times New Roman" w:hAnsi="Times New Roman"/>
        </w:rPr>
        <w:t>three factors that are endemic to any brand extension decision</w:t>
      </w:r>
      <w:r w:rsidR="00E06080" w:rsidRPr="00761879">
        <w:rPr>
          <w:rFonts w:ascii="Times New Roman" w:eastAsia="Times New Roman" w:hAnsi="Times New Roman"/>
        </w:rPr>
        <w:t xml:space="preserve"> </w:t>
      </w:r>
      <w:r w:rsidR="00493F10" w:rsidRPr="00761879">
        <w:rPr>
          <w:rFonts w:ascii="Times New Roman" w:eastAsia="Times New Roman" w:hAnsi="Times New Roman"/>
        </w:rPr>
        <w:t>(</w:t>
      </w:r>
      <w:r w:rsidR="00F4450C" w:rsidRPr="00761879">
        <w:rPr>
          <w:rFonts w:ascii="Times New Roman" w:eastAsia="Times New Roman" w:hAnsi="Times New Roman"/>
        </w:rPr>
        <w:t xml:space="preserve">brand reputation, </w:t>
      </w:r>
      <w:r w:rsidR="00493F10" w:rsidRPr="00761879">
        <w:rPr>
          <w:rFonts w:ascii="Times New Roman" w:eastAsia="Times New Roman" w:hAnsi="Times New Roman"/>
        </w:rPr>
        <w:t xml:space="preserve">brand extension fit, brand </w:t>
      </w:r>
      <w:r w:rsidR="002922BF">
        <w:rPr>
          <w:rFonts w:ascii="Times New Roman" w:eastAsia="Times New Roman" w:hAnsi="Times New Roman"/>
        </w:rPr>
        <w:t xml:space="preserve">extension </w:t>
      </w:r>
      <w:r w:rsidR="00493F10" w:rsidRPr="00761879">
        <w:rPr>
          <w:rFonts w:ascii="Times New Roman" w:eastAsia="Times New Roman" w:hAnsi="Times New Roman"/>
        </w:rPr>
        <w:t xml:space="preserve">benefit </w:t>
      </w:r>
      <w:r w:rsidR="00652E6F" w:rsidRPr="00761879">
        <w:rPr>
          <w:rFonts w:ascii="Times New Roman" w:eastAsia="Times New Roman" w:hAnsi="Times New Roman"/>
        </w:rPr>
        <w:t>innovativeness</w:t>
      </w:r>
      <w:r w:rsidR="00493F10" w:rsidRPr="00761879">
        <w:rPr>
          <w:rFonts w:ascii="Times New Roman" w:eastAsia="Times New Roman" w:hAnsi="Times New Roman"/>
        </w:rPr>
        <w:t xml:space="preserve">) </w:t>
      </w:r>
      <w:r w:rsidR="00837A33" w:rsidRPr="00761879">
        <w:rPr>
          <w:rFonts w:ascii="Times New Roman" w:eastAsia="Times New Roman" w:hAnsi="Times New Roman"/>
        </w:rPr>
        <w:t>on both brand</w:t>
      </w:r>
      <w:r w:rsidR="00E06080" w:rsidRPr="00761879">
        <w:rPr>
          <w:rFonts w:ascii="Times New Roman" w:eastAsia="Times New Roman" w:hAnsi="Times New Roman"/>
        </w:rPr>
        <w:t xml:space="preserve"> extension evaluation and </w:t>
      </w:r>
      <w:r w:rsidR="00B01B67" w:rsidRPr="00761879">
        <w:rPr>
          <w:rFonts w:ascii="Times New Roman" w:eastAsia="Times New Roman" w:hAnsi="Times New Roman"/>
        </w:rPr>
        <w:t>spillover effects on the parent brand</w:t>
      </w:r>
      <w:r w:rsidR="00493F10" w:rsidRPr="00761879">
        <w:rPr>
          <w:rFonts w:ascii="Times New Roman" w:eastAsia="Times New Roman" w:hAnsi="Times New Roman"/>
        </w:rPr>
        <w:t>.</w:t>
      </w:r>
      <w:r w:rsidR="00285B23" w:rsidRPr="00761879">
        <w:rPr>
          <w:rFonts w:ascii="Times New Roman" w:eastAsia="Times New Roman" w:hAnsi="Times New Roman"/>
        </w:rPr>
        <w:t xml:space="preserve"> </w:t>
      </w:r>
      <w:r w:rsidR="00F4450C" w:rsidRPr="00761879">
        <w:rPr>
          <w:rFonts w:ascii="Times New Roman" w:eastAsia="Times New Roman" w:hAnsi="Times New Roman"/>
        </w:rPr>
        <w:t xml:space="preserve">Brand reputation is defined as the extent to which consumers respect the parent brand and hold it in high regard. </w:t>
      </w:r>
      <w:r w:rsidR="009B6776" w:rsidRPr="00761879">
        <w:rPr>
          <w:rFonts w:ascii="Times New Roman" w:eastAsia="Times New Roman" w:hAnsi="Times New Roman"/>
        </w:rPr>
        <w:t xml:space="preserve">Fit is defined as the extent to </w:t>
      </w:r>
      <w:r w:rsidR="009B6776" w:rsidRPr="00761879">
        <w:rPr>
          <w:rFonts w:ascii="Times New Roman" w:eastAsia="Times New Roman" w:hAnsi="Times New Roman"/>
        </w:rPr>
        <w:lastRenderedPageBreak/>
        <w:t xml:space="preserve">which </w:t>
      </w:r>
      <w:r w:rsidR="00146E88" w:rsidRPr="00761879">
        <w:rPr>
          <w:rFonts w:ascii="Times New Roman" w:eastAsia="Times New Roman" w:hAnsi="Times New Roman"/>
        </w:rPr>
        <w:t xml:space="preserve">the </w:t>
      </w:r>
      <w:r w:rsidR="009B6776" w:rsidRPr="00761879">
        <w:rPr>
          <w:rFonts w:ascii="Times New Roman" w:eastAsia="Times New Roman" w:hAnsi="Times New Roman"/>
        </w:rPr>
        <w:t>image</w:t>
      </w:r>
      <w:r w:rsidR="00760AF0" w:rsidRPr="00761879">
        <w:rPr>
          <w:rFonts w:ascii="Times New Roman" w:eastAsia="Times New Roman" w:hAnsi="Times New Roman"/>
        </w:rPr>
        <w:t xml:space="preserve"> and associations </w:t>
      </w:r>
      <w:r w:rsidR="009B6776" w:rsidRPr="00761879">
        <w:rPr>
          <w:rFonts w:ascii="Times New Roman" w:eastAsia="Times New Roman" w:hAnsi="Times New Roman"/>
        </w:rPr>
        <w:t xml:space="preserve">linked to the parent brand and the extension </w:t>
      </w:r>
      <w:r w:rsidR="00760AF0" w:rsidRPr="00761879">
        <w:rPr>
          <w:rFonts w:ascii="Times New Roman" w:eastAsia="Times New Roman" w:hAnsi="Times New Roman"/>
        </w:rPr>
        <w:t>product</w:t>
      </w:r>
      <w:r w:rsidR="009B6776" w:rsidRPr="00761879">
        <w:rPr>
          <w:rFonts w:ascii="Times New Roman" w:eastAsia="Times New Roman" w:hAnsi="Times New Roman"/>
        </w:rPr>
        <w:t xml:space="preserve"> are similar</w:t>
      </w:r>
      <w:r w:rsidR="004B3695" w:rsidRPr="00761879">
        <w:rPr>
          <w:rFonts w:ascii="Times New Roman" w:eastAsia="Times New Roman" w:hAnsi="Times New Roman"/>
        </w:rPr>
        <w:t xml:space="preserve"> and </w:t>
      </w:r>
      <w:r w:rsidR="00AF22ED" w:rsidRPr="00761879">
        <w:rPr>
          <w:rFonts w:ascii="Times New Roman" w:eastAsia="Times New Roman" w:hAnsi="Times New Roman"/>
        </w:rPr>
        <w:t>go</w:t>
      </w:r>
      <w:r w:rsidR="004B3695" w:rsidRPr="00761879">
        <w:rPr>
          <w:rFonts w:ascii="Times New Roman" w:eastAsia="Times New Roman" w:hAnsi="Times New Roman"/>
        </w:rPr>
        <w:t xml:space="preserve"> well with the extension product</w:t>
      </w:r>
      <w:r w:rsidR="009B6776" w:rsidRPr="00761879">
        <w:rPr>
          <w:rFonts w:ascii="Times New Roman" w:eastAsia="Times New Roman" w:hAnsi="Times New Roman"/>
        </w:rPr>
        <w:t xml:space="preserve"> (</w:t>
      </w:r>
      <w:r w:rsidR="00E81ECB" w:rsidRPr="00761879">
        <w:rPr>
          <w:rFonts w:ascii="Times New Roman" w:eastAsia="Times New Roman" w:hAnsi="Times New Roman"/>
        </w:rPr>
        <w:t xml:space="preserve">Broniarczyk &amp; Alba, 1994; </w:t>
      </w:r>
      <w:r w:rsidR="00D0032D" w:rsidRPr="00761879">
        <w:rPr>
          <w:rFonts w:ascii="Times New Roman" w:eastAsia="Times New Roman" w:hAnsi="Times New Roman"/>
        </w:rPr>
        <w:t xml:space="preserve">Park, Milberg, </w:t>
      </w:r>
      <w:r w:rsidR="00CD2E14" w:rsidRPr="00761879">
        <w:rPr>
          <w:rFonts w:ascii="Times New Roman" w:eastAsia="Times New Roman" w:hAnsi="Times New Roman"/>
        </w:rPr>
        <w:t>&amp;</w:t>
      </w:r>
      <w:r w:rsidR="00D0032D" w:rsidRPr="00761879">
        <w:rPr>
          <w:rFonts w:ascii="Times New Roman" w:eastAsia="Times New Roman" w:hAnsi="Times New Roman"/>
        </w:rPr>
        <w:t xml:space="preserve"> Lawson</w:t>
      </w:r>
      <w:r w:rsidR="00CD2E14" w:rsidRPr="00761879">
        <w:rPr>
          <w:rFonts w:ascii="Times New Roman" w:eastAsia="Times New Roman" w:hAnsi="Times New Roman"/>
        </w:rPr>
        <w:t>,</w:t>
      </w:r>
      <w:r w:rsidR="00D0032D" w:rsidRPr="00761879">
        <w:rPr>
          <w:rFonts w:ascii="Times New Roman" w:eastAsia="Times New Roman" w:hAnsi="Times New Roman"/>
        </w:rPr>
        <w:t xml:space="preserve"> 1991</w:t>
      </w:r>
      <w:r w:rsidR="00F5205A" w:rsidRPr="00761879">
        <w:rPr>
          <w:rFonts w:ascii="Times New Roman" w:eastAsia="Times New Roman" w:hAnsi="Times New Roman"/>
        </w:rPr>
        <w:t xml:space="preserve">). </w:t>
      </w:r>
      <w:r w:rsidR="00774CEE" w:rsidRPr="00761879">
        <w:rPr>
          <w:rFonts w:ascii="Times New Roman" w:eastAsia="Times New Roman" w:hAnsi="Times New Roman"/>
        </w:rPr>
        <w:t>In line with prior work</w:t>
      </w:r>
      <w:r w:rsidR="00691A3D" w:rsidRPr="00761879">
        <w:rPr>
          <w:rFonts w:ascii="Times New Roman" w:eastAsia="Times New Roman" w:hAnsi="Times New Roman"/>
        </w:rPr>
        <w:t>,</w:t>
      </w:r>
      <w:r w:rsidR="00774CEE" w:rsidRPr="00761879">
        <w:rPr>
          <w:rFonts w:ascii="Times New Roman" w:eastAsia="Times New Roman" w:hAnsi="Times New Roman"/>
        </w:rPr>
        <w:t xml:space="preserve"> t</w:t>
      </w:r>
      <w:r w:rsidR="00F5205A" w:rsidRPr="00761879">
        <w:rPr>
          <w:rFonts w:ascii="Times New Roman" w:eastAsia="Times New Roman" w:hAnsi="Times New Roman"/>
        </w:rPr>
        <w:t>his definition of fit</w:t>
      </w:r>
      <w:r w:rsidR="0084538E" w:rsidRPr="00761879">
        <w:rPr>
          <w:rFonts w:ascii="Times New Roman" w:eastAsia="Times New Roman" w:hAnsi="Times New Roman"/>
        </w:rPr>
        <w:t xml:space="preserve"> goes beyond a traditional definition </w:t>
      </w:r>
      <w:r w:rsidR="00771665" w:rsidRPr="00761879">
        <w:rPr>
          <w:rFonts w:ascii="Times New Roman" w:eastAsia="Times New Roman" w:hAnsi="Times New Roman"/>
        </w:rPr>
        <w:t xml:space="preserve">centered </w:t>
      </w:r>
      <w:r w:rsidR="00135041" w:rsidRPr="00761879">
        <w:rPr>
          <w:rFonts w:ascii="Times New Roman" w:eastAsia="Times New Roman" w:hAnsi="Times New Roman"/>
        </w:rPr>
        <w:t>on</w:t>
      </w:r>
      <w:r w:rsidR="00771665" w:rsidRPr="00761879">
        <w:rPr>
          <w:rFonts w:ascii="Times New Roman" w:eastAsia="Times New Roman" w:hAnsi="Times New Roman"/>
        </w:rPr>
        <w:t xml:space="preserve"> </w:t>
      </w:r>
      <w:r w:rsidR="0084538E" w:rsidRPr="00761879">
        <w:rPr>
          <w:rFonts w:ascii="Times New Roman" w:eastAsia="Times New Roman" w:hAnsi="Times New Roman"/>
        </w:rPr>
        <w:t>a feature</w:t>
      </w:r>
      <w:r w:rsidR="006E486F" w:rsidRPr="00761879">
        <w:rPr>
          <w:rFonts w:ascii="Times New Roman" w:eastAsia="Times New Roman" w:hAnsi="Times New Roman"/>
        </w:rPr>
        <w:t>–</w:t>
      </w:r>
      <w:r w:rsidR="0084538E" w:rsidRPr="00761879">
        <w:rPr>
          <w:rFonts w:ascii="Times New Roman" w:eastAsia="Times New Roman" w:hAnsi="Times New Roman"/>
        </w:rPr>
        <w:t>based fit</w:t>
      </w:r>
      <w:r w:rsidR="00833653" w:rsidRPr="00761879">
        <w:rPr>
          <w:rFonts w:ascii="Times New Roman" w:eastAsia="Times New Roman" w:hAnsi="Times New Roman"/>
        </w:rPr>
        <w:t xml:space="preserve"> at the product class level</w:t>
      </w:r>
      <w:r w:rsidR="0084538E" w:rsidRPr="00761879">
        <w:rPr>
          <w:rFonts w:ascii="Times New Roman" w:eastAsia="Times New Roman" w:hAnsi="Times New Roman"/>
        </w:rPr>
        <w:t xml:space="preserve"> and </w:t>
      </w:r>
      <w:r w:rsidR="00F5205A" w:rsidRPr="00761879">
        <w:rPr>
          <w:rFonts w:ascii="Times New Roman" w:eastAsia="Times New Roman" w:hAnsi="Times New Roman"/>
        </w:rPr>
        <w:t>accommodate</w:t>
      </w:r>
      <w:r w:rsidR="00CA351D" w:rsidRPr="00761879">
        <w:rPr>
          <w:rFonts w:ascii="Times New Roman" w:eastAsia="Times New Roman" w:hAnsi="Times New Roman"/>
        </w:rPr>
        <w:t>s</w:t>
      </w:r>
      <w:r w:rsidR="00F5205A" w:rsidRPr="00761879">
        <w:rPr>
          <w:rFonts w:ascii="Times New Roman" w:eastAsia="Times New Roman" w:hAnsi="Times New Roman"/>
        </w:rPr>
        <w:t xml:space="preserve"> broader associations</w:t>
      </w:r>
      <w:r w:rsidR="00135041" w:rsidRPr="00761879">
        <w:rPr>
          <w:rFonts w:ascii="Times New Roman" w:eastAsia="Times New Roman" w:hAnsi="Times New Roman"/>
        </w:rPr>
        <w:t xml:space="preserve"> </w:t>
      </w:r>
      <w:r w:rsidR="003C540D" w:rsidRPr="00761879">
        <w:rPr>
          <w:rFonts w:ascii="Times New Roman" w:eastAsia="Times New Roman" w:hAnsi="Times New Roman"/>
        </w:rPr>
        <w:t xml:space="preserve">that tap </w:t>
      </w:r>
      <w:r w:rsidR="00AF22ED" w:rsidRPr="00761879">
        <w:rPr>
          <w:rFonts w:ascii="Times New Roman" w:eastAsia="Times New Roman" w:hAnsi="Times New Roman"/>
        </w:rPr>
        <w:t>into</w:t>
      </w:r>
      <w:r w:rsidR="00833653" w:rsidRPr="00761879">
        <w:rPr>
          <w:rFonts w:ascii="Times New Roman" w:hAnsi="Times New Roman"/>
        </w:rPr>
        <w:t xml:space="preserve"> a relational match</w:t>
      </w:r>
      <w:r w:rsidR="003821E3" w:rsidRPr="00761879">
        <w:rPr>
          <w:rFonts w:ascii="Times New Roman" w:hAnsi="Times New Roman"/>
        </w:rPr>
        <w:t xml:space="preserve"> between the brand and the extension </w:t>
      </w:r>
      <w:r w:rsidR="00D03498" w:rsidRPr="00761879">
        <w:rPr>
          <w:rFonts w:ascii="Times New Roman" w:hAnsi="Times New Roman"/>
        </w:rPr>
        <w:t>product</w:t>
      </w:r>
      <w:r w:rsidR="00D0032D" w:rsidRPr="00761879">
        <w:rPr>
          <w:rFonts w:ascii="Times New Roman" w:eastAsia="Times New Roman" w:hAnsi="Times New Roman"/>
        </w:rPr>
        <w:t>.</w:t>
      </w:r>
      <w:r w:rsidR="001D7B30" w:rsidRPr="00761879">
        <w:rPr>
          <w:rFonts w:ascii="Times New Roman" w:eastAsia="Times New Roman" w:hAnsi="Times New Roman"/>
        </w:rPr>
        <w:t xml:space="preserve"> </w:t>
      </w:r>
    </w:p>
    <w:p w14:paraId="236B233D" w14:textId="7E7B13FB" w:rsidR="00053F93" w:rsidRPr="00761879" w:rsidRDefault="007764B7" w:rsidP="00053F93">
      <w:pPr>
        <w:spacing w:line="480" w:lineRule="auto"/>
        <w:ind w:right="54" w:firstLine="720"/>
        <w:rPr>
          <w:rFonts w:ascii="Times New Roman" w:eastAsia="Times New Roman" w:hAnsi="Times New Roman"/>
        </w:rPr>
      </w:pPr>
      <w:r w:rsidRPr="00761879">
        <w:rPr>
          <w:rFonts w:ascii="Times New Roman" w:eastAsia="Times New Roman" w:hAnsi="Times New Roman"/>
        </w:rPr>
        <w:t>I</w:t>
      </w:r>
      <w:r w:rsidR="00C8412F" w:rsidRPr="00761879">
        <w:rPr>
          <w:rFonts w:ascii="Times New Roman" w:eastAsia="Times New Roman" w:hAnsi="Times New Roman"/>
        </w:rPr>
        <w:t>nnovative benefits map the properties of innovative</w:t>
      </w:r>
      <w:r w:rsidR="00F811D4" w:rsidRPr="00761879">
        <w:rPr>
          <w:rFonts w:ascii="Times New Roman" w:eastAsia="Times New Roman" w:hAnsi="Times New Roman"/>
        </w:rPr>
        <w:t xml:space="preserve"> or creative</w:t>
      </w:r>
      <w:r w:rsidR="00C8412F" w:rsidRPr="00761879">
        <w:rPr>
          <w:rFonts w:ascii="Times New Roman" w:eastAsia="Times New Roman" w:hAnsi="Times New Roman"/>
        </w:rPr>
        <w:t xml:space="preserve"> ideas (Goldenberg, Mazursky, </w:t>
      </w:r>
      <w:r w:rsidR="00CD2E14" w:rsidRPr="00761879">
        <w:rPr>
          <w:rFonts w:ascii="Times New Roman" w:eastAsia="Times New Roman" w:hAnsi="Times New Roman"/>
        </w:rPr>
        <w:t>&amp;</w:t>
      </w:r>
      <w:r w:rsidR="00C8412F" w:rsidRPr="00761879">
        <w:rPr>
          <w:rFonts w:ascii="Times New Roman" w:eastAsia="Times New Roman" w:hAnsi="Times New Roman"/>
        </w:rPr>
        <w:t xml:space="preserve"> Solomon</w:t>
      </w:r>
      <w:r w:rsidR="00CD2E14" w:rsidRPr="00761879">
        <w:rPr>
          <w:rFonts w:ascii="Times New Roman" w:eastAsia="Times New Roman" w:hAnsi="Times New Roman"/>
        </w:rPr>
        <w:t>,</w:t>
      </w:r>
      <w:r w:rsidR="00C8412F" w:rsidRPr="00761879">
        <w:rPr>
          <w:rFonts w:ascii="Times New Roman" w:eastAsia="Times New Roman" w:hAnsi="Times New Roman"/>
        </w:rPr>
        <w:t xml:space="preserve"> 1999; Moreau </w:t>
      </w:r>
      <w:r w:rsidR="00CD2E14" w:rsidRPr="00761879">
        <w:rPr>
          <w:rFonts w:ascii="Times New Roman" w:eastAsia="Times New Roman" w:hAnsi="Times New Roman"/>
        </w:rPr>
        <w:t>&amp;</w:t>
      </w:r>
      <w:r w:rsidR="00C8412F" w:rsidRPr="00761879">
        <w:rPr>
          <w:rFonts w:ascii="Times New Roman" w:eastAsia="Times New Roman" w:hAnsi="Times New Roman"/>
        </w:rPr>
        <w:t xml:space="preserve"> Dahl</w:t>
      </w:r>
      <w:r w:rsidR="00CD2E14" w:rsidRPr="00761879">
        <w:rPr>
          <w:rFonts w:ascii="Times New Roman" w:eastAsia="Times New Roman" w:hAnsi="Times New Roman"/>
        </w:rPr>
        <w:t>,</w:t>
      </w:r>
      <w:r w:rsidR="00C8412F" w:rsidRPr="00761879">
        <w:rPr>
          <w:rFonts w:ascii="Times New Roman" w:eastAsia="Times New Roman" w:hAnsi="Times New Roman"/>
        </w:rPr>
        <w:t xml:space="preserve"> 2005)</w:t>
      </w:r>
      <w:r w:rsidR="00A95CA7" w:rsidRPr="00761879">
        <w:rPr>
          <w:rFonts w:ascii="Times New Roman" w:eastAsia="Times New Roman" w:hAnsi="Times New Roman"/>
        </w:rPr>
        <w:t>, which</w:t>
      </w:r>
      <w:r w:rsidR="00244358" w:rsidRPr="00761879">
        <w:rPr>
          <w:rFonts w:ascii="Times New Roman" w:eastAsia="Times New Roman" w:hAnsi="Times New Roman"/>
        </w:rPr>
        <w:t xml:space="preserve"> </w:t>
      </w:r>
      <w:r w:rsidR="00EF382E" w:rsidRPr="00761879">
        <w:rPr>
          <w:rFonts w:ascii="Times New Roman" w:eastAsia="Times New Roman" w:hAnsi="Times New Roman"/>
        </w:rPr>
        <w:t>conceptualizes innovativeness in terms of two</w:t>
      </w:r>
      <w:r w:rsidR="00244358" w:rsidRPr="00761879">
        <w:rPr>
          <w:rFonts w:ascii="Times New Roman" w:eastAsia="Times New Roman" w:hAnsi="Times New Roman"/>
        </w:rPr>
        <w:t xml:space="preserve"> critical factors: novelty</w:t>
      </w:r>
      <w:r w:rsidR="00D77D0E" w:rsidRPr="00761879">
        <w:rPr>
          <w:rFonts w:ascii="Times New Roman" w:eastAsia="Times New Roman" w:hAnsi="Times New Roman"/>
        </w:rPr>
        <w:t xml:space="preserve"> </w:t>
      </w:r>
      <w:r w:rsidR="00244358" w:rsidRPr="00761879">
        <w:rPr>
          <w:rFonts w:ascii="Times New Roman" w:eastAsia="Times New Roman" w:hAnsi="Times New Roman"/>
        </w:rPr>
        <w:t xml:space="preserve">and usefulness </w:t>
      </w:r>
      <w:r w:rsidR="00A15CC0" w:rsidRPr="00761879">
        <w:rPr>
          <w:rFonts w:ascii="Times New Roman" w:eastAsia="Times New Roman" w:hAnsi="Times New Roman"/>
        </w:rPr>
        <w:t>(functionality or</w:t>
      </w:r>
      <w:r w:rsidR="00503FCD" w:rsidRPr="00761879">
        <w:rPr>
          <w:rFonts w:ascii="Times New Roman" w:eastAsia="Times New Roman" w:hAnsi="Times New Roman"/>
        </w:rPr>
        <w:t xml:space="preserve"> appropriateness</w:t>
      </w:r>
      <w:r w:rsidR="005E6CD5" w:rsidRPr="00761879">
        <w:rPr>
          <w:rFonts w:ascii="Times New Roman" w:eastAsia="Times New Roman" w:hAnsi="Times New Roman"/>
        </w:rPr>
        <w:t xml:space="preserve">; </w:t>
      </w:r>
      <w:r w:rsidR="00A66030" w:rsidRPr="00761879">
        <w:rPr>
          <w:rFonts w:ascii="Times New Roman" w:eastAsia="Times New Roman" w:hAnsi="Times New Roman"/>
        </w:rPr>
        <w:t>Burroughs, Dahl, Moreau, Chattopadhyay, &amp; Gorn, 2011;</w:t>
      </w:r>
      <w:r w:rsidR="000602B5" w:rsidRPr="00761879">
        <w:rPr>
          <w:rFonts w:ascii="Times New Roman" w:eastAsia="Times New Roman" w:hAnsi="Times New Roman"/>
        </w:rPr>
        <w:t xml:space="preserve"> </w:t>
      </w:r>
      <w:r w:rsidR="00244358" w:rsidRPr="00761879">
        <w:rPr>
          <w:rFonts w:ascii="Times New Roman" w:eastAsia="Times New Roman" w:hAnsi="Times New Roman"/>
        </w:rPr>
        <w:t xml:space="preserve">Sternberg </w:t>
      </w:r>
      <w:r w:rsidR="00A66030" w:rsidRPr="00761879">
        <w:rPr>
          <w:rFonts w:ascii="Times New Roman" w:eastAsia="Times New Roman" w:hAnsi="Times New Roman"/>
        </w:rPr>
        <w:t>&amp;</w:t>
      </w:r>
      <w:r w:rsidR="00244358" w:rsidRPr="00761879">
        <w:rPr>
          <w:rFonts w:ascii="Times New Roman" w:eastAsia="Times New Roman" w:hAnsi="Times New Roman"/>
        </w:rPr>
        <w:t xml:space="preserve"> Lubart</w:t>
      </w:r>
      <w:r w:rsidR="00A66030" w:rsidRPr="00761879">
        <w:rPr>
          <w:rFonts w:ascii="Times New Roman" w:eastAsia="Times New Roman" w:hAnsi="Times New Roman"/>
        </w:rPr>
        <w:t>,</w:t>
      </w:r>
      <w:r w:rsidR="00244358" w:rsidRPr="00761879">
        <w:rPr>
          <w:rFonts w:ascii="Times New Roman" w:eastAsia="Times New Roman" w:hAnsi="Times New Roman"/>
        </w:rPr>
        <w:t xml:space="preserve"> 1999). </w:t>
      </w:r>
      <w:r w:rsidR="00DF4383" w:rsidRPr="00761879">
        <w:rPr>
          <w:rFonts w:ascii="Times New Roman" w:eastAsia="Times New Roman" w:hAnsi="Times New Roman"/>
        </w:rPr>
        <w:t xml:space="preserve">Although novelty </w:t>
      </w:r>
      <w:r w:rsidR="008F6F59" w:rsidRPr="00761879">
        <w:rPr>
          <w:rFonts w:ascii="Times New Roman" w:eastAsia="Times New Roman" w:hAnsi="Times New Roman"/>
        </w:rPr>
        <w:t>is often associated with innovativeness</w:t>
      </w:r>
      <w:r w:rsidR="00DF4383" w:rsidRPr="00761879">
        <w:rPr>
          <w:rFonts w:ascii="Times New Roman" w:eastAsia="Times New Roman" w:hAnsi="Times New Roman"/>
        </w:rPr>
        <w:t xml:space="preserve">, </w:t>
      </w:r>
      <w:r w:rsidR="00424168" w:rsidRPr="00761879">
        <w:rPr>
          <w:rFonts w:ascii="Times New Roman" w:eastAsia="Times New Roman" w:hAnsi="Times New Roman"/>
        </w:rPr>
        <w:t xml:space="preserve">usefulness is also an important component </w:t>
      </w:r>
      <w:r w:rsidR="00493CEE" w:rsidRPr="00761879">
        <w:rPr>
          <w:rFonts w:ascii="Times New Roman" w:eastAsia="Times New Roman" w:hAnsi="Times New Roman"/>
        </w:rPr>
        <w:t>of</w:t>
      </w:r>
      <w:r w:rsidR="00424168" w:rsidRPr="00761879">
        <w:rPr>
          <w:rFonts w:ascii="Times New Roman" w:eastAsia="Times New Roman" w:hAnsi="Times New Roman"/>
        </w:rPr>
        <w:t xml:space="preserve"> the innovativeness construct (Moreau &amp; Dahl, 2005</w:t>
      </w:r>
      <w:r w:rsidR="00CF1321" w:rsidRPr="00761879">
        <w:rPr>
          <w:rFonts w:ascii="Times New Roman" w:eastAsia="Times New Roman" w:hAnsi="Times New Roman"/>
        </w:rPr>
        <w:t>).</w:t>
      </w:r>
      <w:r w:rsidR="00DF4383" w:rsidRPr="00761879">
        <w:rPr>
          <w:rFonts w:ascii="Times New Roman" w:eastAsia="Times New Roman" w:hAnsi="Times New Roman"/>
        </w:rPr>
        <w:t xml:space="preserve"> </w:t>
      </w:r>
      <w:r w:rsidR="00CF1321" w:rsidRPr="00761879">
        <w:rPr>
          <w:rFonts w:ascii="Times New Roman" w:eastAsia="Times New Roman" w:hAnsi="Times New Roman"/>
        </w:rPr>
        <w:t>Both t</w:t>
      </w:r>
      <w:r w:rsidR="00C114B0" w:rsidRPr="00761879">
        <w:rPr>
          <w:rFonts w:ascii="Times New Roman" w:eastAsia="Times New Roman" w:hAnsi="Times New Roman"/>
        </w:rPr>
        <w:t>heoretical</w:t>
      </w:r>
      <w:r w:rsidR="009643AD" w:rsidRPr="00761879">
        <w:rPr>
          <w:rFonts w:ascii="Times New Roman" w:eastAsia="Times New Roman" w:hAnsi="Times New Roman"/>
        </w:rPr>
        <w:t xml:space="preserve"> </w:t>
      </w:r>
      <w:r w:rsidR="00D81C52" w:rsidRPr="00761879">
        <w:rPr>
          <w:rFonts w:ascii="Times New Roman" w:eastAsia="Times New Roman" w:hAnsi="Times New Roman"/>
        </w:rPr>
        <w:t xml:space="preserve">ideas </w:t>
      </w:r>
      <w:r w:rsidR="006B5389" w:rsidRPr="00761879">
        <w:rPr>
          <w:rFonts w:ascii="Times New Roman" w:eastAsia="Times New Roman" w:hAnsi="Times New Roman"/>
        </w:rPr>
        <w:t>(</w:t>
      </w:r>
      <w:r w:rsidR="005A1B4D" w:rsidRPr="00761879">
        <w:rPr>
          <w:rFonts w:ascii="Times New Roman" w:eastAsia="Times New Roman" w:hAnsi="Times New Roman"/>
        </w:rPr>
        <w:t xml:space="preserve">e.g., </w:t>
      </w:r>
      <w:r w:rsidR="006B5389" w:rsidRPr="00761879">
        <w:rPr>
          <w:rFonts w:ascii="Times New Roman" w:eastAsia="Times New Roman" w:hAnsi="Times New Roman"/>
        </w:rPr>
        <w:t xml:space="preserve">Sternberg </w:t>
      </w:r>
      <w:r w:rsidR="00D62A15" w:rsidRPr="00761879">
        <w:rPr>
          <w:rFonts w:ascii="Times New Roman" w:eastAsia="Times New Roman" w:hAnsi="Times New Roman"/>
        </w:rPr>
        <w:t>&amp;</w:t>
      </w:r>
      <w:r w:rsidR="006B5389" w:rsidRPr="00761879">
        <w:rPr>
          <w:rFonts w:ascii="Times New Roman" w:eastAsia="Times New Roman" w:hAnsi="Times New Roman"/>
        </w:rPr>
        <w:t xml:space="preserve"> Lubart</w:t>
      </w:r>
      <w:r w:rsidR="00A66030" w:rsidRPr="00761879">
        <w:rPr>
          <w:rFonts w:ascii="Times New Roman" w:eastAsia="Times New Roman" w:hAnsi="Times New Roman"/>
        </w:rPr>
        <w:t>,</w:t>
      </w:r>
      <w:r w:rsidR="006B5389" w:rsidRPr="00761879">
        <w:rPr>
          <w:rFonts w:ascii="Times New Roman" w:eastAsia="Times New Roman" w:hAnsi="Times New Roman"/>
        </w:rPr>
        <w:t xml:space="preserve"> 1999) </w:t>
      </w:r>
      <w:r w:rsidR="009643AD" w:rsidRPr="00761879">
        <w:rPr>
          <w:rFonts w:ascii="Times New Roman" w:eastAsia="Times New Roman" w:hAnsi="Times New Roman"/>
        </w:rPr>
        <w:t>and empirical</w:t>
      </w:r>
      <w:r w:rsidR="004404A0" w:rsidRPr="00761879">
        <w:rPr>
          <w:rFonts w:ascii="Times New Roman" w:eastAsia="Times New Roman" w:hAnsi="Times New Roman"/>
        </w:rPr>
        <w:t xml:space="preserve"> </w:t>
      </w:r>
      <w:r w:rsidR="009643AD" w:rsidRPr="00761879">
        <w:rPr>
          <w:rFonts w:ascii="Times New Roman" w:eastAsia="Times New Roman" w:hAnsi="Times New Roman"/>
        </w:rPr>
        <w:t>findings</w:t>
      </w:r>
      <w:r w:rsidR="005A1B4D" w:rsidRPr="00761879">
        <w:rPr>
          <w:rFonts w:ascii="Times New Roman" w:eastAsia="Times New Roman" w:hAnsi="Times New Roman"/>
        </w:rPr>
        <w:t xml:space="preserve"> </w:t>
      </w:r>
      <w:r w:rsidR="00C114B0" w:rsidRPr="00761879">
        <w:rPr>
          <w:rFonts w:ascii="Times New Roman" w:eastAsia="Times New Roman" w:hAnsi="Times New Roman"/>
        </w:rPr>
        <w:t>underscore the importance of both dimensions as components of innovativeness</w:t>
      </w:r>
      <w:r w:rsidR="0021659B" w:rsidRPr="00761879">
        <w:rPr>
          <w:rFonts w:ascii="Times New Roman" w:eastAsia="Times New Roman" w:hAnsi="Times New Roman"/>
        </w:rPr>
        <w:t xml:space="preserve"> (e.g., Goldenberg, Mazursky, &amp; Solomon, 1999; Moreau &amp; Dahl, 2005; Sellier &amp; Dahl, 2011)</w:t>
      </w:r>
      <w:r w:rsidR="00C114B0" w:rsidRPr="00761879">
        <w:rPr>
          <w:rFonts w:ascii="Times New Roman" w:eastAsia="Times New Roman" w:hAnsi="Times New Roman"/>
        </w:rPr>
        <w:t>.</w:t>
      </w:r>
      <w:r w:rsidR="00CF66E2" w:rsidRPr="00761879">
        <w:rPr>
          <w:rFonts w:ascii="Times New Roman" w:eastAsia="Times New Roman" w:hAnsi="Times New Roman"/>
        </w:rPr>
        <w:t xml:space="preserve"> </w:t>
      </w:r>
      <w:r w:rsidR="004C6BB8">
        <w:rPr>
          <w:rFonts w:ascii="Times New Roman" w:eastAsia="Times New Roman" w:hAnsi="Times New Roman"/>
        </w:rPr>
        <w:t xml:space="preserve">Accordingly, we define benefit innovativeness as </w:t>
      </w:r>
      <w:r w:rsidR="004C6BB8" w:rsidRPr="00761879">
        <w:rPr>
          <w:rFonts w:ascii="Times New Roman" w:eastAsia="Times New Roman" w:hAnsi="Times New Roman"/>
        </w:rPr>
        <w:t xml:space="preserve">the extent to which the benefits of the brand extension are novel </w:t>
      </w:r>
      <w:r w:rsidR="004C6BB8" w:rsidRPr="00761879">
        <w:rPr>
          <w:rFonts w:ascii="Times New Roman" w:eastAsia="Times New Roman" w:hAnsi="Times New Roman"/>
          <w:i/>
        </w:rPr>
        <w:t>and</w:t>
      </w:r>
      <w:r w:rsidR="004C6BB8" w:rsidRPr="00761879">
        <w:rPr>
          <w:rFonts w:ascii="Times New Roman" w:eastAsia="Times New Roman" w:hAnsi="Times New Roman"/>
        </w:rPr>
        <w:t xml:space="preserve"> useful to consumers. </w:t>
      </w:r>
      <w:r w:rsidR="00D81C52" w:rsidRPr="00761879">
        <w:rPr>
          <w:rFonts w:ascii="Times New Roman" w:eastAsia="Times New Roman" w:hAnsi="Times New Roman"/>
        </w:rPr>
        <w:t xml:space="preserve">The opposite of innovative benefits are ordinary benefits, which </w:t>
      </w:r>
      <w:r w:rsidR="00703DAA" w:rsidRPr="00761879">
        <w:rPr>
          <w:rFonts w:ascii="Times New Roman" w:eastAsia="Times New Roman" w:hAnsi="Times New Roman"/>
        </w:rPr>
        <w:t>are</w:t>
      </w:r>
      <w:r w:rsidR="00C8412F" w:rsidRPr="00761879">
        <w:rPr>
          <w:rFonts w:ascii="Times New Roman" w:eastAsia="Times New Roman" w:hAnsi="Times New Roman"/>
        </w:rPr>
        <w:t xml:space="preserve"> </w:t>
      </w:r>
      <w:r w:rsidR="00B77B6D" w:rsidRPr="00761879">
        <w:rPr>
          <w:rFonts w:ascii="Times New Roman" w:eastAsia="Times New Roman" w:hAnsi="Times New Roman"/>
        </w:rPr>
        <w:t>limited in novelty</w:t>
      </w:r>
      <w:r w:rsidR="00C8412F" w:rsidRPr="00761879">
        <w:rPr>
          <w:rFonts w:ascii="Times New Roman" w:eastAsia="Times New Roman" w:hAnsi="Times New Roman"/>
        </w:rPr>
        <w:t xml:space="preserve"> </w:t>
      </w:r>
      <w:r w:rsidR="003D6D0A" w:rsidRPr="00761879">
        <w:rPr>
          <w:rFonts w:ascii="Times New Roman" w:eastAsia="Times New Roman" w:hAnsi="Times New Roman"/>
        </w:rPr>
        <w:t>and less</w:t>
      </w:r>
      <w:r w:rsidR="00C8412F" w:rsidRPr="00761879">
        <w:rPr>
          <w:rFonts w:ascii="Times New Roman" w:eastAsia="Times New Roman" w:hAnsi="Times New Roman"/>
        </w:rPr>
        <w:t xml:space="preserve"> </w:t>
      </w:r>
      <w:r w:rsidR="003D6D0A" w:rsidRPr="00761879">
        <w:rPr>
          <w:rFonts w:ascii="Times New Roman" w:eastAsia="Times New Roman" w:hAnsi="Times New Roman"/>
        </w:rPr>
        <w:t xml:space="preserve">differentially </w:t>
      </w:r>
      <w:r w:rsidR="00C8412F" w:rsidRPr="00761879">
        <w:rPr>
          <w:rFonts w:ascii="Times New Roman" w:eastAsia="Times New Roman" w:hAnsi="Times New Roman"/>
        </w:rPr>
        <w:t xml:space="preserve">useful </w:t>
      </w:r>
      <w:r w:rsidR="003D6D0A" w:rsidRPr="00761879">
        <w:rPr>
          <w:rFonts w:ascii="Times New Roman" w:eastAsia="Times New Roman" w:hAnsi="Times New Roman"/>
        </w:rPr>
        <w:t>to</w:t>
      </w:r>
      <w:r w:rsidR="00C8412F" w:rsidRPr="00761879">
        <w:rPr>
          <w:rFonts w:ascii="Times New Roman" w:eastAsia="Times New Roman" w:hAnsi="Times New Roman"/>
        </w:rPr>
        <w:t xml:space="preserve"> consumers </w:t>
      </w:r>
      <w:r w:rsidR="003D6D0A" w:rsidRPr="00761879">
        <w:rPr>
          <w:rFonts w:ascii="Times New Roman" w:eastAsia="Times New Roman" w:hAnsi="Times New Roman"/>
        </w:rPr>
        <w:t>since the</w:t>
      </w:r>
      <w:r w:rsidR="0017735F" w:rsidRPr="00761879">
        <w:rPr>
          <w:rFonts w:ascii="Times New Roman" w:eastAsia="Times New Roman" w:hAnsi="Times New Roman"/>
        </w:rPr>
        <w:t>y</w:t>
      </w:r>
      <w:r w:rsidR="003D6D0A" w:rsidRPr="00761879">
        <w:rPr>
          <w:rFonts w:ascii="Times New Roman" w:eastAsia="Times New Roman" w:hAnsi="Times New Roman"/>
        </w:rPr>
        <w:t xml:space="preserve"> are common</w:t>
      </w:r>
      <w:r w:rsidR="00C8412F" w:rsidRPr="00761879">
        <w:rPr>
          <w:rFonts w:ascii="Times New Roman" w:eastAsia="Times New Roman" w:hAnsi="Times New Roman"/>
        </w:rPr>
        <w:t xml:space="preserve"> </w:t>
      </w:r>
      <w:r w:rsidR="003D6D0A" w:rsidRPr="00761879">
        <w:rPr>
          <w:rFonts w:ascii="Times New Roman" w:eastAsia="Times New Roman" w:hAnsi="Times New Roman"/>
        </w:rPr>
        <w:t>to brands in the</w:t>
      </w:r>
      <w:r w:rsidR="004A0574" w:rsidRPr="00761879">
        <w:rPr>
          <w:rFonts w:ascii="Times New Roman" w:eastAsia="Times New Roman" w:hAnsi="Times New Roman"/>
        </w:rPr>
        <w:t xml:space="preserve"> product category</w:t>
      </w:r>
      <w:r w:rsidR="00C8412F" w:rsidRPr="00761879">
        <w:rPr>
          <w:rFonts w:ascii="Times New Roman" w:eastAsia="Times New Roman" w:hAnsi="Times New Roman"/>
        </w:rPr>
        <w:t>.</w:t>
      </w:r>
      <w:r w:rsidR="00A648A8" w:rsidRPr="00761879">
        <w:rPr>
          <w:rFonts w:ascii="Times New Roman" w:eastAsia="Times New Roman" w:hAnsi="Times New Roman"/>
        </w:rPr>
        <w:t xml:space="preserve"> </w:t>
      </w:r>
    </w:p>
    <w:p w14:paraId="72D6F0BB" w14:textId="3F672FC6" w:rsidR="00312630" w:rsidRPr="00761879" w:rsidRDefault="00D0032D" w:rsidP="00603F8D">
      <w:pPr>
        <w:spacing w:line="480" w:lineRule="auto"/>
        <w:ind w:right="54" w:firstLine="720"/>
        <w:rPr>
          <w:rFonts w:ascii="Times New Roman" w:eastAsia="Times New Roman" w:hAnsi="Times New Roman"/>
          <w:b/>
        </w:rPr>
      </w:pPr>
      <w:r w:rsidRPr="00761879">
        <w:rPr>
          <w:rFonts w:ascii="Times New Roman" w:eastAsia="Times New Roman" w:hAnsi="Times New Roman"/>
        </w:rPr>
        <w:t xml:space="preserve">While </w:t>
      </w:r>
      <w:r w:rsidR="00C92361" w:rsidRPr="00761879">
        <w:rPr>
          <w:rFonts w:ascii="Times New Roman" w:eastAsia="Times New Roman" w:hAnsi="Times New Roman"/>
        </w:rPr>
        <w:t xml:space="preserve">parent brand reputation, fit, </w:t>
      </w:r>
      <w:r w:rsidR="00D81C52" w:rsidRPr="00761879">
        <w:rPr>
          <w:rFonts w:ascii="Times New Roman" w:eastAsia="Times New Roman" w:hAnsi="Times New Roman"/>
        </w:rPr>
        <w:t>and benefit innovativeness</w:t>
      </w:r>
      <w:r w:rsidR="001B2E54" w:rsidRPr="00761879">
        <w:rPr>
          <w:rFonts w:ascii="Times New Roman" w:eastAsia="Times New Roman" w:hAnsi="Times New Roman"/>
        </w:rPr>
        <w:t xml:space="preserve"> are natural parameters for consideration by managers who are responsible for brand extension decisions</w:t>
      </w:r>
      <w:r w:rsidR="00B02CF8" w:rsidRPr="00761879">
        <w:rPr>
          <w:rFonts w:ascii="Times New Roman" w:eastAsia="Times New Roman" w:hAnsi="Times New Roman"/>
        </w:rPr>
        <w:t xml:space="preserve"> and endemic to any brand extension decision,</w:t>
      </w:r>
      <w:r w:rsidRPr="00761879">
        <w:rPr>
          <w:rFonts w:ascii="Times New Roman" w:eastAsia="Times New Roman" w:hAnsi="Times New Roman"/>
        </w:rPr>
        <w:t xml:space="preserve"> </w:t>
      </w:r>
      <w:r w:rsidR="00D81C52" w:rsidRPr="00761879">
        <w:rPr>
          <w:rFonts w:ascii="Times New Roman" w:eastAsia="Times New Roman" w:hAnsi="Times New Roman"/>
        </w:rPr>
        <w:t xml:space="preserve">prior research has not examined their joint </w:t>
      </w:r>
      <w:r w:rsidR="003F1181" w:rsidRPr="00761879">
        <w:rPr>
          <w:rFonts w:ascii="Times New Roman" w:eastAsia="Times New Roman" w:hAnsi="Times New Roman"/>
        </w:rPr>
        <w:t>impact</w:t>
      </w:r>
      <w:r w:rsidR="00140197" w:rsidRPr="00761879">
        <w:rPr>
          <w:rFonts w:ascii="Times New Roman" w:eastAsia="Times New Roman" w:hAnsi="Times New Roman"/>
        </w:rPr>
        <w:t xml:space="preserve">, let alone their joint impact </w:t>
      </w:r>
      <w:r w:rsidR="00D81C52" w:rsidRPr="00761879">
        <w:rPr>
          <w:rFonts w:ascii="Times New Roman" w:eastAsia="Times New Roman" w:hAnsi="Times New Roman"/>
        </w:rPr>
        <w:t xml:space="preserve">on </w:t>
      </w:r>
      <w:r w:rsidR="00766E4D" w:rsidRPr="00761879">
        <w:rPr>
          <w:rFonts w:ascii="Times New Roman" w:eastAsia="Times New Roman" w:hAnsi="Times New Roman"/>
        </w:rPr>
        <w:t xml:space="preserve">the two aforementioned growth drivers (i.e., </w:t>
      </w:r>
      <w:r w:rsidR="001B2E54" w:rsidRPr="00761879">
        <w:rPr>
          <w:rFonts w:ascii="Times New Roman" w:eastAsia="Times New Roman" w:hAnsi="Times New Roman"/>
        </w:rPr>
        <w:t>favorable brand extension evaluations</w:t>
      </w:r>
      <w:r w:rsidR="00766E4D" w:rsidRPr="00761879">
        <w:rPr>
          <w:rFonts w:ascii="Times New Roman" w:eastAsia="Times New Roman" w:hAnsi="Times New Roman"/>
        </w:rPr>
        <w:t xml:space="preserve"> and </w:t>
      </w:r>
      <w:r w:rsidR="00F26844" w:rsidRPr="00761879">
        <w:rPr>
          <w:rFonts w:ascii="Times New Roman" w:eastAsia="Times New Roman" w:hAnsi="Times New Roman"/>
        </w:rPr>
        <w:t xml:space="preserve">positive </w:t>
      </w:r>
      <w:r w:rsidR="00766E4D" w:rsidRPr="00761879">
        <w:rPr>
          <w:rFonts w:ascii="Times New Roman" w:eastAsia="Times New Roman" w:hAnsi="Times New Roman"/>
        </w:rPr>
        <w:t>spillover effects).</w:t>
      </w:r>
      <w:r w:rsidR="001078E9" w:rsidRPr="00761879">
        <w:rPr>
          <w:rFonts w:ascii="Times New Roman" w:eastAsia="Times New Roman" w:hAnsi="Times New Roman"/>
        </w:rPr>
        <w:t xml:space="preserve"> </w:t>
      </w:r>
    </w:p>
    <w:p w14:paraId="20868268" w14:textId="69593791" w:rsidR="00312630" w:rsidRDefault="00140197" w:rsidP="004D130B">
      <w:pPr>
        <w:spacing w:line="480" w:lineRule="auto"/>
        <w:ind w:right="54" w:firstLine="720"/>
        <w:rPr>
          <w:rFonts w:ascii="Times New Roman" w:eastAsia="Times New Roman" w:hAnsi="Times New Roman"/>
        </w:rPr>
      </w:pPr>
      <w:r w:rsidRPr="00761879">
        <w:rPr>
          <w:rFonts w:ascii="Times New Roman" w:eastAsia="Times New Roman" w:hAnsi="Times New Roman"/>
        </w:rPr>
        <w:lastRenderedPageBreak/>
        <w:t>We</w:t>
      </w:r>
      <w:r w:rsidR="00550D73" w:rsidRPr="00761879">
        <w:rPr>
          <w:rFonts w:ascii="Times New Roman" w:eastAsia="Times New Roman" w:hAnsi="Times New Roman"/>
        </w:rPr>
        <w:t xml:space="preserve"> </w:t>
      </w:r>
      <w:r w:rsidR="00C51F7F" w:rsidRPr="00761879">
        <w:rPr>
          <w:rFonts w:ascii="Times New Roman" w:eastAsia="Times New Roman" w:hAnsi="Times New Roman"/>
        </w:rPr>
        <w:t xml:space="preserve">make a unique and significant contribution by </w:t>
      </w:r>
      <w:r w:rsidR="00340CCB" w:rsidRPr="00761879">
        <w:rPr>
          <w:rFonts w:ascii="Times New Roman" w:eastAsia="Times New Roman" w:hAnsi="Times New Roman"/>
        </w:rPr>
        <w:t>e</w:t>
      </w:r>
      <w:r w:rsidR="004E6DD8" w:rsidRPr="00761879">
        <w:rPr>
          <w:rFonts w:ascii="Times New Roman" w:eastAsia="Times New Roman" w:hAnsi="Times New Roman"/>
        </w:rPr>
        <w:t>xamin</w:t>
      </w:r>
      <w:r w:rsidR="00C51F7F" w:rsidRPr="00761879">
        <w:rPr>
          <w:rFonts w:ascii="Times New Roman" w:eastAsia="Times New Roman" w:hAnsi="Times New Roman"/>
        </w:rPr>
        <w:t>ing</w:t>
      </w:r>
      <w:r w:rsidR="00550D73" w:rsidRPr="00761879">
        <w:rPr>
          <w:rFonts w:ascii="Times New Roman" w:eastAsia="Times New Roman" w:hAnsi="Times New Roman"/>
        </w:rPr>
        <w:t xml:space="preserve"> </w:t>
      </w:r>
      <w:r w:rsidR="004E6DD8" w:rsidRPr="00761879">
        <w:rPr>
          <w:rFonts w:ascii="Times New Roman" w:eastAsia="Times New Roman" w:hAnsi="Times New Roman"/>
        </w:rPr>
        <w:t>the joint effects of three variables</w:t>
      </w:r>
      <w:r w:rsidR="00550D73" w:rsidRPr="00761879">
        <w:rPr>
          <w:rFonts w:ascii="Times New Roman" w:eastAsia="Times New Roman" w:hAnsi="Times New Roman"/>
        </w:rPr>
        <w:t xml:space="preserve"> that are under the control of firms</w:t>
      </w:r>
      <w:r w:rsidR="004E6DD8" w:rsidRPr="00761879">
        <w:rPr>
          <w:rFonts w:ascii="Times New Roman" w:eastAsia="Times New Roman" w:hAnsi="Times New Roman"/>
        </w:rPr>
        <w:t xml:space="preserve"> on both brand extension evaluations and </w:t>
      </w:r>
      <w:r w:rsidR="00BB62E3" w:rsidRPr="00761879">
        <w:rPr>
          <w:rFonts w:ascii="Times New Roman" w:eastAsia="Times New Roman" w:hAnsi="Times New Roman"/>
        </w:rPr>
        <w:t xml:space="preserve">three indicators of </w:t>
      </w:r>
      <w:r w:rsidR="00F26844" w:rsidRPr="00761879">
        <w:rPr>
          <w:rFonts w:ascii="Times New Roman" w:eastAsia="Times New Roman" w:hAnsi="Times New Roman"/>
        </w:rPr>
        <w:t xml:space="preserve">positive </w:t>
      </w:r>
      <w:r w:rsidR="00091123" w:rsidRPr="00761879">
        <w:rPr>
          <w:rFonts w:ascii="Times New Roman" w:eastAsia="Times New Roman" w:hAnsi="Times New Roman"/>
        </w:rPr>
        <w:t>spillover effects</w:t>
      </w:r>
      <w:r w:rsidR="00BB62E3" w:rsidRPr="00761879">
        <w:rPr>
          <w:rFonts w:ascii="Times New Roman" w:eastAsia="Times New Roman" w:hAnsi="Times New Roman"/>
        </w:rPr>
        <w:t xml:space="preserve"> (</w:t>
      </w:r>
      <w:r w:rsidR="008B57F5" w:rsidRPr="00761879">
        <w:rPr>
          <w:rFonts w:ascii="Times New Roman" w:eastAsia="Times New Roman" w:hAnsi="Times New Roman"/>
        </w:rPr>
        <w:t xml:space="preserve">novel associations </w:t>
      </w:r>
      <w:r w:rsidR="00BB62E3" w:rsidRPr="00761879">
        <w:rPr>
          <w:rFonts w:ascii="Times New Roman" w:eastAsia="Times New Roman" w:hAnsi="Times New Roman"/>
        </w:rPr>
        <w:t xml:space="preserve">added </w:t>
      </w:r>
      <w:r w:rsidR="008B57F5" w:rsidRPr="00761879">
        <w:rPr>
          <w:rFonts w:ascii="Times New Roman" w:eastAsia="Times New Roman" w:hAnsi="Times New Roman"/>
        </w:rPr>
        <w:t xml:space="preserve">to the parent brand, </w:t>
      </w:r>
      <w:r w:rsidR="005312A3" w:rsidRPr="00761879">
        <w:rPr>
          <w:rFonts w:ascii="Times New Roman" w:eastAsia="Times New Roman" w:hAnsi="Times New Roman"/>
        </w:rPr>
        <w:t xml:space="preserve">favorable parent </w:t>
      </w:r>
      <w:r w:rsidR="008B57F5" w:rsidRPr="00761879">
        <w:rPr>
          <w:rFonts w:ascii="Times New Roman" w:eastAsia="Times New Roman" w:hAnsi="Times New Roman"/>
        </w:rPr>
        <w:t>brand evaluations, and acceptance of future extensions</w:t>
      </w:r>
      <w:r w:rsidR="005312A3" w:rsidRPr="00761879">
        <w:rPr>
          <w:rFonts w:ascii="Times New Roman" w:eastAsia="Times New Roman" w:hAnsi="Times New Roman"/>
        </w:rPr>
        <w:t xml:space="preserve"> to the parent brand</w:t>
      </w:r>
      <w:r w:rsidR="008B57F5" w:rsidRPr="00761879">
        <w:rPr>
          <w:rFonts w:ascii="Times New Roman" w:eastAsia="Times New Roman" w:hAnsi="Times New Roman"/>
        </w:rPr>
        <w:t>)</w:t>
      </w:r>
      <w:r w:rsidR="00C51F7F" w:rsidRPr="00761879">
        <w:rPr>
          <w:rFonts w:ascii="Times New Roman" w:eastAsia="Times New Roman" w:hAnsi="Times New Roman"/>
        </w:rPr>
        <w:t>.</w:t>
      </w:r>
      <w:r w:rsidR="008B57F5" w:rsidRPr="00761879">
        <w:rPr>
          <w:rFonts w:ascii="Times New Roman" w:eastAsia="Times New Roman" w:hAnsi="Times New Roman"/>
        </w:rPr>
        <w:t xml:space="preserve"> </w:t>
      </w:r>
      <w:r w:rsidR="0015045F" w:rsidRPr="00761879">
        <w:rPr>
          <w:rFonts w:ascii="Times New Roman" w:eastAsia="Times New Roman" w:hAnsi="Times New Roman"/>
        </w:rPr>
        <w:t>We propose and</w:t>
      </w:r>
      <w:r w:rsidR="00992F43" w:rsidRPr="00761879">
        <w:rPr>
          <w:rFonts w:ascii="Times New Roman" w:eastAsia="Times New Roman" w:hAnsi="Times New Roman"/>
        </w:rPr>
        <w:t xml:space="preserve"> demonstrate that </w:t>
      </w:r>
      <w:r w:rsidR="00C51F7F" w:rsidRPr="00761879">
        <w:rPr>
          <w:rFonts w:ascii="Times New Roman" w:eastAsia="Times New Roman" w:hAnsi="Times New Roman"/>
        </w:rPr>
        <w:t>when brand reputation is strong</w:t>
      </w:r>
      <w:r w:rsidR="00006317" w:rsidRPr="00761879">
        <w:rPr>
          <w:rFonts w:ascii="Times New Roman" w:eastAsia="Times New Roman" w:hAnsi="Times New Roman"/>
        </w:rPr>
        <w:t>,</w:t>
      </w:r>
      <w:r w:rsidR="00C51F7F" w:rsidRPr="00761879">
        <w:rPr>
          <w:rFonts w:ascii="Times New Roman" w:eastAsia="Times New Roman" w:hAnsi="Times New Roman"/>
        </w:rPr>
        <w:t xml:space="preserve"> brand</w:t>
      </w:r>
      <w:r w:rsidR="00603F8D" w:rsidRPr="00761879">
        <w:rPr>
          <w:rFonts w:ascii="Times New Roman" w:eastAsia="Times New Roman" w:hAnsi="Times New Roman"/>
        </w:rPr>
        <w:t>s</w:t>
      </w:r>
      <w:r w:rsidR="00C51F7F" w:rsidRPr="00761879">
        <w:rPr>
          <w:rFonts w:ascii="Times New Roman" w:eastAsia="Times New Roman" w:hAnsi="Times New Roman"/>
        </w:rPr>
        <w:t xml:space="preserve"> enjoy favorable </w:t>
      </w:r>
      <w:r w:rsidR="00992F43" w:rsidRPr="00761879">
        <w:rPr>
          <w:rFonts w:ascii="Times New Roman" w:eastAsia="Times New Roman" w:hAnsi="Times New Roman"/>
        </w:rPr>
        <w:t xml:space="preserve">brand extension evaluations </w:t>
      </w:r>
      <w:r w:rsidR="00992F43" w:rsidRPr="00761879">
        <w:rPr>
          <w:rFonts w:ascii="Times New Roman" w:eastAsia="Times New Roman" w:hAnsi="Times New Roman"/>
          <w:u w:val="single"/>
        </w:rPr>
        <w:t>and</w:t>
      </w:r>
      <w:r w:rsidR="00916A45" w:rsidRPr="00761879">
        <w:rPr>
          <w:rFonts w:ascii="Times New Roman" w:eastAsia="Times New Roman" w:hAnsi="Times New Roman"/>
        </w:rPr>
        <w:t xml:space="preserve"> </w:t>
      </w:r>
      <w:r w:rsidR="00C51F7F" w:rsidRPr="00761879">
        <w:rPr>
          <w:rFonts w:ascii="Times New Roman" w:eastAsia="Times New Roman" w:hAnsi="Times New Roman"/>
        </w:rPr>
        <w:t xml:space="preserve">the most </w:t>
      </w:r>
      <w:r w:rsidR="00916A45" w:rsidRPr="00761879">
        <w:rPr>
          <w:rFonts w:ascii="Times New Roman" w:eastAsia="Times New Roman" w:hAnsi="Times New Roman"/>
        </w:rPr>
        <w:t>positive</w:t>
      </w:r>
      <w:r w:rsidR="00992F43" w:rsidRPr="00761879">
        <w:rPr>
          <w:rFonts w:ascii="Times New Roman" w:eastAsia="Times New Roman" w:hAnsi="Times New Roman"/>
        </w:rPr>
        <w:t xml:space="preserve"> </w:t>
      </w:r>
      <w:r w:rsidR="00091123" w:rsidRPr="00761879">
        <w:rPr>
          <w:rFonts w:ascii="Times New Roman" w:eastAsia="Times New Roman" w:hAnsi="Times New Roman"/>
        </w:rPr>
        <w:t xml:space="preserve">spillover effects </w:t>
      </w:r>
      <w:r w:rsidR="005C6CAB" w:rsidRPr="00761879">
        <w:rPr>
          <w:rFonts w:ascii="Times New Roman" w:eastAsia="Times New Roman" w:hAnsi="Times New Roman"/>
        </w:rPr>
        <w:t xml:space="preserve">when </w:t>
      </w:r>
      <w:r w:rsidR="00D20228" w:rsidRPr="00761879">
        <w:rPr>
          <w:rFonts w:ascii="Times New Roman" w:eastAsia="Times New Roman" w:hAnsi="Times New Roman"/>
        </w:rPr>
        <w:t xml:space="preserve">a brand </w:t>
      </w:r>
      <w:r w:rsidR="00194EE7">
        <w:rPr>
          <w:rFonts w:ascii="Times New Roman" w:eastAsia="Times New Roman" w:hAnsi="Times New Roman"/>
        </w:rPr>
        <w:t xml:space="preserve">offers </w:t>
      </w:r>
      <w:r w:rsidR="00D20228" w:rsidRPr="00761879">
        <w:rPr>
          <w:rFonts w:ascii="Times New Roman" w:eastAsia="Times New Roman" w:hAnsi="Times New Roman"/>
        </w:rPr>
        <w:t xml:space="preserve">innovative benefits </w:t>
      </w:r>
      <w:r w:rsidR="00F51AB7" w:rsidRPr="00761879">
        <w:rPr>
          <w:rFonts w:ascii="Times New Roman" w:eastAsia="Times New Roman" w:hAnsi="Times New Roman"/>
        </w:rPr>
        <w:t xml:space="preserve">and </w:t>
      </w:r>
      <w:r w:rsidR="00D20228" w:rsidRPr="00761879">
        <w:rPr>
          <w:rFonts w:ascii="Times New Roman" w:eastAsia="Times New Roman" w:hAnsi="Times New Roman"/>
        </w:rPr>
        <w:t xml:space="preserve">extends to a </w:t>
      </w:r>
      <w:r w:rsidR="00D20228" w:rsidRPr="00761879">
        <w:rPr>
          <w:rFonts w:ascii="Times New Roman" w:eastAsia="Times New Roman" w:hAnsi="Times New Roman"/>
          <w:i/>
        </w:rPr>
        <w:t>low</w:t>
      </w:r>
      <w:r w:rsidR="00D20228" w:rsidRPr="00761879">
        <w:rPr>
          <w:rFonts w:ascii="Times New Roman" w:eastAsia="Times New Roman" w:hAnsi="Times New Roman"/>
        </w:rPr>
        <w:t xml:space="preserve"> fit category. </w:t>
      </w:r>
      <w:r w:rsidR="0001551D" w:rsidRPr="00761879">
        <w:rPr>
          <w:rFonts w:ascii="Times New Roman" w:eastAsia="Times New Roman" w:hAnsi="Times New Roman"/>
        </w:rPr>
        <w:t xml:space="preserve">In contrast, </w:t>
      </w:r>
      <w:r w:rsidR="00277932" w:rsidRPr="00761879">
        <w:rPr>
          <w:rFonts w:ascii="Times New Roman" w:eastAsia="Times New Roman" w:hAnsi="Times New Roman"/>
        </w:rPr>
        <w:t xml:space="preserve">when brand reputation is weak, brands enjoy the most favorable brand extension evaluations </w:t>
      </w:r>
      <w:r w:rsidR="00277932" w:rsidRPr="00761879">
        <w:rPr>
          <w:rFonts w:ascii="Times New Roman" w:eastAsia="Times New Roman" w:hAnsi="Times New Roman"/>
          <w:u w:val="single"/>
        </w:rPr>
        <w:t>and</w:t>
      </w:r>
      <w:r w:rsidR="00277932" w:rsidRPr="00761879">
        <w:rPr>
          <w:rFonts w:ascii="Times New Roman" w:eastAsia="Times New Roman" w:hAnsi="Times New Roman"/>
        </w:rPr>
        <w:t xml:space="preserve"> the most positive spillover effects</w:t>
      </w:r>
      <w:r w:rsidR="005C6CAB" w:rsidRPr="00761879">
        <w:rPr>
          <w:rFonts w:ascii="Times New Roman" w:eastAsia="Times New Roman" w:hAnsi="Times New Roman"/>
        </w:rPr>
        <w:t xml:space="preserve"> </w:t>
      </w:r>
      <w:r w:rsidR="00E07800" w:rsidRPr="00761879">
        <w:rPr>
          <w:rFonts w:ascii="Times New Roman" w:eastAsia="Times New Roman" w:hAnsi="Times New Roman"/>
        </w:rPr>
        <w:t xml:space="preserve">when </w:t>
      </w:r>
      <w:r w:rsidR="0001551D" w:rsidRPr="00761879">
        <w:rPr>
          <w:rFonts w:ascii="Times New Roman" w:eastAsia="Times New Roman" w:hAnsi="Times New Roman"/>
        </w:rPr>
        <w:t xml:space="preserve">a brand </w:t>
      </w:r>
      <w:r w:rsidR="00194EE7">
        <w:rPr>
          <w:rFonts w:ascii="Times New Roman" w:eastAsia="Times New Roman" w:hAnsi="Times New Roman"/>
        </w:rPr>
        <w:t xml:space="preserve">offers </w:t>
      </w:r>
      <w:r w:rsidR="0001551D" w:rsidRPr="00761879">
        <w:rPr>
          <w:rFonts w:ascii="Times New Roman" w:eastAsia="Times New Roman" w:hAnsi="Times New Roman"/>
        </w:rPr>
        <w:t xml:space="preserve">innovative benefits </w:t>
      </w:r>
      <w:r w:rsidR="00F51AB7" w:rsidRPr="00761879">
        <w:rPr>
          <w:rFonts w:ascii="Times New Roman" w:eastAsia="Times New Roman" w:hAnsi="Times New Roman"/>
        </w:rPr>
        <w:t xml:space="preserve">and </w:t>
      </w:r>
      <w:r w:rsidR="0001551D" w:rsidRPr="00761879">
        <w:rPr>
          <w:rFonts w:ascii="Times New Roman" w:eastAsia="Times New Roman" w:hAnsi="Times New Roman"/>
        </w:rPr>
        <w:t xml:space="preserve">extends to a </w:t>
      </w:r>
      <w:r w:rsidR="0001551D" w:rsidRPr="00761879">
        <w:rPr>
          <w:rFonts w:ascii="Times New Roman" w:eastAsia="Times New Roman" w:hAnsi="Times New Roman"/>
          <w:i/>
        </w:rPr>
        <w:t>high</w:t>
      </w:r>
      <w:r w:rsidR="0001551D" w:rsidRPr="00761879">
        <w:rPr>
          <w:rFonts w:ascii="Times New Roman" w:eastAsia="Times New Roman" w:hAnsi="Times New Roman"/>
        </w:rPr>
        <w:t xml:space="preserve"> fit category.</w:t>
      </w:r>
      <w:r w:rsidR="00320BFA" w:rsidRPr="00761879">
        <w:rPr>
          <w:rFonts w:ascii="Times New Roman" w:eastAsia="Times New Roman" w:hAnsi="Times New Roman"/>
        </w:rPr>
        <w:t xml:space="preserve"> These effects are replicated for functional </w:t>
      </w:r>
      <w:r w:rsidR="00F51AB7" w:rsidRPr="00761879">
        <w:rPr>
          <w:rFonts w:ascii="Times New Roman" w:eastAsia="Times New Roman" w:hAnsi="Times New Roman"/>
        </w:rPr>
        <w:t>(Study 1)</w:t>
      </w:r>
      <w:r w:rsidR="00EA21F7" w:rsidRPr="00761879">
        <w:rPr>
          <w:rFonts w:ascii="Times New Roman" w:eastAsia="Times New Roman" w:hAnsi="Times New Roman"/>
        </w:rPr>
        <w:t xml:space="preserve">, </w:t>
      </w:r>
      <w:r w:rsidR="00320BFA" w:rsidRPr="00761879">
        <w:rPr>
          <w:rFonts w:ascii="Times New Roman" w:eastAsia="Times New Roman" w:hAnsi="Times New Roman"/>
        </w:rPr>
        <w:t xml:space="preserve">symbolic </w:t>
      </w:r>
      <w:r w:rsidR="00F51AB7" w:rsidRPr="00761879">
        <w:rPr>
          <w:rFonts w:ascii="Times New Roman" w:eastAsia="Times New Roman" w:hAnsi="Times New Roman"/>
        </w:rPr>
        <w:t>(Study 2)</w:t>
      </w:r>
      <w:r w:rsidR="00EA21F7" w:rsidRPr="00761879">
        <w:rPr>
          <w:rFonts w:ascii="Times New Roman" w:eastAsia="Times New Roman" w:hAnsi="Times New Roman"/>
        </w:rPr>
        <w:t>, and experiential brands (Study 3)</w:t>
      </w:r>
      <w:r w:rsidR="00320BFA" w:rsidRPr="00761879">
        <w:rPr>
          <w:rFonts w:ascii="Times New Roman" w:eastAsia="Times New Roman" w:hAnsi="Times New Roman"/>
        </w:rPr>
        <w:t>.</w:t>
      </w:r>
      <w:r w:rsidR="00916A45" w:rsidRPr="00761879">
        <w:rPr>
          <w:rFonts w:ascii="Times New Roman" w:eastAsia="Times New Roman" w:hAnsi="Times New Roman"/>
        </w:rPr>
        <w:t xml:space="preserve"> </w:t>
      </w:r>
      <w:r w:rsidR="008D21F5" w:rsidRPr="00761879">
        <w:rPr>
          <w:rFonts w:ascii="Times New Roman" w:eastAsia="Times New Roman" w:hAnsi="Times New Roman"/>
        </w:rPr>
        <w:t xml:space="preserve">As such, </w:t>
      </w:r>
      <w:r w:rsidR="001A5B71" w:rsidRPr="00761879">
        <w:rPr>
          <w:rFonts w:ascii="Times New Roman" w:eastAsia="Times New Roman" w:hAnsi="Times New Roman"/>
        </w:rPr>
        <w:t xml:space="preserve">an </w:t>
      </w:r>
      <w:r w:rsidR="00916A45" w:rsidRPr="00761879">
        <w:rPr>
          <w:rFonts w:ascii="Times New Roman" w:eastAsia="Times New Roman" w:hAnsi="Times New Roman"/>
        </w:rPr>
        <w:t xml:space="preserve">important key takeaway from </w:t>
      </w:r>
      <w:r w:rsidR="00320BFA" w:rsidRPr="00761879">
        <w:rPr>
          <w:rFonts w:ascii="Times New Roman" w:eastAsia="Times New Roman" w:hAnsi="Times New Roman"/>
        </w:rPr>
        <w:t xml:space="preserve">our work </w:t>
      </w:r>
      <w:r w:rsidR="00916A45" w:rsidRPr="00761879">
        <w:rPr>
          <w:rFonts w:ascii="Times New Roman" w:eastAsia="Times New Roman" w:hAnsi="Times New Roman"/>
        </w:rPr>
        <w:t xml:space="preserve">is that </w:t>
      </w:r>
      <w:r w:rsidR="00F51AB7" w:rsidRPr="00761879">
        <w:rPr>
          <w:rFonts w:ascii="Times New Roman" w:eastAsia="Times New Roman" w:hAnsi="Times New Roman"/>
        </w:rPr>
        <w:t xml:space="preserve">positive growth is greatest </w:t>
      </w:r>
      <w:r w:rsidR="00916A45" w:rsidRPr="00761879">
        <w:rPr>
          <w:rFonts w:ascii="Times New Roman" w:eastAsia="Times New Roman" w:hAnsi="Times New Roman"/>
        </w:rPr>
        <w:t>when an extension offers innovative benefits</w:t>
      </w:r>
      <w:r w:rsidR="00F51AB7" w:rsidRPr="00761879">
        <w:rPr>
          <w:rFonts w:ascii="Times New Roman" w:eastAsia="Times New Roman" w:hAnsi="Times New Roman"/>
        </w:rPr>
        <w:t>. Yet</w:t>
      </w:r>
      <w:r w:rsidR="00916A45" w:rsidRPr="00761879">
        <w:rPr>
          <w:rFonts w:ascii="Times New Roman" w:eastAsia="Times New Roman" w:hAnsi="Times New Roman"/>
        </w:rPr>
        <w:t xml:space="preserve"> </w:t>
      </w:r>
      <w:r w:rsidR="00F51AB7" w:rsidRPr="00761879">
        <w:rPr>
          <w:rFonts w:ascii="Times New Roman" w:eastAsia="Times New Roman" w:hAnsi="Times New Roman"/>
        </w:rPr>
        <w:t xml:space="preserve">whether high fit or low fit </w:t>
      </w:r>
      <w:r w:rsidR="00697A54" w:rsidRPr="00761879">
        <w:rPr>
          <w:rFonts w:ascii="Times New Roman" w:eastAsia="Times New Roman" w:hAnsi="Times New Roman"/>
        </w:rPr>
        <w:t xml:space="preserve">extensions maximize growth potential depends on whether the brand reputation is weak or strong. </w:t>
      </w:r>
    </w:p>
    <w:p w14:paraId="55F3499B" w14:textId="23A79CBC" w:rsidR="007139E2" w:rsidRPr="00761879" w:rsidRDefault="007139E2" w:rsidP="00057444">
      <w:pPr>
        <w:spacing w:line="480" w:lineRule="auto"/>
        <w:ind w:right="54" w:firstLine="720"/>
        <w:rPr>
          <w:rFonts w:ascii="Times New Roman" w:eastAsia="Times New Roman" w:hAnsi="Times New Roman"/>
        </w:rPr>
      </w:pPr>
      <w:r>
        <w:rPr>
          <w:rFonts w:ascii="Times New Roman" w:eastAsia="Times New Roman" w:hAnsi="Times New Roman"/>
        </w:rPr>
        <w:t xml:space="preserve">We also contribute to the literature </w:t>
      </w:r>
      <w:r w:rsidR="000568A6">
        <w:rPr>
          <w:rFonts w:ascii="Times New Roman" w:eastAsia="Times New Roman" w:hAnsi="Times New Roman"/>
        </w:rPr>
        <w:t xml:space="preserve">on spillover effects. </w:t>
      </w:r>
      <w:r w:rsidRPr="00761879">
        <w:rPr>
          <w:rFonts w:ascii="Times New Roman" w:eastAsia="Times New Roman" w:hAnsi="Times New Roman"/>
        </w:rPr>
        <w:t>Past research has indicated spillover effects by (a) strengthened parent brand associations measured by categorization speed, recognition, and recall (Morrin, 1999), (b) changes in existing parent brand beliefs (Loken &amp; John, 1993; John, Loken, &amp; Joiner, 1998; Milberg, Park, &amp; McCarthy 1997), (c) extension evaluations (Aaker &amp; Keller, 1990), or (d) the strength of parent beliefs and the favorability of parent brand evaluations (Ahluwalia &amp; Gürhan-Canli, 2000).</w:t>
      </w:r>
      <w:r w:rsidRPr="00761879">
        <w:rPr>
          <w:rFonts w:ascii="Times New Roman" w:eastAsia="Times New Roman" w:hAnsi="Times New Roman"/>
          <w:b/>
        </w:rPr>
        <w:t xml:space="preserve"> </w:t>
      </w:r>
      <w:r w:rsidRPr="00761879">
        <w:rPr>
          <w:rFonts w:ascii="Times New Roman" w:eastAsia="Times New Roman" w:hAnsi="Times New Roman"/>
        </w:rPr>
        <w:t>Balachander and Ghose (2003) measured the spillover effect with (e) a parent brand choice as a result of (the advertising of) brand extensions. Sullivan (1990) also analyzed spillover effects with (f) a depreciation rate in the used car market as a result of an extension.</w:t>
      </w:r>
      <w:r w:rsidRPr="00761879">
        <w:rPr>
          <w:rFonts w:ascii="Times New Roman" w:eastAsia="Times New Roman" w:hAnsi="Times New Roman"/>
          <w:b/>
        </w:rPr>
        <w:t xml:space="preserve"> </w:t>
      </w:r>
      <w:r w:rsidRPr="00761879">
        <w:rPr>
          <w:rFonts w:ascii="Times New Roman" w:eastAsia="Times New Roman" w:hAnsi="Times New Roman"/>
        </w:rPr>
        <w:t xml:space="preserve">Notably, prior research has not examined the collective basket of spillover effects </w:t>
      </w:r>
      <w:r w:rsidR="009D46F5">
        <w:rPr>
          <w:rFonts w:ascii="Times New Roman" w:eastAsia="Times New Roman" w:hAnsi="Times New Roman"/>
        </w:rPr>
        <w:t xml:space="preserve">linked to </w:t>
      </w:r>
      <w:r>
        <w:rPr>
          <w:rFonts w:ascii="Times New Roman" w:eastAsia="Times New Roman" w:hAnsi="Times New Roman"/>
        </w:rPr>
        <w:t>brand growth potential</w:t>
      </w:r>
      <w:r w:rsidR="009D46F5">
        <w:rPr>
          <w:rFonts w:ascii="Times New Roman" w:eastAsia="Times New Roman" w:hAnsi="Times New Roman"/>
        </w:rPr>
        <w:t xml:space="preserve"> </w:t>
      </w:r>
      <w:r w:rsidR="000568A6">
        <w:rPr>
          <w:rFonts w:ascii="Times New Roman" w:eastAsia="Times New Roman" w:hAnsi="Times New Roman"/>
        </w:rPr>
        <w:t xml:space="preserve">(i.e., </w:t>
      </w:r>
      <w:r w:rsidR="000568A6" w:rsidRPr="00761879">
        <w:rPr>
          <w:rFonts w:ascii="Times New Roman" w:eastAsia="Times New Roman" w:hAnsi="Times New Roman"/>
        </w:rPr>
        <w:t xml:space="preserve">novel associations </w:t>
      </w:r>
      <w:r w:rsidR="000568A6" w:rsidRPr="00761879">
        <w:rPr>
          <w:rFonts w:ascii="Times New Roman" w:eastAsia="Times New Roman" w:hAnsi="Times New Roman"/>
        </w:rPr>
        <w:lastRenderedPageBreak/>
        <w:t>added to the parent brand, favorable parent brand evaluations, and acceptance of future extensions to the parent brand</w:t>
      </w:r>
      <w:r w:rsidR="000568A6">
        <w:rPr>
          <w:rFonts w:ascii="Times New Roman" w:eastAsia="Times New Roman" w:hAnsi="Times New Roman"/>
        </w:rPr>
        <w:t>).</w:t>
      </w:r>
    </w:p>
    <w:p w14:paraId="1E673309" w14:textId="604720A1" w:rsidR="00240685" w:rsidRPr="00761879" w:rsidRDefault="00B5390F" w:rsidP="00243BEE">
      <w:pPr>
        <w:spacing w:line="480" w:lineRule="auto"/>
        <w:ind w:right="54" w:firstLine="720"/>
        <w:rPr>
          <w:rFonts w:ascii="Times New Roman" w:eastAsia="Times New Roman" w:hAnsi="Times New Roman"/>
        </w:rPr>
      </w:pPr>
      <w:r>
        <w:rPr>
          <w:rFonts w:ascii="Times New Roman" w:eastAsia="Times New Roman" w:hAnsi="Times New Roman"/>
        </w:rPr>
        <w:t>F</w:t>
      </w:r>
      <w:r w:rsidR="00F030A6" w:rsidRPr="00761879">
        <w:rPr>
          <w:rFonts w:ascii="Times New Roman" w:eastAsia="Times New Roman" w:hAnsi="Times New Roman"/>
        </w:rPr>
        <w:t>inding</w:t>
      </w:r>
      <w:r w:rsidR="00DE57ED" w:rsidRPr="00761879">
        <w:rPr>
          <w:rFonts w:ascii="Times New Roman" w:eastAsia="Times New Roman" w:hAnsi="Times New Roman"/>
        </w:rPr>
        <w:t>s</w:t>
      </w:r>
      <w:r>
        <w:rPr>
          <w:rFonts w:ascii="Times New Roman" w:eastAsia="Times New Roman" w:hAnsi="Times New Roman"/>
        </w:rPr>
        <w:t xml:space="preserve"> from our studies</w:t>
      </w:r>
      <w:r w:rsidR="00F030A6" w:rsidRPr="00761879">
        <w:rPr>
          <w:rFonts w:ascii="Times New Roman" w:eastAsia="Times New Roman" w:hAnsi="Times New Roman"/>
        </w:rPr>
        <w:t xml:space="preserve"> </w:t>
      </w:r>
      <w:r w:rsidR="00DE57ED" w:rsidRPr="00761879">
        <w:rPr>
          <w:rFonts w:ascii="Times New Roman" w:eastAsia="Times New Roman" w:hAnsi="Times New Roman"/>
        </w:rPr>
        <w:t>are</w:t>
      </w:r>
      <w:r w:rsidR="00F030A6" w:rsidRPr="00761879">
        <w:rPr>
          <w:rFonts w:ascii="Times New Roman" w:eastAsia="Times New Roman" w:hAnsi="Times New Roman"/>
        </w:rPr>
        <w:t xml:space="preserve"> both significant and </w:t>
      </w:r>
      <w:r w:rsidR="00277932" w:rsidRPr="00761879">
        <w:rPr>
          <w:rFonts w:ascii="Times New Roman" w:eastAsia="Times New Roman" w:hAnsi="Times New Roman"/>
        </w:rPr>
        <w:t>novel to the literature</w:t>
      </w:r>
      <w:r w:rsidR="0021659B" w:rsidRPr="00761879">
        <w:rPr>
          <w:rFonts w:ascii="Times New Roman" w:eastAsia="Times New Roman" w:hAnsi="Times New Roman"/>
        </w:rPr>
        <w:t xml:space="preserve"> yet they reinforce recent research.</w:t>
      </w:r>
      <w:r w:rsidR="00DE57ED" w:rsidRPr="00761879">
        <w:rPr>
          <w:rFonts w:ascii="Times New Roman" w:eastAsia="Times New Roman" w:hAnsi="Times New Roman"/>
        </w:rPr>
        <w:t xml:space="preserve"> </w:t>
      </w:r>
      <w:r w:rsidR="00DE18CC" w:rsidRPr="00761879">
        <w:rPr>
          <w:rFonts w:ascii="Times New Roman" w:eastAsia="Times New Roman" w:hAnsi="Times New Roman"/>
        </w:rPr>
        <w:t>Barone and Jewell (2013</w:t>
      </w:r>
      <w:r w:rsidR="00FC4E79" w:rsidRPr="00761879">
        <w:rPr>
          <w:rFonts w:ascii="Times New Roman" w:eastAsia="Times New Roman" w:hAnsi="Times New Roman"/>
        </w:rPr>
        <w:t xml:space="preserve">) </w:t>
      </w:r>
      <w:r w:rsidR="00C23067" w:rsidRPr="00761879">
        <w:rPr>
          <w:rFonts w:ascii="Times New Roman" w:eastAsia="Times New Roman" w:hAnsi="Times New Roman"/>
        </w:rPr>
        <w:t>find</w:t>
      </w:r>
      <w:r w:rsidR="00FC4E79" w:rsidRPr="00761879">
        <w:rPr>
          <w:rFonts w:ascii="Times New Roman" w:eastAsia="Times New Roman" w:hAnsi="Times New Roman"/>
        </w:rPr>
        <w:t xml:space="preserve"> that </w:t>
      </w:r>
      <w:r w:rsidR="0090652C" w:rsidRPr="00761879">
        <w:rPr>
          <w:rFonts w:ascii="Times New Roman" w:eastAsia="Times New Roman" w:hAnsi="Times New Roman"/>
        </w:rPr>
        <w:t>reputable</w:t>
      </w:r>
      <w:r w:rsidR="00DE18CC" w:rsidRPr="00761879">
        <w:rPr>
          <w:rFonts w:ascii="Times New Roman" w:eastAsia="Times New Roman" w:hAnsi="Times New Roman"/>
        </w:rPr>
        <w:t xml:space="preserve"> </w:t>
      </w:r>
      <w:r w:rsidR="00726735" w:rsidRPr="00761879">
        <w:rPr>
          <w:rFonts w:ascii="Times New Roman" w:eastAsia="Times New Roman" w:hAnsi="Times New Roman"/>
        </w:rPr>
        <w:t>innovative brands can</w:t>
      </w:r>
      <w:r w:rsidR="00DE18CC" w:rsidRPr="00761879">
        <w:rPr>
          <w:rFonts w:ascii="Times New Roman" w:eastAsia="Times New Roman" w:hAnsi="Times New Roman"/>
        </w:rPr>
        <w:t xml:space="preserve"> employ nonnormative strategies without </w:t>
      </w:r>
      <w:r w:rsidR="0090652C" w:rsidRPr="00761879">
        <w:rPr>
          <w:rFonts w:ascii="Times New Roman" w:eastAsia="Times New Roman" w:hAnsi="Times New Roman"/>
        </w:rPr>
        <w:t xml:space="preserve">paying the penalty associated </w:t>
      </w:r>
      <w:r w:rsidR="00DE18CC" w:rsidRPr="00761879">
        <w:rPr>
          <w:rFonts w:ascii="Times New Roman" w:eastAsia="Times New Roman" w:hAnsi="Times New Roman"/>
        </w:rPr>
        <w:t>with using atypical strategies</w:t>
      </w:r>
      <w:r w:rsidR="00FC4E79" w:rsidRPr="00761879">
        <w:rPr>
          <w:rFonts w:ascii="Times New Roman" w:eastAsia="Times New Roman" w:hAnsi="Times New Roman"/>
        </w:rPr>
        <w:t xml:space="preserve"> and indeed are</w:t>
      </w:r>
      <w:r w:rsidR="00DE18CC" w:rsidRPr="00761879">
        <w:rPr>
          <w:rFonts w:ascii="Times New Roman" w:eastAsia="Times New Roman" w:hAnsi="Times New Roman"/>
        </w:rPr>
        <w:t xml:space="preserve"> </w:t>
      </w:r>
      <w:r w:rsidR="00726735" w:rsidRPr="00761879">
        <w:rPr>
          <w:rFonts w:ascii="Times New Roman" w:eastAsia="Times New Roman" w:hAnsi="Times New Roman"/>
        </w:rPr>
        <w:t>r</w:t>
      </w:r>
      <w:r w:rsidR="00DE18CC" w:rsidRPr="00761879">
        <w:rPr>
          <w:rFonts w:ascii="Times New Roman" w:eastAsia="Times New Roman" w:hAnsi="Times New Roman"/>
        </w:rPr>
        <w:t xml:space="preserve">ewarded for utilizing such approaches. </w:t>
      </w:r>
      <w:r w:rsidR="00A058FB" w:rsidRPr="00761879">
        <w:rPr>
          <w:rFonts w:ascii="Times New Roman" w:eastAsia="Times New Roman" w:hAnsi="Times New Roman"/>
        </w:rPr>
        <w:t>Our findings also</w:t>
      </w:r>
      <w:r w:rsidR="0090652C" w:rsidRPr="00761879">
        <w:rPr>
          <w:rFonts w:ascii="Times New Roman" w:eastAsia="Times New Roman" w:hAnsi="Times New Roman"/>
        </w:rPr>
        <w:t xml:space="preserve"> coincide</w:t>
      </w:r>
      <w:r w:rsidR="00F030A6" w:rsidRPr="00761879">
        <w:rPr>
          <w:rFonts w:ascii="Times New Roman" w:eastAsia="Times New Roman" w:hAnsi="Times New Roman"/>
        </w:rPr>
        <w:t xml:space="preserve"> </w:t>
      </w:r>
      <w:r w:rsidR="00C92361" w:rsidRPr="00761879">
        <w:rPr>
          <w:rFonts w:ascii="Times New Roman" w:eastAsia="Times New Roman" w:hAnsi="Times New Roman"/>
        </w:rPr>
        <w:t>with anecdotal</w:t>
      </w:r>
      <w:r w:rsidR="0001551D" w:rsidRPr="00761879">
        <w:rPr>
          <w:rFonts w:ascii="Times New Roman" w:eastAsia="Times New Roman" w:hAnsi="Times New Roman"/>
        </w:rPr>
        <w:t xml:space="preserve"> evidence </w:t>
      </w:r>
      <w:r w:rsidR="00F030A6" w:rsidRPr="00761879">
        <w:rPr>
          <w:rFonts w:ascii="Times New Roman" w:eastAsia="Times New Roman" w:hAnsi="Times New Roman"/>
        </w:rPr>
        <w:t>from the marketplace.</w:t>
      </w:r>
      <w:r w:rsidR="0001551D" w:rsidRPr="00761879">
        <w:rPr>
          <w:rFonts w:ascii="Times New Roman" w:eastAsia="Times New Roman" w:hAnsi="Times New Roman"/>
        </w:rPr>
        <w:t xml:space="preserve"> </w:t>
      </w:r>
      <w:r w:rsidR="007D2FB6" w:rsidRPr="00761879">
        <w:rPr>
          <w:rFonts w:ascii="Times New Roman" w:eastAsia="Times New Roman" w:hAnsi="Times New Roman"/>
        </w:rPr>
        <w:t xml:space="preserve">Apple’s extension from computers to </w:t>
      </w:r>
      <w:r w:rsidR="007A2C5B" w:rsidRPr="00761879">
        <w:rPr>
          <w:rFonts w:ascii="Times New Roman" w:eastAsia="Times New Roman" w:hAnsi="Times New Roman"/>
        </w:rPr>
        <w:t>watches</w:t>
      </w:r>
      <w:r w:rsidR="007D2FB6" w:rsidRPr="00761879">
        <w:rPr>
          <w:rFonts w:ascii="Times New Roman" w:eastAsia="Times New Roman" w:hAnsi="Times New Roman"/>
        </w:rPr>
        <w:t xml:space="preserve">, Virgin’s extension from music records to airlines, and Red Bull’s extension from an energy drink to its own </w:t>
      </w:r>
      <w:r w:rsidR="004F04C3" w:rsidRPr="00761879">
        <w:rPr>
          <w:rFonts w:ascii="Times New Roman" w:eastAsia="Times New Roman" w:hAnsi="Times New Roman"/>
        </w:rPr>
        <w:t xml:space="preserve">music record </w:t>
      </w:r>
      <w:r w:rsidR="00A4526A" w:rsidRPr="00761879">
        <w:rPr>
          <w:rFonts w:ascii="Times New Roman" w:eastAsia="Times New Roman" w:hAnsi="Times New Roman"/>
        </w:rPr>
        <w:t>label</w:t>
      </w:r>
      <w:r w:rsidR="004F04C3" w:rsidRPr="00761879">
        <w:rPr>
          <w:rFonts w:ascii="Times New Roman" w:eastAsia="Times New Roman" w:hAnsi="Times New Roman"/>
        </w:rPr>
        <w:t xml:space="preserve"> </w:t>
      </w:r>
      <w:r w:rsidR="00E407F6">
        <w:rPr>
          <w:rFonts w:ascii="Times New Roman" w:eastAsia="Times New Roman" w:hAnsi="Times New Roman"/>
        </w:rPr>
        <w:t>illustrate</w:t>
      </w:r>
      <w:r w:rsidR="00766898">
        <w:rPr>
          <w:rFonts w:ascii="Times New Roman" w:eastAsia="Times New Roman" w:hAnsi="Times New Roman"/>
        </w:rPr>
        <w:t xml:space="preserve"> the success of </w:t>
      </w:r>
      <w:r w:rsidR="00C92361" w:rsidRPr="00761879">
        <w:rPr>
          <w:rFonts w:ascii="Times New Roman" w:eastAsia="Times New Roman" w:hAnsi="Times New Roman"/>
        </w:rPr>
        <w:t>strong</w:t>
      </w:r>
      <w:r w:rsidR="00F030A6" w:rsidRPr="00761879">
        <w:rPr>
          <w:rFonts w:ascii="Times New Roman" w:eastAsia="Times New Roman" w:hAnsi="Times New Roman"/>
        </w:rPr>
        <w:t xml:space="preserve"> reputation brands</w:t>
      </w:r>
      <w:r w:rsidR="00766898">
        <w:rPr>
          <w:rFonts w:ascii="Times New Roman" w:eastAsia="Times New Roman" w:hAnsi="Times New Roman"/>
        </w:rPr>
        <w:t>’ extension to low fit categories</w:t>
      </w:r>
      <w:r w:rsidR="00FF6FC5" w:rsidRPr="00761879">
        <w:rPr>
          <w:rFonts w:ascii="Times New Roman" w:eastAsia="Times New Roman" w:hAnsi="Times New Roman"/>
        </w:rPr>
        <w:t>.</w:t>
      </w:r>
    </w:p>
    <w:p w14:paraId="3BEC3077" w14:textId="23A639EB" w:rsidR="00875976" w:rsidRPr="00761879" w:rsidRDefault="007D2FB6" w:rsidP="007126FC">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 </w:t>
      </w:r>
      <w:r w:rsidR="000206DF" w:rsidRPr="00761879">
        <w:rPr>
          <w:rFonts w:ascii="Times New Roman" w:eastAsia="Times New Roman" w:hAnsi="Times New Roman"/>
        </w:rPr>
        <w:t xml:space="preserve">Notably, </w:t>
      </w:r>
      <w:r w:rsidR="002679D5">
        <w:rPr>
          <w:rFonts w:ascii="Times New Roman" w:eastAsia="Times New Roman" w:hAnsi="Times New Roman"/>
        </w:rPr>
        <w:t>the notion</w:t>
      </w:r>
      <w:r w:rsidR="00F030A6" w:rsidRPr="00761879">
        <w:rPr>
          <w:rFonts w:ascii="Times New Roman" w:eastAsia="Times New Roman" w:hAnsi="Times New Roman"/>
        </w:rPr>
        <w:t xml:space="preserve"> </w:t>
      </w:r>
      <w:r w:rsidR="0014756D" w:rsidRPr="00761879">
        <w:rPr>
          <w:rFonts w:ascii="Times New Roman" w:eastAsia="Times New Roman" w:hAnsi="Times New Roman"/>
        </w:rPr>
        <w:t>that</w:t>
      </w:r>
      <w:r w:rsidR="004B2275" w:rsidRPr="00761879">
        <w:rPr>
          <w:rFonts w:ascii="Times New Roman" w:eastAsia="Times New Roman" w:hAnsi="Times New Roman"/>
        </w:rPr>
        <w:t xml:space="preserve"> low fit</w:t>
      </w:r>
      <w:r w:rsidR="0014756D" w:rsidRPr="00761879">
        <w:rPr>
          <w:rFonts w:ascii="Times New Roman" w:eastAsia="Times New Roman" w:hAnsi="Times New Roman"/>
        </w:rPr>
        <w:t xml:space="preserve"> </w:t>
      </w:r>
      <w:r w:rsidR="009F3E1B" w:rsidRPr="00761879">
        <w:rPr>
          <w:rFonts w:ascii="Times New Roman" w:eastAsia="Times New Roman" w:hAnsi="Times New Roman"/>
        </w:rPr>
        <w:t xml:space="preserve">brand extensions </w:t>
      </w:r>
      <w:r w:rsidR="004B2275" w:rsidRPr="00761879">
        <w:rPr>
          <w:rFonts w:ascii="Times New Roman" w:eastAsia="Times New Roman" w:hAnsi="Times New Roman"/>
        </w:rPr>
        <w:t>can sometimes induce positive outcomes to the extension and parent brand is not i</w:t>
      </w:r>
      <w:r w:rsidR="00C94109" w:rsidRPr="00761879">
        <w:rPr>
          <w:rFonts w:ascii="Times New Roman" w:eastAsia="Times New Roman" w:hAnsi="Times New Roman"/>
        </w:rPr>
        <w:t>nconsistent with prior research</w:t>
      </w:r>
      <w:r w:rsidR="003134C4" w:rsidRPr="00761879">
        <w:rPr>
          <w:rFonts w:ascii="Times New Roman" w:eastAsia="Times New Roman" w:hAnsi="Times New Roman"/>
        </w:rPr>
        <w:t xml:space="preserve">. </w:t>
      </w:r>
      <w:r w:rsidR="007F59FD" w:rsidRPr="00761879">
        <w:rPr>
          <w:rFonts w:ascii="Times New Roman" w:eastAsia="Times New Roman" w:hAnsi="Times New Roman"/>
        </w:rPr>
        <w:t>Ahluwalia and Gürhan-Canli (2000)</w:t>
      </w:r>
      <w:r w:rsidR="0044741E" w:rsidRPr="00761879">
        <w:rPr>
          <w:rFonts w:ascii="Times New Roman" w:eastAsia="Times New Roman" w:hAnsi="Times New Roman"/>
        </w:rPr>
        <w:t xml:space="preserve"> found</w:t>
      </w:r>
      <w:r w:rsidR="00C15F54" w:rsidRPr="00761879">
        <w:rPr>
          <w:rFonts w:ascii="Times New Roman" w:eastAsia="Times New Roman" w:hAnsi="Times New Roman"/>
        </w:rPr>
        <w:t xml:space="preserve"> that positive </w:t>
      </w:r>
      <w:r w:rsidR="00C47686" w:rsidRPr="00761879">
        <w:rPr>
          <w:rFonts w:ascii="Times New Roman" w:eastAsia="Times New Roman" w:hAnsi="Times New Roman"/>
        </w:rPr>
        <w:t xml:space="preserve">(vs. negative) </w:t>
      </w:r>
      <w:r w:rsidR="00C15F54" w:rsidRPr="00761879">
        <w:rPr>
          <w:rFonts w:ascii="Times New Roman" w:eastAsia="Times New Roman" w:hAnsi="Times New Roman"/>
        </w:rPr>
        <w:t xml:space="preserve">information about low fit extensions </w:t>
      </w:r>
      <w:r w:rsidR="00C94109" w:rsidRPr="00761879">
        <w:rPr>
          <w:rFonts w:ascii="Times New Roman" w:eastAsia="Times New Roman" w:hAnsi="Times New Roman"/>
        </w:rPr>
        <w:t>induce</w:t>
      </w:r>
      <w:r w:rsidR="00BC6405" w:rsidRPr="00761879">
        <w:rPr>
          <w:rFonts w:ascii="Times New Roman" w:eastAsia="Times New Roman" w:hAnsi="Times New Roman"/>
        </w:rPr>
        <w:t>s</w:t>
      </w:r>
      <w:r w:rsidR="00C15F54" w:rsidRPr="00761879">
        <w:rPr>
          <w:rFonts w:ascii="Times New Roman" w:eastAsia="Times New Roman" w:hAnsi="Times New Roman"/>
        </w:rPr>
        <w:t xml:space="preserve"> positive spillover effect</w:t>
      </w:r>
      <w:r w:rsidR="00953565" w:rsidRPr="00761879">
        <w:rPr>
          <w:rFonts w:ascii="Times New Roman" w:eastAsia="Times New Roman" w:hAnsi="Times New Roman"/>
        </w:rPr>
        <w:t>s</w:t>
      </w:r>
      <w:r w:rsidR="00C15F54" w:rsidRPr="00761879">
        <w:rPr>
          <w:rFonts w:ascii="Times New Roman" w:eastAsia="Times New Roman" w:hAnsi="Times New Roman"/>
        </w:rPr>
        <w:t xml:space="preserve"> (which they call </w:t>
      </w:r>
      <w:r w:rsidR="00C94109" w:rsidRPr="00761879">
        <w:rPr>
          <w:rFonts w:ascii="Times New Roman" w:eastAsia="Times New Roman" w:hAnsi="Times New Roman"/>
        </w:rPr>
        <w:t>an</w:t>
      </w:r>
      <w:r w:rsidR="00C15F54" w:rsidRPr="00761879">
        <w:rPr>
          <w:rFonts w:ascii="Times New Roman" w:eastAsia="Times New Roman" w:hAnsi="Times New Roman"/>
        </w:rPr>
        <w:t xml:space="preserve"> enhancement effect) because </w:t>
      </w:r>
      <w:r w:rsidR="007F59FD" w:rsidRPr="00761879">
        <w:rPr>
          <w:rFonts w:ascii="Times New Roman" w:eastAsia="Times New Roman" w:hAnsi="Times New Roman"/>
        </w:rPr>
        <w:t>positive information about the low fit extensions is more diagnostic than negative information</w:t>
      </w:r>
      <w:r w:rsidR="00C15F54" w:rsidRPr="00761879">
        <w:rPr>
          <w:rFonts w:ascii="Times New Roman" w:eastAsia="Times New Roman" w:hAnsi="Times New Roman"/>
        </w:rPr>
        <w:t>.</w:t>
      </w:r>
      <w:r w:rsidR="007F59FD" w:rsidRPr="00761879">
        <w:rPr>
          <w:rFonts w:ascii="Times New Roman" w:eastAsia="Times New Roman" w:hAnsi="Times New Roman"/>
        </w:rPr>
        <w:t xml:space="preserve"> </w:t>
      </w:r>
      <w:r w:rsidR="002679D5">
        <w:rPr>
          <w:rFonts w:ascii="Times New Roman" w:eastAsia="Times New Roman" w:hAnsi="Times New Roman"/>
        </w:rPr>
        <w:t>Additional r</w:t>
      </w:r>
      <w:r w:rsidR="007824A6" w:rsidRPr="00761879">
        <w:rPr>
          <w:rFonts w:ascii="Times New Roman" w:eastAsia="Times New Roman" w:hAnsi="Times New Roman"/>
        </w:rPr>
        <w:t>esearch finds</w:t>
      </w:r>
      <w:r w:rsidR="007F59FD" w:rsidRPr="00761879">
        <w:rPr>
          <w:rFonts w:ascii="Times New Roman" w:eastAsia="Times New Roman" w:hAnsi="Times New Roman"/>
        </w:rPr>
        <w:t xml:space="preserve"> that</w:t>
      </w:r>
      <w:r w:rsidR="003134C4" w:rsidRPr="00761879">
        <w:rPr>
          <w:rFonts w:ascii="Times New Roman" w:eastAsia="Times New Roman" w:hAnsi="Times New Roman"/>
        </w:rPr>
        <w:t xml:space="preserve"> the impact of fit is more malleable than previously thought. </w:t>
      </w:r>
      <w:r w:rsidR="00A058FB" w:rsidRPr="00761879">
        <w:rPr>
          <w:rFonts w:ascii="Times New Roman" w:eastAsia="Times New Roman" w:hAnsi="Times New Roman"/>
        </w:rPr>
        <w:t>Malleability</w:t>
      </w:r>
      <w:r w:rsidR="003134C4" w:rsidRPr="00761879">
        <w:rPr>
          <w:rFonts w:ascii="Times New Roman" w:eastAsia="Times New Roman" w:hAnsi="Times New Roman"/>
        </w:rPr>
        <w:t xml:space="preserve"> depends on a variety of factors in the decision context including </w:t>
      </w:r>
      <w:r w:rsidR="00A058FB" w:rsidRPr="00761879">
        <w:rPr>
          <w:rFonts w:ascii="Times New Roman" w:eastAsia="Times New Roman" w:hAnsi="Times New Roman"/>
        </w:rPr>
        <w:t xml:space="preserve">the </w:t>
      </w:r>
      <w:r w:rsidR="003134C4" w:rsidRPr="00761879">
        <w:rPr>
          <w:rFonts w:ascii="Times New Roman" w:eastAsia="Times New Roman" w:hAnsi="Times New Roman"/>
        </w:rPr>
        <w:t xml:space="preserve">presence </w:t>
      </w:r>
      <w:r w:rsidR="009D46F5">
        <w:rPr>
          <w:rFonts w:ascii="Times New Roman" w:eastAsia="Times New Roman" w:hAnsi="Times New Roman"/>
        </w:rPr>
        <w:t xml:space="preserve">of </w:t>
      </w:r>
      <w:r w:rsidR="0020219F" w:rsidRPr="00761879">
        <w:rPr>
          <w:rFonts w:ascii="Times New Roman" w:eastAsia="Times New Roman" w:hAnsi="Times New Roman"/>
        </w:rPr>
        <w:t>attribute information (Klink and Smith 2001)</w:t>
      </w:r>
      <w:r w:rsidR="009D46F5">
        <w:rPr>
          <w:rFonts w:ascii="Times New Roman" w:eastAsia="Times New Roman" w:hAnsi="Times New Roman"/>
        </w:rPr>
        <w:t xml:space="preserve"> or </w:t>
      </w:r>
      <w:r w:rsidR="003134C4" w:rsidRPr="00761879">
        <w:rPr>
          <w:rFonts w:ascii="Times New Roman" w:eastAsia="Times New Roman" w:hAnsi="Times New Roman"/>
        </w:rPr>
        <w:t>visual cues (Meyvis, Goldsmith, &amp; Dhar, 2012)</w:t>
      </w:r>
      <w:r w:rsidR="008E4F1F" w:rsidRPr="00761879">
        <w:rPr>
          <w:rFonts w:ascii="Times New Roman" w:eastAsia="Times New Roman" w:hAnsi="Times New Roman"/>
        </w:rPr>
        <w:t>,</w:t>
      </w:r>
      <w:r w:rsidR="003134C4" w:rsidRPr="00761879">
        <w:rPr>
          <w:rFonts w:ascii="Times New Roman" w:eastAsia="Times New Roman" w:hAnsi="Times New Roman"/>
        </w:rPr>
        <w:t xml:space="preserve"> levels of involvement and mood (Barone, 2005; Maoz &amp; Tybout, 2002), holistic versus analytic thinking (Monga &amp; John, 2010), construal levels (Ahluwalia, 2008; Kim &amp; John, 2008), feelings of control (Cutrigh</w:t>
      </w:r>
      <w:r w:rsidR="0020219F" w:rsidRPr="00761879">
        <w:rPr>
          <w:rFonts w:ascii="Times New Roman" w:eastAsia="Times New Roman" w:hAnsi="Times New Roman"/>
        </w:rPr>
        <w:t>t, Bettman, &amp; Fitzsimons, 2013)</w:t>
      </w:r>
      <w:r w:rsidR="009D46F5">
        <w:rPr>
          <w:rFonts w:ascii="Times New Roman" w:eastAsia="Times New Roman" w:hAnsi="Times New Roman"/>
        </w:rPr>
        <w:t>,</w:t>
      </w:r>
      <w:r w:rsidR="0020219F" w:rsidRPr="00761879">
        <w:rPr>
          <w:rFonts w:ascii="Times New Roman" w:eastAsia="Times New Roman" w:hAnsi="Times New Roman"/>
        </w:rPr>
        <w:t xml:space="preserve"> and competitive context (Milberg, Sinn</w:t>
      </w:r>
      <w:r w:rsidR="002B4C6A" w:rsidRPr="00761879">
        <w:rPr>
          <w:rFonts w:ascii="Times New Roman" w:eastAsia="Times New Roman" w:hAnsi="Times New Roman"/>
        </w:rPr>
        <w:t>, &amp;</w:t>
      </w:r>
      <w:r w:rsidR="0020219F" w:rsidRPr="00761879">
        <w:rPr>
          <w:rFonts w:ascii="Times New Roman" w:eastAsia="Times New Roman" w:hAnsi="Times New Roman"/>
        </w:rPr>
        <w:t xml:space="preserve"> Goodstein 2010; Milberg, Good</w:t>
      </w:r>
      <w:r w:rsidR="008F7C2D" w:rsidRPr="00761879">
        <w:rPr>
          <w:rFonts w:ascii="Times New Roman" w:eastAsia="Times New Roman" w:hAnsi="Times New Roman"/>
        </w:rPr>
        <w:t>stein, Sinn, Cuneo</w:t>
      </w:r>
      <w:r w:rsidR="002B4C6A" w:rsidRPr="00761879">
        <w:rPr>
          <w:rFonts w:ascii="Times New Roman" w:eastAsia="Times New Roman" w:hAnsi="Times New Roman"/>
        </w:rPr>
        <w:t xml:space="preserve">, &amp; </w:t>
      </w:r>
      <w:r w:rsidR="008F7C2D" w:rsidRPr="00761879">
        <w:rPr>
          <w:rFonts w:ascii="Times New Roman" w:eastAsia="Times New Roman" w:hAnsi="Times New Roman"/>
        </w:rPr>
        <w:t xml:space="preserve"> Epstein </w:t>
      </w:r>
      <w:r w:rsidR="0020219F" w:rsidRPr="00761879">
        <w:rPr>
          <w:rFonts w:ascii="Times New Roman" w:eastAsia="Times New Roman" w:hAnsi="Times New Roman"/>
        </w:rPr>
        <w:t>2013). For example,</w:t>
      </w:r>
      <w:r w:rsidR="007126FC" w:rsidRPr="00761879">
        <w:rPr>
          <w:rFonts w:ascii="Times New Roman" w:eastAsia="Times New Roman" w:hAnsi="Times New Roman"/>
        </w:rPr>
        <w:t xml:space="preserve"> </w:t>
      </w:r>
      <w:r w:rsidR="003621A2" w:rsidRPr="00761879">
        <w:rPr>
          <w:rFonts w:ascii="Times New Roman" w:eastAsia="Times New Roman" w:hAnsi="Times New Roman"/>
        </w:rPr>
        <w:t xml:space="preserve">Klink </w:t>
      </w:r>
      <w:r w:rsidR="00A92B9E" w:rsidRPr="00761879">
        <w:rPr>
          <w:rFonts w:ascii="Times New Roman" w:eastAsia="Times New Roman" w:hAnsi="Times New Roman"/>
        </w:rPr>
        <w:t xml:space="preserve">and </w:t>
      </w:r>
      <w:r w:rsidR="003621A2" w:rsidRPr="00761879">
        <w:rPr>
          <w:rFonts w:ascii="Times New Roman" w:eastAsia="Times New Roman" w:hAnsi="Times New Roman"/>
        </w:rPr>
        <w:t xml:space="preserve">Smith </w:t>
      </w:r>
      <w:r w:rsidR="00DE6A70" w:rsidRPr="00761879">
        <w:rPr>
          <w:rFonts w:ascii="Times New Roman" w:eastAsia="Times New Roman" w:hAnsi="Times New Roman"/>
        </w:rPr>
        <w:t>(2001</w:t>
      </w:r>
      <w:r w:rsidR="0020219F" w:rsidRPr="00761879">
        <w:rPr>
          <w:rFonts w:ascii="Times New Roman" w:eastAsia="Times New Roman" w:hAnsi="Times New Roman"/>
        </w:rPr>
        <w:t>)</w:t>
      </w:r>
      <w:r w:rsidR="00DE6A70" w:rsidRPr="00761879">
        <w:rPr>
          <w:rFonts w:ascii="Times New Roman" w:eastAsia="Times New Roman" w:hAnsi="Times New Roman"/>
        </w:rPr>
        <w:t xml:space="preserve"> </w:t>
      </w:r>
      <w:r w:rsidR="003621A2" w:rsidRPr="00761879">
        <w:rPr>
          <w:rFonts w:ascii="Times New Roman" w:eastAsia="Times New Roman" w:hAnsi="Times New Roman"/>
        </w:rPr>
        <w:t>found that low fit extension</w:t>
      </w:r>
      <w:r w:rsidR="00F96E8B" w:rsidRPr="00761879">
        <w:rPr>
          <w:rFonts w:ascii="Times New Roman" w:eastAsia="Times New Roman" w:hAnsi="Times New Roman"/>
        </w:rPr>
        <w:t>s</w:t>
      </w:r>
      <w:r w:rsidR="003621A2" w:rsidRPr="00761879">
        <w:rPr>
          <w:rFonts w:ascii="Times New Roman" w:eastAsia="Times New Roman" w:hAnsi="Times New Roman"/>
        </w:rPr>
        <w:t xml:space="preserve"> </w:t>
      </w:r>
      <w:r w:rsidR="003134C4" w:rsidRPr="00761879">
        <w:rPr>
          <w:rFonts w:ascii="Times New Roman" w:eastAsia="Times New Roman" w:hAnsi="Times New Roman"/>
        </w:rPr>
        <w:t xml:space="preserve">were </w:t>
      </w:r>
      <w:r w:rsidR="003621A2" w:rsidRPr="00761879">
        <w:rPr>
          <w:rFonts w:ascii="Times New Roman" w:eastAsia="Times New Roman" w:hAnsi="Times New Roman"/>
        </w:rPr>
        <w:t xml:space="preserve">evaluated favorably when </w:t>
      </w:r>
      <w:r w:rsidR="009D46F5">
        <w:rPr>
          <w:rFonts w:ascii="Times New Roman" w:eastAsia="Times New Roman" w:hAnsi="Times New Roman"/>
        </w:rPr>
        <w:t>consumers</w:t>
      </w:r>
      <w:r w:rsidR="009D46F5" w:rsidRPr="00761879">
        <w:rPr>
          <w:rFonts w:ascii="Times New Roman" w:eastAsia="Times New Roman" w:hAnsi="Times New Roman"/>
        </w:rPr>
        <w:t xml:space="preserve"> </w:t>
      </w:r>
      <w:r w:rsidR="003621A2" w:rsidRPr="00761879">
        <w:rPr>
          <w:rFonts w:ascii="Times New Roman" w:eastAsia="Times New Roman" w:hAnsi="Times New Roman"/>
        </w:rPr>
        <w:t xml:space="preserve">were </w:t>
      </w:r>
      <w:r w:rsidR="003134C4" w:rsidRPr="00761879">
        <w:rPr>
          <w:rFonts w:ascii="Times New Roman" w:eastAsia="Times New Roman" w:hAnsi="Times New Roman"/>
        </w:rPr>
        <w:t>given</w:t>
      </w:r>
      <w:r w:rsidR="003621A2" w:rsidRPr="00761879">
        <w:rPr>
          <w:rFonts w:ascii="Times New Roman" w:eastAsia="Times New Roman" w:hAnsi="Times New Roman"/>
        </w:rPr>
        <w:t xml:space="preserve"> </w:t>
      </w:r>
      <w:r w:rsidR="00DE6A70" w:rsidRPr="00761879">
        <w:rPr>
          <w:rFonts w:ascii="Times New Roman" w:eastAsia="Times New Roman" w:hAnsi="Times New Roman"/>
        </w:rPr>
        <w:t xml:space="preserve">attribute </w:t>
      </w:r>
      <w:r w:rsidR="003621A2" w:rsidRPr="00761879">
        <w:rPr>
          <w:rFonts w:ascii="Times New Roman" w:eastAsia="Times New Roman" w:hAnsi="Times New Roman"/>
        </w:rPr>
        <w:t>information about the extension.</w:t>
      </w:r>
      <w:r w:rsidR="003621A2" w:rsidRPr="00761879">
        <w:rPr>
          <w:rFonts w:ascii="Times New Roman" w:eastAsia="Times New Roman" w:hAnsi="Times New Roman"/>
          <w:color w:val="A6A6A6" w:themeColor="background1" w:themeShade="A6"/>
        </w:rPr>
        <w:t xml:space="preserve"> </w:t>
      </w:r>
    </w:p>
    <w:p w14:paraId="4E485CEF" w14:textId="221F2D8C" w:rsidR="00A760CB" w:rsidRPr="00761879" w:rsidRDefault="00A760CB" w:rsidP="00C63750">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The </w:t>
      </w:r>
      <w:r w:rsidR="00F02440" w:rsidRPr="00761879">
        <w:rPr>
          <w:rFonts w:ascii="Times New Roman" w:eastAsia="Times New Roman" w:hAnsi="Times New Roman"/>
        </w:rPr>
        <w:t xml:space="preserve">present </w:t>
      </w:r>
      <w:r w:rsidRPr="00761879">
        <w:rPr>
          <w:rFonts w:ascii="Times New Roman" w:eastAsia="Times New Roman" w:hAnsi="Times New Roman"/>
        </w:rPr>
        <w:t xml:space="preserve">paper is organized as follows. We first develop a set of predictions about brand extension evaluations and </w:t>
      </w:r>
      <w:r w:rsidR="002A09DD" w:rsidRPr="00761879">
        <w:rPr>
          <w:rFonts w:ascii="Times New Roman" w:eastAsia="Times New Roman" w:hAnsi="Times New Roman"/>
        </w:rPr>
        <w:t>spillover effects on t</w:t>
      </w:r>
      <w:r w:rsidR="00F02440" w:rsidRPr="00761879">
        <w:rPr>
          <w:rFonts w:ascii="Times New Roman" w:eastAsia="Times New Roman" w:hAnsi="Times New Roman"/>
        </w:rPr>
        <w:t>h</w:t>
      </w:r>
      <w:r w:rsidR="002A09DD" w:rsidRPr="00761879">
        <w:rPr>
          <w:rFonts w:ascii="Times New Roman" w:eastAsia="Times New Roman" w:hAnsi="Times New Roman"/>
        </w:rPr>
        <w:t>e parent brand</w:t>
      </w:r>
      <w:r w:rsidRPr="00761879">
        <w:rPr>
          <w:rFonts w:ascii="Times New Roman" w:eastAsia="Times New Roman" w:hAnsi="Times New Roman"/>
        </w:rPr>
        <w:t xml:space="preserve"> under varying conditions </w:t>
      </w:r>
      <w:r w:rsidR="00F96E8B" w:rsidRPr="00761879">
        <w:rPr>
          <w:rFonts w:ascii="Times New Roman" w:eastAsia="Times New Roman" w:hAnsi="Times New Roman"/>
        </w:rPr>
        <w:t xml:space="preserve">of </w:t>
      </w:r>
      <w:r w:rsidR="00401F06" w:rsidRPr="00761879">
        <w:rPr>
          <w:rFonts w:ascii="Times New Roman" w:eastAsia="Times New Roman" w:hAnsi="Times New Roman"/>
        </w:rPr>
        <w:t xml:space="preserve">brand reputation, </w:t>
      </w:r>
      <w:r w:rsidR="00961903" w:rsidRPr="00761879">
        <w:rPr>
          <w:rFonts w:ascii="Times New Roman" w:eastAsia="Times New Roman" w:hAnsi="Times New Roman"/>
        </w:rPr>
        <w:t xml:space="preserve">extension fit, </w:t>
      </w:r>
      <w:r w:rsidR="00401F06" w:rsidRPr="00761879">
        <w:rPr>
          <w:rFonts w:ascii="Times New Roman" w:eastAsia="Times New Roman" w:hAnsi="Times New Roman"/>
        </w:rPr>
        <w:t xml:space="preserve">and </w:t>
      </w:r>
      <w:r w:rsidR="00F10A3B" w:rsidRPr="00761879">
        <w:rPr>
          <w:rFonts w:ascii="Times New Roman" w:eastAsia="Times New Roman" w:hAnsi="Times New Roman"/>
        </w:rPr>
        <w:t>extension benefit</w:t>
      </w:r>
      <w:r w:rsidR="00C27A15" w:rsidRPr="00761879">
        <w:rPr>
          <w:rFonts w:ascii="Times New Roman" w:eastAsia="Times New Roman" w:hAnsi="Times New Roman"/>
        </w:rPr>
        <w:t xml:space="preserve"> innovativenes</w:t>
      </w:r>
      <w:r w:rsidR="00F10A3B" w:rsidRPr="00761879">
        <w:rPr>
          <w:rFonts w:ascii="Times New Roman" w:eastAsia="Times New Roman" w:hAnsi="Times New Roman"/>
        </w:rPr>
        <w:t>s</w:t>
      </w:r>
      <w:r w:rsidRPr="00761879">
        <w:rPr>
          <w:rFonts w:ascii="Times New Roman" w:eastAsia="Times New Roman" w:hAnsi="Times New Roman"/>
        </w:rPr>
        <w:t xml:space="preserve">. We then describe </w:t>
      </w:r>
      <w:r w:rsidR="00EA21F7" w:rsidRPr="00761879">
        <w:rPr>
          <w:rFonts w:ascii="Times New Roman" w:eastAsia="Times New Roman" w:hAnsi="Times New Roman"/>
        </w:rPr>
        <w:t xml:space="preserve">three </w:t>
      </w:r>
      <w:r w:rsidRPr="00761879">
        <w:rPr>
          <w:rFonts w:ascii="Times New Roman" w:eastAsia="Times New Roman" w:hAnsi="Times New Roman"/>
        </w:rPr>
        <w:t xml:space="preserve">studies that test and support our predictions. We conclude with a set of managerial implications and future research </w:t>
      </w:r>
      <w:r w:rsidR="002927F4">
        <w:rPr>
          <w:rFonts w:ascii="Times New Roman" w:eastAsia="Times New Roman" w:hAnsi="Times New Roman"/>
        </w:rPr>
        <w:t>directions</w:t>
      </w:r>
      <w:r w:rsidRPr="00761879">
        <w:rPr>
          <w:rFonts w:ascii="Times New Roman" w:eastAsia="Times New Roman" w:hAnsi="Times New Roman"/>
        </w:rPr>
        <w:t>.</w:t>
      </w:r>
      <w:r w:rsidR="00F10A3B" w:rsidRPr="00761879">
        <w:rPr>
          <w:rFonts w:ascii="Times New Roman" w:eastAsia="Times New Roman" w:hAnsi="Times New Roman"/>
        </w:rPr>
        <w:t xml:space="preserve"> </w:t>
      </w:r>
    </w:p>
    <w:p w14:paraId="761F55EF" w14:textId="77777777" w:rsidR="002D53B5" w:rsidRPr="00761879" w:rsidRDefault="002D53B5" w:rsidP="0069172A">
      <w:pPr>
        <w:pStyle w:val="ListParagraph"/>
        <w:spacing w:line="480" w:lineRule="auto"/>
        <w:ind w:left="0" w:right="-43"/>
        <w:rPr>
          <w:rFonts w:ascii="Times New Roman" w:eastAsia="Times New Roman" w:hAnsi="Times New Roman"/>
          <w:i/>
        </w:rPr>
      </w:pPr>
    </w:p>
    <w:p w14:paraId="02E60DDA" w14:textId="628C0EA0" w:rsidR="0030715E" w:rsidRPr="00761879" w:rsidRDefault="00990CD8" w:rsidP="00990CD8">
      <w:pPr>
        <w:pStyle w:val="ListParagraph"/>
        <w:spacing w:line="480" w:lineRule="auto"/>
        <w:ind w:left="0" w:right="-43"/>
        <w:rPr>
          <w:rFonts w:ascii="Times New Roman" w:eastAsia="Times New Roman" w:hAnsi="Times New Roman"/>
          <w:b/>
        </w:rPr>
      </w:pPr>
      <w:r w:rsidRPr="00761879">
        <w:rPr>
          <w:rFonts w:ascii="Times New Roman" w:eastAsia="Times New Roman" w:hAnsi="Times New Roman"/>
          <w:b/>
        </w:rPr>
        <w:t>Theory and hypothesized effects</w:t>
      </w:r>
    </w:p>
    <w:p w14:paraId="65B6B850" w14:textId="77777777" w:rsidR="00990CD8" w:rsidRPr="00761879" w:rsidRDefault="00990CD8" w:rsidP="00990CD8">
      <w:pPr>
        <w:pStyle w:val="ListParagraph"/>
        <w:spacing w:line="480" w:lineRule="auto"/>
        <w:ind w:left="0" w:right="-43"/>
        <w:rPr>
          <w:rFonts w:ascii="Times New Roman" w:eastAsia="Times New Roman" w:hAnsi="Times New Roman"/>
          <w:b/>
        </w:rPr>
      </w:pPr>
    </w:p>
    <w:p w14:paraId="4EAE2130" w14:textId="598F4C62" w:rsidR="005105F1" w:rsidRPr="00761879" w:rsidRDefault="00DA549F" w:rsidP="00E60CEF">
      <w:pPr>
        <w:spacing w:line="480" w:lineRule="auto"/>
        <w:ind w:right="58" w:firstLine="720"/>
        <w:rPr>
          <w:rFonts w:ascii="Times New Roman" w:eastAsia="Times New Roman" w:hAnsi="Times New Roman"/>
        </w:rPr>
      </w:pPr>
      <w:r w:rsidRPr="00761879">
        <w:rPr>
          <w:rFonts w:ascii="Times New Roman" w:eastAsiaTheme="minorEastAsia" w:hAnsi="Times New Roman"/>
          <w:lang w:eastAsia="ko-KR"/>
        </w:rPr>
        <w:t>The introduction argue</w:t>
      </w:r>
      <w:r w:rsidR="00BB515C" w:rsidRPr="00761879">
        <w:rPr>
          <w:rFonts w:ascii="Times New Roman" w:eastAsiaTheme="minorEastAsia" w:hAnsi="Times New Roman"/>
          <w:lang w:eastAsia="ko-KR"/>
        </w:rPr>
        <w:t>s</w:t>
      </w:r>
      <w:r w:rsidRPr="00761879">
        <w:rPr>
          <w:rFonts w:ascii="Times New Roman" w:eastAsiaTheme="minorEastAsia" w:hAnsi="Times New Roman"/>
          <w:lang w:eastAsia="ko-KR"/>
        </w:rPr>
        <w:t xml:space="preserve"> that brands are poised for growth when they</w:t>
      </w:r>
      <w:r w:rsidR="00A150DF" w:rsidRPr="00761879">
        <w:rPr>
          <w:rFonts w:ascii="Times New Roman" w:eastAsiaTheme="minorEastAsia" w:hAnsi="Times New Roman"/>
          <w:lang w:eastAsia="ko-KR"/>
        </w:rPr>
        <w:t xml:space="preserve"> </w:t>
      </w:r>
      <w:r w:rsidR="002E3665">
        <w:rPr>
          <w:rFonts w:ascii="Times New Roman" w:eastAsiaTheme="minorEastAsia" w:hAnsi="Times New Roman"/>
          <w:lang w:eastAsia="ko-KR"/>
        </w:rPr>
        <w:t xml:space="preserve">create </w:t>
      </w:r>
      <w:r w:rsidR="00A150DF" w:rsidRPr="00761879">
        <w:rPr>
          <w:rFonts w:ascii="Times New Roman" w:eastAsiaTheme="minorEastAsia" w:hAnsi="Times New Roman"/>
          <w:u w:val="single"/>
          <w:lang w:eastAsia="ko-KR"/>
        </w:rPr>
        <w:t>both</w:t>
      </w:r>
      <w:r w:rsidR="00F13DB4" w:rsidRPr="00761879">
        <w:rPr>
          <w:rFonts w:ascii="Times New Roman" w:eastAsiaTheme="minorEastAsia" w:hAnsi="Times New Roman"/>
          <w:lang w:eastAsia="ko-KR"/>
        </w:rPr>
        <w:t xml:space="preserve"> </w:t>
      </w:r>
      <w:r w:rsidRPr="00761879">
        <w:rPr>
          <w:rFonts w:ascii="Times New Roman" w:eastAsiaTheme="minorEastAsia" w:hAnsi="Times New Roman"/>
          <w:lang w:eastAsia="ko-KR"/>
        </w:rPr>
        <w:t xml:space="preserve">favorable brand extension evaluations and positive spillover effects </w:t>
      </w:r>
      <w:r w:rsidR="002927F4">
        <w:rPr>
          <w:rFonts w:ascii="Times New Roman" w:eastAsiaTheme="minorEastAsia" w:hAnsi="Times New Roman"/>
          <w:lang w:eastAsia="ko-KR"/>
        </w:rPr>
        <w:t>on</w:t>
      </w:r>
      <w:r w:rsidR="002927F4" w:rsidRPr="00761879">
        <w:rPr>
          <w:rFonts w:ascii="Times New Roman" w:eastAsiaTheme="minorEastAsia" w:hAnsi="Times New Roman"/>
          <w:lang w:eastAsia="ko-KR"/>
        </w:rPr>
        <w:t xml:space="preserve"> </w:t>
      </w:r>
      <w:r w:rsidRPr="00761879">
        <w:rPr>
          <w:rFonts w:ascii="Times New Roman" w:eastAsiaTheme="minorEastAsia" w:hAnsi="Times New Roman"/>
          <w:lang w:eastAsia="ko-KR"/>
        </w:rPr>
        <w:t>the parent brand</w:t>
      </w:r>
      <w:r w:rsidR="009B2882" w:rsidRPr="00761879">
        <w:rPr>
          <w:rFonts w:ascii="Times New Roman" w:eastAsiaTheme="minorEastAsia" w:hAnsi="Times New Roman"/>
          <w:lang w:eastAsia="ko-KR"/>
        </w:rPr>
        <w:t xml:space="preserve">. </w:t>
      </w:r>
      <w:r w:rsidR="005032E4" w:rsidRPr="00761879">
        <w:rPr>
          <w:rFonts w:ascii="Times New Roman" w:eastAsiaTheme="minorEastAsia" w:hAnsi="Times New Roman"/>
          <w:lang w:eastAsia="ko-KR"/>
        </w:rPr>
        <w:t>We</w:t>
      </w:r>
      <w:r w:rsidR="00C27A15" w:rsidRPr="00761879">
        <w:rPr>
          <w:rFonts w:ascii="Times New Roman" w:eastAsiaTheme="minorEastAsia" w:hAnsi="Times New Roman"/>
          <w:lang w:eastAsia="ko-KR"/>
        </w:rPr>
        <w:t xml:space="preserve"> specify </w:t>
      </w:r>
      <w:r w:rsidR="005032E4" w:rsidRPr="00761879">
        <w:rPr>
          <w:rFonts w:ascii="Times New Roman" w:eastAsiaTheme="minorEastAsia" w:hAnsi="Times New Roman"/>
          <w:lang w:eastAsia="ko-KR"/>
        </w:rPr>
        <w:t xml:space="preserve">here </w:t>
      </w:r>
      <w:r w:rsidRPr="00761879">
        <w:rPr>
          <w:rFonts w:ascii="Times New Roman" w:eastAsiaTheme="minorEastAsia" w:hAnsi="Times New Roman"/>
          <w:lang w:eastAsia="ko-KR"/>
        </w:rPr>
        <w:t>what factors induce these dual outcomes and</w:t>
      </w:r>
      <w:r w:rsidR="002E043C" w:rsidRPr="00761879">
        <w:rPr>
          <w:rFonts w:ascii="Times New Roman" w:eastAsiaTheme="minorEastAsia" w:hAnsi="Times New Roman"/>
          <w:lang w:eastAsia="ko-KR"/>
        </w:rPr>
        <w:t xml:space="preserve"> </w:t>
      </w:r>
      <w:r w:rsidRPr="00761879">
        <w:rPr>
          <w:rFonts w:ascii="Times New Roman" w:eastAsiaTheme="minorEastAsia" w:hAnsi="Times New Roman"/>
          <w:lang w:eastAsia="ko-KR"/>
        </w:rPr>
        <w:t>why</w:t>
      </w:r>
      <w:r w:rsidR="002E043C" w:rsidRPr="00761879">
        <w:rPr>
          <w:rFonts w:ascii="Times New Roman" w:eastAsiaTheme="minorEastAsia" w:hAnsi="Times New Roman"/>
          <w:lang w:eastAsia="ko-KR"/>
        </w:rPr>
        <w:t>.</w:t>
      </w:r>
      <w:r w:rsidR="00C85184" w:rsidRPr="00761879">
        <w:rPr>
          <w:rFonts w:ascii="Times New Roman" w:eastAsiaTheme="minorEastAsia" w:hAnsi="Times New Roman"/>
          <w:lang w:eastAsia="ko-KR"/>
        </w:rPr>
        <w:t xml:space="preserve"> </w:t>
      </w:r>
      <w:r w:rsidR="00A04518" w:rsidRPr="00761879">
        <w:rPr>
          <w:rFonts w:ascii="Times New Roman" w:eastAsiaTheme="minorEastAsia" w:hAnsi="Times New Roman"/>
          <w:lang w:eastAsia="ko-KR"/>
        </w:rPr>
        <w:t>We predict</w:t>
      </w:r>
      <w:r w:rsidR="00E60CEF" w:rsidRPr="00761879">
        <w:rPr>
          <w:rFonts w:ascii="Times New Roman" w:eastAsiaTheme="minorEastAsia" w:hAnsi="Times New Roman"/>
          <w:lang w:eastAsia="ko-KR"/>
        </w:rPr>
        <w:t xml:space="preserve"> that w</w:t>
      </w:r>
      <w:r w:rsidR="00E60CEF" w:rsidRPr="00761879">
        <w:rPr>
          <w:rFonts w:ascii="Times New Roman" w:eastAsia="Arial" w:hAnsi="Times New Roman"/>
        </w:rPr>
        <w:t xml:space="preserve">hen brand reputation is strong, the dual effects of positive brand extension evaluations and positive spillover effects are maximized when the brand offers a </w:t>
      </w:r>
      <w:r w:rsidR="00E60CEF" w:rsidRPr="00761879">
        <w:rPr>
          <w:rFonts w:ascii="Times New Roman" w:eastAsia="Arial" w:hAnsi="Times New Roman"/>
          <w:i/>
        </w:rPr>
        <w:t>low fit</w:t>
      </w:r>
      <w:r w:rsidR="00E60CEF" w:rsidRPr="00761879">
        <w:rPr>
          <w:rFonts w:ascii="Times New Roman" w:eastAsia="Arial" w:hAnsi="Times New Roman"/>
        </w:rPr>
        <w:t xml:space="preserve"> extension with innovative benefits (H1) </w:t>
      </w:r>
      <w:r w:rsidR="00E60CEF" w:rsidRPr="00761879">
        <w:rPr>
          <w:rFonts w:ascii="Times New Roman" w:eastAsia="Times New Roman" w:hAnsi="Times New Roman"/>
        </w:rPr>
        <w:t xml:space="preserve">because low fit motivates consumers to process innovative brand extension information more deeply </w:t>
      </w:r>
      <w:r w:rsidR="000716C2" w:rsidRPr="00761879">
        <w:rPr>
          <w:rFonts w:ascii="Times New Roman" w:eastAsia="Times New Roman" w:hAnsi="Times New Roman"/>
        </w:rPr>
        <w:t xml:space="preserve">while the brand’s strong reputation provides </w:t>
      </w:r>
      <w:r w:rsidR="001C5DFC" w:rsidRPr="00761879">
        <w:rPr>
          <w:rFonts w:ascii="Times New Roman" w:eastAsia="Times New Roman" w:hAnsi="Times New Roman"/>
        </w:rPr>
        <w:t>trust</w:t>
      </w:r>
      <w:r w:rsidR="000716C2" w:rsidRPr="00761879">
        <w:rPr>
          <w:rFonts w:ascii="Times New Roman" w:eastAsia="Times New Roman" w:hAnsi="Times New Roman"/>
        </w:rPr>
        <w:t xml:space="preserve"> in the delivery of such benefits </w:t>
      </w:r>
      <w:r w:rsidR="00E60CEF" w:rsidRPr="00761879">
        <w:rPr>
          <w:rFonts w:ascii="Times New Roman" w:eastAsia="Times New Roman" w:hAnsi="Times New Roman"/>
        </w:rPr>
        <w:t xml:space="preserve">(H2). In contrast, </w:t>
      </w:r>
      <w:r w:rsidR="00E30D76" w:rsidRPr="00761879">
        <w:rPr>
          <w:rFonts w:ascii="Times New Roman" w:eastAsia="Times New Roman" w:hAnsi="Times New Roman"/>
        </w:rPr>
        <w:t>when brand reputation is weak, the dual effects of positive</w:t>
      </w:r>
      <w:r w:rsidR="00E60CEF" w:rsidRPr="00761879">
        <w:rPr>
          <w:rFonts w:ascii="Times New Roman" w:eastAsia="Times New Roman" w:hAnsi="Times New Roman"/>
        </w:rPr>
        <w:t xml:space="preserve"> brand extension</w:t>
      </w:r>
      <w:r w:rsidR="00E30D76" w:rsidRPr="00761879">
        <w:rPr>
          <w:rFonts w:ascii="Times New Roman" w:eastAsia="Times New Roman" w:hAnsi="Times New Roman"/>
        </w:rPr>
        <w:t xml:space="preserve"> evaluations and positive spillover effects </w:t>
      </w:r>
      <w:r w:rsidR="00E60CEF" w:rsidRPr="00761879">
        <w:rPr>
          <w:rFonts w:ascii="Times New Roman" w:eastAsia="Times New Roman" w:hAnsi="Times New Roman"/>
        </w:rPr>
        <w:t xml:space="preserve">are greatest when a </w:t>
      </w:r>
      <w:r w:rsidR="00E60CEF" w:rsidRPr="00761879">
        <w:rPr>
          <w:rFonts w:ascii="Times New Roman" w:eastAsia="Times New Roman" w:hAnsi="Times New Roman"/>
          <w:i/>
        </w:rPr>
        <w:t>high</w:t>
      </w:r>
      <w:r w:rsidR="00E60CEF" w:rsidRPr="00761879">
        <w:rPr>
          <w:rFonts w:ascii="Times New Roman" w:eastAsia="Times New Roman" w:hAnsi="Times New Roman"/>
        </w:rPr>
        <w:t xml:space="preserve"> fit extension has innovative benefits (H3) because high fit strengthens consumers’ trust in the weak brand’s ability to deliver promoted benefits (H4). </w:t>
      </w:r>
      <w:r w:rsidR="00E30D76" w:rsidRPr="00761879">
        <w:rPr>
          <w:rFonts w:ascii="Times New Roman" w:eastAsia="Times New Roman" w:hAnsi="Times New Roman"/>
        </w:rPr>
        <w:t>We explain our logic below.</w:t>
      </w:r>
    </w:p>
    <w:p w14:paraId="1674B7AF" w14:textId="77777777" w:rsidR="000E3E16" w:rsidRPr="00761879" w:rsidRDefault="000E3E16" w:rsidP="00EA1B32">
      <w:pPr>
        <w:spacing w:line="480" w:lineRule="auto"/>
        <w:ind w:right="-43" w:firstLine="709"/>
        <w:rPr>
          <w:rFonts w:ascii="Times New Roman" w:eastAsia="Times New Roman" w:hAnsi="Times New Roman"/>
        </w:rPr>
      </w:pPr>
    </w:p>
    <w:p w14:paraId="30670594" w14:textId="184F72B6" w:rsidR="0074364F" w:rsidRPr="00761879" w:rsidRDefault="000E3E16" w:rsidP="004163B5">
      <w:pPr>
        <w:spacing w:line="480" w:lineRule="auto"/>
        <w:ind w:right="-43"/>
        <w:rPr>
          <w:rFonts w:ascii="Times New Roman" w:eastAsia="Times New Roman" w:hAnsi="Times New Roman"/>
          <w:i/>
        </w:rPr>
      </w:pPr>
      <w:r w:rsidRPr="00761879">
        <w:rPr>
          <w:rFonts w:ascii="Times New Roman" w:eastAsia="Times New Roman" w:hAnsi="Times New Roman"/>
          <w:i/>
        </w:rPr>
        <w:t xml:space="preserve">Brand </w:t>
      </w:r>
      <w:r w:rsidR="00986262" w:rsidRPr="00761879">
        <w:rPr>
          <w:rFonts w:ascii="Times New Roman" w:eastAsia="Times New Roman" w:hAnsi="Times New Roman"/>
          <w:i/>
        </w:rPr>
        <w:t>e</w:t>
      </w:r>
      <w:r w:rsidRPr="00761879">
        <w:rPr>
          <w:rFonts w:ascii="Times New Roman" w:eastAsia="Times New Roman" w:hAnsi="Times New Roman"/>
          <w:i/>
        </w:rPr>
        <w:t xml:space="preserve">xtension </w:t>
      </w:r>
      <w:r w:rsidR="00986262" w:rsidRPr="00761879">
        <w:rPr>
          <w:rFonts w:ascii="Times New Roman" w:eastAsia="Times New Roman" w:hAnsi="Times New Roman"/>
          <w:i/>
        </w:rPr>
        <w:t>e</w:t>
      </w:r>
      <w:r w:rsidRPr="00761879">
        <w:rPr>
          <w:rFonts w:ascii="Times New Roman" w:eastAsia="Times New Roman" w:hAnsi="Times New Roman"/>
          <w:i/>
        </w:rPr>
        <w:t>valuations and</w:t>
      </w:r>
      <w:r w:rsidR="00BF631C" w:rsidRPr="00761879">
        <w:rPr>
          <w:rFonts w:ascii="Times New Roman" w:eastAsia="Times New Roman" w:hAnsi="Times New Roman"/>
          <w:i/>
        </w:rPr>
        <w:t xml:space="preserve"> extension</w:t>
      </w:r>
      <w:r w:rsidRPr="00761879">
        <w:rPr>
          <w:rFonts w:ascii="Times New Roman" w:eastAsia="Times New Roman" w:hAnsi="Times New Roman"/>
          <w:i/>
        </w:rPr>
        <w:t xml:space="preserve"> </w:t>
      </w:r>
      <w:r w:rsidR="002A09DD" w:rsidRPr="00761879">
        <w:rPr>
          <w:rFonts w:ascii="Times New Roman" w:eastAsia="Times New Roman" w:hAnsi="Times New Roman"/>
          <w:i/>
        </w:rPr>
        <w:t xml:space="preserve">spillover effects </w:t>
      </w:r>
      <w:r w:rsidRPr="00761879">
        <w:rPr>
          <w:rFonts w:ascii="Times New Roman" w:eastAsia="Times New Roman" w:hAnsi="Times New Roman"/>
          <w:i/>
        </w:rPr>
        <w:t>w</w:t>
      </w:r>
      <w:r w:rsidR="00D01DE2" w:rsidRPr="00761879">
        <w:rPr>
          <w:rFonts w:ascii="Times New Roman" w:eastAsia="Times New Roman" w:hAnsi="Times New Roman"/>
          <w:i/>
        </w:rPr>
        <w:t>hen</w:t>
      </w:r>
      <w:r w:rsidRPr="00761879">
        <w:rPr>
          <w:rFonts w:ascii="Times New Roman" w:eastAsia="Times New Roman" w:hAnsi="Times New Roman"/>
          <w:i/>
        </w:rPr>
        <w:t xml:space="preserve"> </w:t>
      </w:r>
      <w:r w:rsidR="00986262" w:rsidRPr="00761879">
        <w:rPr>
          <w:rFonts w:ascii="Times New Roman" w:eastAsia="Times New Roman" w:hAnsi="Times New Roman"/>
          <w:i/>
        </w:rPr>
        <w:t>b</w:t>
      </w:r>
      <w:r w:rsidRPr="00761879">
        <w:rPr>
          <w:rFonts w:ascii="Times New Roman" w:eastAsia="Times New Roman" w:hAnsi="Times New Roman"/>
          <w:i/>
        </w:rPr>
        <w:t xml:space="preserve">rand </w:t>
      </w:r>
      <w:r w:rsidR="00986262" w:rsidRPr="00761879">
        <w:rPr>
          <w:rFonts w:ascii="Times New Roman" w:eastAsia="Times New Roman" w:hAnsi="Times New Roman"/>
          <w:i/>
        </w:rPr>
        <w:t>r</w:t>
      </w:r>
      <w:r w:rsidRPr="00761879">
        <w:rPr>
          <w:rFonts w:ascii="Times New Roman" w:eastAsia="Times New Roman" w:hAnsi="Times New Roman"/>
          <w:i/>
        </w:rPr>
        <w:t xml:space="preserve">eputation is </w:t>
      </w:r>
      <w:r w:rsidR="00986262" w:rsidRPr="00761879">
        <w:rPr>
          <w:rFonts w:ascii="Times New Roman" w:eastAsia="Times New Roman" w:hAnsi="Times New Roman"/>
          <w:i/>
        </w:rPr>
        <w:t>s</w:t>
      </w:r>
      <w:r w:rsidRPr="00761879">
        <w:rPr>
          <w:rFonts w:ascii="Times New Roman" w:eastAsia="Times New Roman" w:hAnsi="Times New Roman"/>
          <w:i/>
        </w:rPr>
        <w:t>trong</w:t>
      </w:r>
    </w:p>
    <w:p w14:paraId="13ACD8CA" w14:textId="77777777" w:rsidR="002425CA" w:rsidRPr="00761879" w:rsidRDefault="002425CA" w:rsidP="00E60CEF">
      <w:pPr>
        <w:spacing w:line="480" w:lineRule="auto"/>
        <w:ind w:right="-43" w:firstLine="720"/>
        <w:rPr>
          <w:rFonts w:ascii="Times New Roman" w:eastAsia="Times New Roman" w:hAnsi="Times New Roman"/>
        </w:rPr>
      </w:pPr>
    </w:p>
    <w:p w14:paraId="5E9C0B13" w14:textId="49C98E7C" w:rsidR="003C19B1" w:rsidRPr="00761879" w:rsidRDefault="00E60CEF" w:rsidP="00E60CEF">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We first address consumers’ </w:t>
      </w:r>
      <w:r w:rsidR="0062786B" w:rsidRPr="00761879">
        <w:rPr>
          <w:rFonts w:ascii="Times New Roman" w:eastAsia="Times New Roman" w:hAnsi="Times New Roman"/>
        </w:rPr>
        <w:t xml:space="preserve">brand </w:t>
      </w:r>
      <w:r w:rsidRPr="00761879">
        <w:rPr>
          <w:rFonts w:ascii="Times New Roman" w:eastAsia="Times New Roman" w:hAnsi="Times New Roman"/>
        </w:rPr>
        <w:t xml:space="preserve">extension evaluations, </w:t>
      </w:r>
      <w:r w:rsidR="00A23839">
        <w:rPr>
          <w:rFonts w:ascii="Times New Roman" w:eastAsia="Times New Roman" w:hAnsi="Times New Roman"/>
        </w:rPr>
        <w:t>then follow with thoughts regarding</w:t>
      </w:r>
      <w:r w:rsidRPr="00761879">
        <w:rPr>
          <w:rFonts w:ascii="Times New Roman" w:eastAsia="Times New Roman" w:hAnsi="Times New Roman"/>
        </w:rPr>
        <w:t xml:space="preserve"> spillover effects. </w:t>
      </w:r>
      <w:r w:rsidR="00A23839">
        <w:rPr>
          <w:rFonts w:ascii="Times New Roman" w:eastAsia="Times New Roman" w:hAnsi="Times New Roman"/>
        </w:rPr>
        <w:t>Spillover effects are not identical to</w:t>
      </w:r>
      <w:r w:rsidRPr="00761879">
        <w:rPr>
          <w:rFonts w:ascii="Times New Roman" w:eastAsia="Times New Roman" w:hAnsi="Times New Roman"/>
        </w:rPr>
        <w:t xml:space="preserve"> </w:t>
      </w:r>
      <w:r w:rsidR="00A23839">
        <w:rPr>
          <w:rFonts w:ascii="Times New Roman" w:eastAsia="Times New Roman" w:hAnsi="Times New Roman"/>
        </w:rPr>
        <w:t>brand</w:t>
      </w:r>
      <w:r w:rsidRPr="00761879">
        <w:rPr>
          <w:rFonts w:ascii="Times New Roman" w:eastAsia="Times New Roman" w:hAnsi="Times New Roman"/>
        </w:rPr>
        <w:t xml:space="preserve"> extension evaluations</w:t>
      </w:r>
      <w:r w:rsidR="008647EB" w:rsidRPr="00761879">
        <w:rPr>
          <w:rFonts w:ascii="Times New Roman" w:eastAsia="Times New Roman" w:hAnsi="Times New Roman"/>
        </w:rPr>
        <w:t xml:space="preserve"> since</w:t>
      </w:r>
      <w:r w:rsidRPr="00761879">
        <w:rPr>
          <w:rFonts w:ascii="Times New Roman" w:eastAsia="Times New Roman" w:hAnsi="Times New Roman"/>
        </w:rPr>
        <w:t xml:space="preserve"> they involve a structural change to one’s global understanding of the parent brand. Such understanding could involve considerably more than favorable brand extension evaluations. </w:t>
      </w:r>
    </w:p>
    <w:p w14:paraId="55664B68" w14:textId="2D29F99D" w:rsidR="00DF7B03" w:rsidRPr="00761879" w:rsidRDefault="00C605AD" w:rsidP="00155080">
      <w:pPr>
        <w:spacing w:line="480" w:lineRule="auto"/>
        <w:ind w:right="-43" w:firstLine="720"/>
        <w:rPr>
          <w:rFonts w:ascii="Times New Roman" w:eastAsia="Times New Roman" w:hAnsi="Times New Roman"/>
        </w:rPr>
      </w:pPr>
      <w:r w:rsidRPr="00761879">
        <w:rPr>
          <w:rFonts w:ascii="Times New Roman" w:eastAsia="Times New Roman" w:hAnsi="Times New Roman"/>
          <w:i/>
        </w:rPr>
        <w:t xml:space="preserve">Brand </w:t>
      </w:r>
      <w:r w:rsidR="004F4980" w:rsidRPr="00761879">
        <w:rPr>
          <w:rFonts w:ascii="Times New Roman" w:eastAsia="Times New Roman" w:hAnsi="Times New Roman"/>
          <w:i/>
        </w:rPr>
        <w:t>e</w:t>
      </w:r>
      <w:r w:rsidR="00496A92" w:rsidRPr="00761879">
        <w:rPr>
          <w:rFonts w:ascii="Times New Roman" w:eastAsia="Times New Roman" w:hAnsi="Times New Roman"/>
          <w:i/>
        </w:rPr>
        <w:t xml:space="preserve">xtension </w:t>
      </w:r>
      <w:r w:rsidR="004F4980" w:rsidRPr="00761879">
        <w:rPr>
          <w:rFonts w:ascii="Times New Roman" w:eastAsia="Times New Roman" w:hAnsi="Times New Roman"/>
          <w:i/>
        </w:rPr>
        <w:t>e</w:t>
      </w:r>
      <w:r w:rsidR="00496A92" w:rsidRPr="00761879">
        <w:rPr>
          <w:rFonts w:ascii="Times New Roman" w:eastAsia="Times New Roman" w:hAnsi="Times New Roman"/>
          <w:i/>
        </w:rPr>
        <w:t>valuations</w:t>
      </w:r>
      <w:r w:rsidR="00026643" w:rsidRPr="00761879">
        <w:rPr>
          <w:rFonts w:ascii="Times New Roman" w:eastAsia="Times New Roman" w:hAnsi="Times New Roman"/>
          <w:i/>
        </w:rPr>
        <w:t xml:space="preserve"> </w:t>
      </w:r>
      <w:r w:rsidR="000A546A" w:rsidRPr="00761879">
        <w:rPr>
          <w:rFonts w:ascii="Times New Roman" w:eastAsia="Times New Roman" w:hAnsi="Times New Roman"/>
          <w:i/>
        </w:rPr>
        <w:t xml:space="preserve">for </w:t>
      </w:r>
      <w:r w:rsidR="00FC7A27" w:rsidRPr="00761879">
        <w:rPr>
          <w:rFonts w:ascii="Times New Roman" w:eastAsia="Times New Roman" w:hAnsi="Times New Roman"/>
          <w:i/>
        </w:rPr>
        <w:t xml:space="preserve">strong reputation </w:t>
      </w:r>
      <w:r w:rsidR="00026643" w:rsidRPr="00761879">
        <w:rPr>
          <w:rFonts w:ascii="Times New Roman" w:eastAsia="Times New Roman" w:hAnsi="Times New Roman"/>
          <w:i/>
        </w:rPr>
        <w:t>brands</w:t>
      </w:r>
      <w:r w:rsidR="00062988" w:rsidRPr="00761879">
        <w:rPr>
          <w:rFonts w:ascii="Times New Roman" w:eastAsia="Times New Roman" w:hAnsi="Times New Roman"/>
        </w:rPr>
        <w:t xml:space="preserve">. </w:t>
      </w:r>
      <w:r w:rsidR="0009489B" w:rsidRPr="00761879">
        <w:rPr>
          <w:rFonts w:ascii="Times New Roman" w:eastAsia="Times New Roman" w:hAnsi="Times New Roman"/>
        </w:rPr>
        <w:t xml:space="preserve">When </w:t>
      </w:r>
      <w:r w:rsidR="00C30F4B" w:rsidRPr="00761879">
        <w:rPr>
          <w:rFonts w:ascii="Times New Roman" w:eastAsia="Times New Roman" w:hAnsi="Times New Roman"/>
        </w:rPr>
        <w:t>brand reputation is strong</w:t>
      </w:r>
      <w:r w:rsidR="00A23839">
        <w:rPr>
          <w:rFonts w:ascii="Times New Roman" w:eastAsia="Times New Roman" w:hAnsi="Times New Roman"/>
        </w:rPr>
        <w:t xml:space="preserve"> (vs. weak)</w:t>
      </w:r>
      <w:r w:rsidR="00C30F4B" w:rsidRPr="00761879">
        <w:rPr>
          <w:rFonts w:ascii="Times New Roman" w:eastAsia="Times New Roman" w:hAnsi="Times New Roman"/>
        </w:rPr>
        <w:t xml:space="preserve">, we </w:t>
      </w:r>
      <w:r w:rsidR="00A859C7" w:rsidRPr="00761879">
        <w:rPr>
          <w:rFonts w:ascii="Times New Roman" w:eastAsia="Times New Roman" w:hAnsi="Times New Roman"/>
        </w:rPr>
        <w:t xml:space="preserve">expect that </w:t>
      </w:r>
      <w:r w:rsidR="00D325B6" w:rsidRPr="00761879">
        <w:rPr>
          <w:rFonts w:ascii="Times New Roman" w:eastAsia="Times New Roman" w:hAnsi="Times New Roman"/>
        </w:rPr>
        <w:t xml:space="preserve">consumers trust </w:t>
      </w:r>
      <w:r w:rsidR="00C30F4B" w:rsidRPr="00761879">
        <w:rPr>
          <w:rFonts w:ascii="Times New Roman" w:eastAsia="Times New Roman" w:hAnsi="Times New Roman"/>
        </w:rPr>
        <w:t xml:space="preserve">the brand and hence </w:t>
      </w:r>
      <w:r w:rsidR="0009489B" w:rsidRPr="00761879">
        <w:rPr>
          <w:rFonts w:ascii="Times New Roman" w:eastAsia="Times New Roman" w:hAnsi="Times New Roman"/>
        </w:rPr>
        <w:t>are</w:t>
      </w:r>
      <w:r w:rsidR="00C30F4B" w:rsidRPr="00761879">
        <w:rPr>
          <w:rFonts w:ascii="Times New Roman" w:eastAsia="Times New Roman" w:hAnsi="Times New Roman"/>
        </w:rPr>
        <w:t xml:space="preserve"> more willing to begin or continue </w:t>
      </w:r>
      <w:r w:rsidR="00D325B6" w:rsidRPr="00761879">
        <w:rPr>
          <w:rFonts w:ascii="Times New Roman" w:eastAsia="Times New Roman" w:hAnsi="Times New Roman"/>
        </w:rPr>
        <w:t xml:space="preserve">a </w:t>
      </w:r>
      <w:r w:rsidR="00A859C7" w:rsidRPr="00761879">
        <w:rPr>
          <w:rFonts w:ascii="Times New Roman" w:eastAsia="Times New Roman" w:hAnsi="Times New Roman"/>
        </w:rPr>
        <w:t xml:space="preserve">relationship with </w:t>
      </w:r>
      <w:r w:rsidR="00A121D6" w:rsidRPr="00761879">
        <w:rPr>
          <w:rFonts w:ascii="Times New Roman" w:eastAsia="Times New Roman" w:hAnsi="Times New Roman"/>
        </w:rPr>
        <w:t>it</w:t>
      </w:r>
      <w:r w:rsidR="00920AA3" w:rsidRPr="00761879">
        <w:rPr>
          <w:rFonts w:ascii="Times New Roman" w:eastAsia="Times New Roman" w:hAnsi="Times New Roman"/>
        </w:rPr>
        <w:t xml:space="preserve"> </w:t>
      </w:r>
      <w:r w:rsidR="00B71894" w:rsidRPr="00761879">
        <w:rPr>
          <w:rFonts w:ascii="Times New Roman" w:eastAsia="Times New Roman" w:hAnsi="Times New Roman"/>
        </w:rPr>
        <w:t>(</w:t>
      </w:r>
      <w:r w:rsidR="00173AA3" w:rsidRPr="00761879">
        <w:rPr>
          <w:rFonts w:ascii="Times New Roman" w:eastAsia="Times New Roman" w:hAnsi="Times New Roman"/>
        </w:rPr>
        <w:t xml:space="preserve">Aaker, Garbinsky, </w:t>
      </w:r>
      <w:r w:rsidR="00A1547A" w:rsidRPr="00761879">
        <w:rPr>
          <w:rFonts w:ascii="Times New Roman" w:eastAsia="Times New Roman" w:hAnsi="Times New Roman"/>
        </w:rPr>
        <w:t>&amp;</w:t>
      </w:r>
      <w:r w:rsidR="00173AA3" w:rsidRPr="00761879">
        <w:rPr>
          <w:rFonts w:ascii="Times New Roman" w:eastAsia="Times New Roman" w:hAnsi="Times New Roman"/>
        </w:rPr>
        <w:t xml:space="preserve"> Vohs</w:t>
      </w:r>
      <w:r w:rsidR="00A1547A" w:rsidRPr="00761879">
        <w:rPr>
          <w:rFonts w:ascii="Times New Roman" w:eastAsia="Times New Roman" w:hAnsi="Times New Roman"/>
        </w:rPr>
        <w:t>,</w:t>
      </w:r>
      <w:r w:rsidR="00173AA3" w:rsidRPr="00761879">
        <w:rPr>
          <w:rFonts w:ascii="Times New Roman" w:eastAsia="Times New Roman" w:hAnsi="Times New Roman"/>
        </w:rPr>
        <w:t xml:space="preserve"> 2012; </w:t>
      </w:r>
      <w:r w:rsidR="00792800" w:rsidRPr="00761879">
        <w:rPr>
          <w:rFonts w:ascii="Times New Roman" w:eastAsia="Times New Roman" w:hAnsi="Times New Roman"/>
        </w:rPr>
        <w:t>Park, Eisingerich</w:t>
      </w:r>
      <w:r w:rsidR="007A125E" w:rsidRPr="00761879">
        <w:rPr>
          <w:rFonts w:ascii="Times New Roman" w:eastAsia="Times New Roman" w:hAnsi="Times New Roman"/>
        </w:rPr>
        <w:t xml:space="preserve">, &amp; </w:t>
      </w:r>
      <w:r w:rsidR="00792800" w:rsidRPr="00761879">
        <w:rPr>
          <w:rFonts w:ascii="Times New Roman" w:eastAsia="Times New Roman" w:hAnsi="Times New Roman"/>
        </w:rPr>
        <w:t>Park</w:t>
      </w:r>
      <w:r w:rsidR="007A125E" w:rsidRPr="00761879">
        <w:rPr>
          <w:rFonts w:ascii="Times New Roman" w:eastAsia="Times New Roman" w:hAnsi="Times New Roman"/>
        </w:rPr>
        <w:t>,</w:t>
      </w:r>
      <w:r w:rsidR="00792800" w:rsidRPr="00761879">
        <w:rPr>
          <w:rFonts w:ascii="Times New Roman" w:eastAsia="Times New Roman" w:hAnsi="Times New Roman"/>
        </w:rPr>
        <w:t xml:space="preserve"> 2013</w:t>
      </w:r>
      <w:r w:rsidR="00B71894" w:rsidRPr="00761879">
        <w:rPr>
          <w:rFonts w:ascii="Times New Roman" w:eastAsia="Times New Roman" w:hAnsi="Times New Roman"/>
        </w:rPr>
        <w:t xml:space="preserve">). </w:t>
      </w:r>
      <w:r w:rsidR="005748C6" w:rsidRPr="00761879">
        <w:rPr>
          <w:rFonts w:ascii="Times New Roman" w:eastAsia="Times New Roman" w:hAnsi="Times New Roman"/>
        </w:rPr>
        <w:t xml:space="preserve">Indeed, </w:t>
      </w:r>
      <w:r w:rsidR="00C30F4B" w:rsidRPr="00761879">
        <w:rPr>
          <w:rFonts w:ascii="Times New Roman" w:eastAsia="Times New Roman" w:hAnsi="Times New Roman"/>
        </w:rPr>
        <w:t>we argue that</w:t>
      </w:r>
      <w:r w:rsidR="002927F4">
        <w:rPr>
          <w:rFonts w:ascii="Times New Roman" w:eastAsia="Times New Roman" w:hAnsi="Times New Roman"/>
        </w:rPr>
        <w:t xml:space="preserve"> strong</w:t>
      </w:r>
      <w:r w:rsidR="00C30F4B" w:rsidRPr="00761879">
        <w:rPr>
          <w:rFonts w:ascii="Times New Roman" w:eastAsia="Times New Roman" w:hAnsi="Times New Roman"/>
        </w:rPr>
        <w:t xml:space="preserve"> </w:t>
      </w:r>
      <w:r w:rsidR="005748C6" w:rsidRPr="00761879">
        <w:rPr>
          <w:rFonts w:ascii="Times New Roman" w:eastAsia="Times New Roman" w:hAnsi="Times New Roman"/>
        </w:rPr>
        <w:t>b</w:t>
      </w:r>
      <w:r w:rsidR="0011073D" w:rsidRPr="00761879">
        <w:rPr>
          <w:rFonts w:ascii="Times New Roman" w:eastAsia="Times New Roman" w:hAnsi="Times New Roman"/>
        </w:rPr>
        <w:t xml:space="preserve">rand trust and a willingness to maintain a brand relationship </w:t>
      </w:r>
      <w:r w:rsidR="00F65319" w:rsidRPr="00761879">
        <w:rPr>
          <w:rFonts w:ascii="Times New Roman" w:eastAsia="Times New Roman" w:hAnsi="Times New Roman"/>
        </w:rPr>
        <w:t xml:space="preserve">may </w:t>
      </w:r>
      <w:r w:rsidR="00FC4E79" w:rsidRPr="00761879">
        <w:rPr>
          <w:rFonts w:ascii="Times New Roman" w:eastAsia="Times New Roman" w:hAnsi="Times New Roman"/>
        </w:rPr>
        <w:t xml:space="preserve">enhance consumers’ </w:t>
      </w:r>
      <w:r w:rsidR="00F65319" w:rsidRPr="00761879">
        <w:rPr>
          <w:rFonts w:ascii="Times New Roman" w:eastAsia="Times New Roman" w:hAnsi="Times New Roman"/>
        </w:rPr>
        <w:t>open</w:t>
      </w:r>
      <w:r w:rsidR="00FC4E79" w:rsidRPr="00761879">
        <w:rPr>
          <w:rFonts w:ascii="Times New Roman" w:eastAsia="Times New Roman" w:hAnsi="Times New Roman"/>
        </w:rPr>
        <w:t>ness</w:t>
      </w:r>
      <w:r w:rsidR="00F65319" w:rsidRPr="00761879">
        <w:rPr>
          <w:rFonts w:ascii="Times New Roman" w:eastAsia="Times New Roman" w:hAnsi="Times New Roman"/>
        </w:rPr>
        <w:t xml:space="preserve"> to </w:t>
      </w:r>
      <w:r w:rsidR="00FC4E79" w:rsidRPr="00761879">
        <w:rPr>
          <w:rFonts w:ascii="Times New Roman" w:eastAsia="Times New Roman" w:hAnsi="Times New Roman"/>
        </w:rPr>
        <w:t xml:space="preserve">the </w:t>
      </w:r>
      <w:r w:rsidR="006F6440" w:rsidRPr="00761879">
        <w:rPr>
          <w:rFonts w:ascii="Times New Roman" w:eastAsia="Times New Roman" w:hAnsi="Times New Roman"/>
        </w:rPr>
        <w:t>brand</w:t>
      </w:r>
      <w:r w:rsidR="00FC4E79" w:rsidRPr="00761879">
        <w:rPr>
          <w:rFonts w:ascii="Times New Roman" w:eastAsia="Times New Roman" w:hAnsi="Times New Roman"/>
        </w:rPr>
        <w:t xml:space="preserve">’s </w:t>
      </w:r>
      <w:r w:rsidR="00B22096" w:rsidRPr="00761879">
        <w:rPr>
          <w:rFonts w:ascii="Times New Roman" w:eastAsia="Times New Roman" w:hAnsi="Times New Roman"/>
        </w:rPr>
        <w:t xml:space="preserve">innovative </w:t>
      </w:r>
      <w:r w:rsidR="00FC4E79" w:rsidRPr="00761879">
        <w:rPr>
          <w:rFonts w:ascii="Times New Roman" w:eastAsia="Times New Roman" w:hAnsi="Times New Roman"/>
        </w:rPr>
        <w:t>benefits</w:t>
      </w:r>
      <w:r w:rsidR="00B22096" w:rsidRPr="00761879">
        <w:rPr>
          <w:rFonts w:ascii="Times New Roman" w:eastAsia="Times New Roman" w:hAnsi="Times New Roman"/>
        </w:rPr>
        <w:t xml:space="preserve">, </w:t>
      </w:r>
      <w:r w:rsidR="00A121D6" w:rsidRPr="00761879">
        <w:rPr>
          <w:rFonts w:ascii="Times New Roman" w:eastAsia="Times New Roman" w:hAnsi="Times New Roman"/>
        </w:rPr>
        <w:t>even when fit is low</w:t>
      </w:r>
      <w:r w:rsidR="005748C6" w:rsidRPr="00761879">
        <w:rPr>
          <w:rFonts w:ascii="Times New Roman" w:eastAsia="Times New Roman" w:hAnsi="Times New Roman"/>
        </w:rPr>
        <w:t xml:space="preserve">. </w:t>
      </w:r>
      <w:r w:rsidR="00E87505" w:rsidRPr="00761879">
        <w:rPr>
          <w:rFonts w:ascii="Times New Roman" w:eastAsia="Times New Roman" w:hAnsi="Times New Roman"/>
        </w:rPr>
        <w:t xml:space="preserve">Innovative </w:t>
      </w:r>
      <w:r w:rsidR="005748C6" w:rsidRPr="00761879">
        <w:rPr>
          <w:rFonts w:ascii="Times New Roman" w:eastAsia="Times New Roman" w:hAnsi="Times New Roman"/>
        </w:rPr>
        <w:t xml:space="preserve">benefits </w:t>
      </w:r>
      <w:r w:rsidR="00B22096" w:rsidRPr="00761879">
        <w:rPr>
          <w:rFonts w:ascii="Times New Roman" w:eastAsia="Times New Roman" w:hAnsi="Times New Roman"/>
        </w:rPr>
        <w:t xml:space="preserve">are both </w:t>
      </w:r>
      <w:r w:rsidR="005748C6" w:rsidRPr="00761879">
        <w:rPr>
          <w:rFonts w:ascii="Times New Roman" w:eastAsia="Times New Roman" w:hAnsi="Times New Roman"/>
        </w:rPr>
        <w:t>interesting</w:t>
      </w:r>
      <w:r w:rsidR="00B22096" w:rsidRPr="00761879">
        <w:rPr>
          <w:rFonts w:ascii="Times New Roman" w:eastAsia="Times New Roman" w:hAnsi="Times New Roman"/>
        </w:rPr>
        <w:t xml:space="preserve"> and</w:t>
      </w:r>
      <w:r w:rsidR="005748C6" w:rsidRPr="00761879">
        <w:rPr>
          <w:rFonts w:ascii="Times New Roman" w:eastAsia="Times New Roman" w:hAnsi="Times New Roman"/>
        </w:rPr>
        <w:t xml:space="preserve"> useful in </w:t>
      </w:r>
      <w:r w:rsidR="00B22096" w:rsidRPr="00761879">
        <w:rPr>
          <w:rFonts w:ascii="Times New Roman" w:eastAsia="Times New Roman" w:hAnsi="Times New Roman"/>
        </w:rPr>
        <w:t xml:space="preserve">the extension’s </w:t>
      </w:r>
      <w:r w:rsidR="005748C6" w:rsidRPr="00761879">
        <w:rPr>
          <w:rFonts w:ascii="Times New Roman" w:eastAsia="Times New Roman" w:hAnsi="Times New Roman"/>
        </w:rPr>
        <w:t>consumption context</w:t>
      </w:r>
      <w:r w:rsidR="00C33D6A" w:rsidRPr="00761879">
        <w:rPr>
          <w:rFonts w:ascii="Times New Roman" w:eastAsia="Times New Roman" w:hAnsi="Times New Roman"/>
        </w:rPr>
        <w:t>; hence i</w:t>
      </w:r>
      <w:r w:rsidR="0014176F" w:rsidRPr="00761879">
        <w:rPr>
          <w:rFonts w:ascii="Times New Roman" w:eastAsia="Times New Roman" w:hAnsi="Times New Roman"/>
        </w:rPr>
        <w:t xml:space="preserve">nformation about </w:t>
      </w:r>
      <w:r w:rsidR="00E87505" w:rsidRPr="00761879">
        <w:rPr>
          <w:rFonts w:ascii="Times New Roman" w:eastAsia="Times New Roman" w:hAnsi="Times New Roman"/>
        </w:rPr>
        <w:t>these</w:t>
      </w:r>
      <w:r w:rsidR="00C33D6A" w:rsidRPr="00761879">
        <w:rPr>
          <w:rFonts w:ascii="Times New Roman" w:eastAsia="Times New Roman" w:hAnsi="Times New Roman"/>
        </w:rPr>
        <w:t xml:space="preserve"> </w:t>
      </w:r>
      <w:r w:rsidR="0014176F" w:rsidRPr="00761879">
        <w:rPr>
          <w:rFonts w:ascii="Times New Roman" w:eastAsia="Times New Roman" w:hAnsi="Times New Roman"/>
        </w:rPr>
        <w:t xml:space="preserve">benefits </w:t>
      </w:r>
      <w:r w:rsidR="00E87505" w:rsidRPr="00761879">
        <w:rPr>
          <w:rFonts w:ascii="Times New Roman" w:eastAsia="Times New Roman" w:hAnsi="Times New Roman"/>
        </w:rPr>
        <w:t xml:space="preserve">is </w:t>
      </w:r>
      <w:r w:rsidR="0014176F" w:rsidRPr="00761879">
        <w:rPr>
          <w:rFonts w:ascii="Times New Roman" w:eastAsia="Times New Roman" w:hAnsi="Times New Roman"/>
        </w:rPr>
        <w:t xml:space="preserve">diagnostic in judging the extension’s ability to satisfy consumers’ needs (Huffman &amp; Houston, 1993). </w:t>
      </w:r>
      <w:r w:rsidR="00FC4264" w:rsidRPr="00761879">
        <w:rPr>
          <w:rFonts w:ascii="Times New Roman" w:eastAsia="Times New Roman" w:hAnsi="Times New Roman"/>
        </w:rPr>
        <w:t xml:space="preserve">Thus, regardless of </w:t>
      </w:r>
      <w:r w:rsidR="00F1185E" w:rsidRPr="00761879">
        <w:rPr>
          <w:rFonts w:ascii="Times New Roman" w:eastAsia="Times New Roman" w:hAnsi="Times New Roman"/>
        </w:rPr>
        <w:t xml:space="preserve">extension </w:t>
      </w:r>
      <w:r w:rsidR="00FC4264" w:rsidRPr="00761879">
        <w:rPr>
          <w:rFonts w:ascii="Times New Roman" w:eastAsia="Times New Roman" w:hAnsi="Times New Roman"/>
        </w:rPr>
        <w:t xml:space="preserve">fit, </w:t>
      </w:r>
      <w:r w:rsidR="009D7B96" w:rsidRPr="00761879">
        <w:rPr>
          <w:rFonts w:ascii="Times New Roman" w:eastAsia="Times New Roman" w:hAnsi="Times New Roman"/>
        </w:rPr>
        <w:t xml:space="preserve">we expect that </w:t>
      </w:r>
      <w:r w:rsidR="00FC4264" w:rsidRPr="00761879">
        <w:rPr>
          <w:rFonts w:ascii="Times New Roman" w:eastAsia="Times New Roman" w:hAnsi="Times New Roman"/>
        </w:rPr>
        <w:t xml:space="preserve">consumers </w:t>
      </w:r>
      <w:r w:rsidR="009D7B96" w:rsidRPr="00761879">
        <w:rPr>
          <w:rFonts w:ascii="Times New Roman" w:eastAsia="Times New Roman" w:hAnsi="Times New Roman"/>
        </w:rPr>
        <w:t>will</w:t>
      </w:r>
      <w:r w:rsidR="00FC4264" w:rsidRPr="00761879">
        <w:rPr>
          <w:rFonts w:ascii="Times New Roman" w:eastAsia="Times New Roman" w:hAnsi="Times New Roman"/>
        </w:rPr>
        <w:t xml:space="preserve"> pay attention to </w:t>
      </w:r>
      <w:r w:rsidR="0019717A" w:rsidRPr="00761879">
        <w:rPr>
          <w:rFonts w:ascii="Times New Roman" w:eastAsia="Times New Roman" w:hAnsi="Times New Roman"/>
        </w:rPr>
        <w:t xml:space="preserve">and favorably evaluate </w:t>
      </w:r>
      <w:r w:rsidR="00E74823">
        <w:rPr>
          <w:rFonts w:ascii="Times New Roman" w:eastAsia="Times New Roman" w:hAnsi="Times New Roman"/>
        </w:rPr>
        <w:t>extensions</w:t>
      </w:r>
      <w:r w:rsidR="0019717A" w:rsidRPr="00761879">
        <w:rPr>
          <w:rFonts w:ascii="Times New Roman" w:eastAsia="Times New Roman" w:hAnsi="Times New Roman"/>
        </w:rPr>
        <w:t xml:space="preserve"> </w:t>
      </w:r>
      <w:r w:rsidR="00715F7C">
        <w:rPr>
          <w:rFonts w:ascii="Times New Roman" w:eastAsia="Times New Roman" w:hAnsi="Times New Roman"/>
        </w:rPr>
        <w:t xml:space="preserve">to </w:t>
      </w:r>
      <w:r w:rsidR="00715F7C" w:rsidRPr="00761879">
        <w:rPr>
          <w:rFonts w:ascii="Times New Roman" w:eastAsia="Times New Roman" w:hAnsi="Times New Roman"/>
        </w:rPr>
        <w:t>strong reputation brands</w:t>
      </w:r>
      <w:r w:rsidR="00715F7C">
        <w:rPr>
          <w:rFonts w:ascii="Times New Roman" w:eastAsia="Times New Roman" w:hAnsi="Times New Roman"/>
        </w:rPr>
        <w:t xml:space="preserve"> that offer </w:t>
      </w:r>
      <w:r w:rsidR="0019717A" w:rsidRPr="00761879">
        <w:rPr>
          <w:rFonts w:ascii="Times New Roman" w:eastAsia="Times New Roman" w:hAnsi="Times New Roman"/>
        </w:rPr>
        <w:t>innovative benefits</w:t>
      </w:r>
      <w:r w:rsidR="00FC4264" w:rsidRPr="00761879">
        <w:rPr>
          <w:rFonts w:ascii="Times New Roman" w:eastAsia="Times New Roman" w:hAnsi="Times New Roman"/>
        </w:rPr>
        <w:t>.</w:t>
      </w:r>
      <w:r w:rsidR="00112F13" w:rsidRPr="00761879">
        <w:rPr>
          <w:rFonts w:ascii="Times New Roman" w:eastAsia="Times New Roman" w:hAnsi="Times New Roman"/>
        </w:rPr>
        <w:t xml:space="preserve"> </w:t>
      </w:r>
      <w:r w:rsidR="0019717A" w:rsidRPr="00761879">
        <w:rPr>
          <w:rFonts w:ascii="Times New Roman" w:eastAsia="Times New Roman" w:hAnsi="Times New Roman"/>
        </w:rPr>
        <w:t xml:space="preserve">The fact that consumers may downplay fit in brand extension judgments </w:t>
      </w:r>
      <w:r w:rsidR="00112F13" w:rsidRPr="00761879">
        <w:rPr>
          <w:rFonts w:ascii="Times New Roman" w:eastAsia="Times New Roman" w:hAnsi="Times New Roman"/>
        </w:rPr>
        <w:t xml:space="preserve">is consistent with Klink and Smith (2001) who found that the impact of fit on brand extension evaluations diminishes when consumers are provided with </w:t>
      </w:r>
      <w:r w:rsidR="00E74823">
        <w:rPr>
          <w:rFonts w:ascii="Times New Roman" w:eastAsia="Times New Roman" w:hAnsi="Times New Roman"/>
        </w:rPr>
        <w:t xml:space="preserve">attribute </w:t>
      </w:r>
      <w:r w:rsidR="00112F13" w:rsidRPr="00761879">
        <w:rPr>
          <w:rFonts w:ascii="Times New Roman" w:eastAsia="Times New Roman" w:hAnsi="Times New Roman"/>
        </w:rPr>
        <w:t>information about the brand extension</w:t>
      </w:r>
      <w:r w:rsidR="0014176F" w:rsidRPr="00761879">
        <w:rPr>
          <w:rFonts w:ascii="Times New Roman" w:eastAsia="Times New Roman" w:hAnsi="Times New Roman"/>
        </w:rPr>
        <w:t xml:space="preserve">. It is also consistent with </w:t>
      </w:r>
      <w:r w:rsidR="00F33499">
        <w:rPr>
          <w:rFonts w:ascii="Times New Roman" w:eastAsia="Times New Roman" w:hAnsi="Times New Roman"/>
        </w:rPr>
        <w:t xml:space="preserve">the </w:t>
      </w:r>
      <w:r w:rsidR="00AB579E" w:rsidRPr="00761879">
        <w:rPr>
          <w:rFonts w:ascii="Times New Roman" w:eastAsia="Times New Roman" w:hAnsi="Times New Roman"/>
        </w:rPr>
        <w:t xml:space="preserve">previously described </w:t>
      </w:r>
      <w:r w:rsidR="00C33D6A" w:rsidRPr="00761879">
        <w:rPr>
          <w:rFonts w:ascii="Times New Roman" w:eastAsia="Times New Roman" w:hAnsi="Times New Roman"/>
        </w:rPr>
        <w:t xml:space="preserve">research </w:t>
      </w:r>
      <w:r w:rsidR="00AB579E" w:rsidRPr="00761879">
        <w:rPr>
          <w:rFonts w:ascii="Times New Roman" w:eastAsia="Times New Roman" w:hAnsi="Times New Roman"/>
        </w:rPr>
        <w:t>showing that the effect of fit depends</w:t>
      </w:r>
      <w:r w:rsidR="0014176F" w:rsidRPr="00761879">
        <w:rPr>
          <w:rFonts w:ascii="Times New Roman" w:eastAsia="Times New Roman" w:hAnsi="Times New Roman"/>
        </w:rPr>
        <w:t xml:space="preserve"> on a number of contextual factors</w:t>
      </w:r>
      <w:r w:rsidR="002D2757" w:rsidRPr="00761879">
        <w:rPr>
          <w:rFonts w:ascii="Times New Roman" w:eastAsia="Times New Roman" w:hAnsi="Times New Roman"/>
        </w:rPr>
        <w:t xml:space="preserve"> (here brand reputation and benefit innovativeness)</w:t>
      </w:r>
      <w:r w:rsidR="0014176F" w:rsidRPr="00761879">
        <w:rPr>
          <w:rFonts w:ascii="Times New Roman" w:eastAsia="Times New Roman" w:hAnsi="Times New Roman"/>
        </w:rPr>
        <w:t xml:space="preserve">. </w:t>
      </w:r>
      <w:r w:rsidR="009D7B96" w:rsidRPr="00761879">
        <w:rPr>
          <w:rFonts w:ascii="Times New Roman" w:eastAsia="Times New Roman" w:hAnsi="Times New Roman"/>
        </w:rPr>
        <w:t xml:space="preserve">Thus, we expect that when brand reputation is strong, consumers will like </w:t>
      </w:r>
      <w:r w:rsidR="00E74823">
        <w:rPr>
          <w:rFonts w:ascii="Times New Roman" w:eastAsia="Times New Roman" w:hAnsi="Times New Roman"/>
        </w:rPr>
        <w:t xml:space="preserve">brand extensions </w:t>
      </w:r>
      <w:r w:rsidR="009D7B96" w:rsidRPr="00761879">
        <w:rPr>
          <w:rFonts w:ascii="Times New Roman" w:eastAsia="Times New Roman" w:hAnsi="Times New Roman"/>
        </w:rPr>
        <w:t xml:space="preserve">with innovative benefits more than </w:t>
      </w:r>
      <w:r w:rsidR="006175E5" w:rsidRPr="00761879">
        <w:rPr>
          <w:rFonts w:ascii="Times New Roman" w:eastAsia="Times New Roman" w:hAnsi="Times New Roman"/>
        </w:rPr>
        <w:t xml:space="preserve">those with </w:t>
      </w:r>
      <w:r w:rsidR="009D7B96" w:rsidRPr="00761879">
        <w:rPr>
          <w:rFonts w:ascii="Times New Roman" w:eastAsia="Times New Roman" w:hAnsi="Times New Roman"/>
        </w:rPr>
        <w:t>ordinary</w:t>
      </w:r>
      <w:r w:rsidR="003E1067" w:rsidRPr="00761879">
        <w:rPr>
          <w:rFonts w:ascii="Times New Roman" w:eastAsia="Times New Roman" w:hAnsi="Times New Roman"/>
        </w:rPr>
        <w:t xml:space="preserve"> benefits</w:t>
      </w:r>
      <w:r w:rsidR="0014176F" w:rsidRPr="00761879">
        <w:rPr>
          <w:rFonts w:ascii="Times New Roman" w:eastAsia="Times New Roman" w:hAnsi="Times New Roman"/>
        </w:rPr>
        <w:t>, regardless of fit.</w:t>
      </w:r>
      <w:r w:rsidR="00CD5D01" w:rsidRPr="00761879">
        <w:rPr>
          <w:rFonts w:ascii="Times New Roman" w:eastAsia="Times New Roman" w:hAnsi="Times New Roman"/>
        </w:rPr>
        <w:t xml:space="preserve"> </w:t>
      </w:r>
    </w:p>
    <w:p w14:paraId="6C736BCB" w14:textId="37B57836" w:rsidR="005A4484" w:rsidRPr="00761879" w:rsidRDefault="0004428C" w:rsidP="00E86399">
      <w:pPr>
        <w:spacing w:line="480" w:lineRule="auto"/>
        <w:ind w:right="-43" w:firstLine="720"/>
        <w:rPr>
          <w:rFonts w:ascii="Times New Roman" w:eastAsia="Times New Roman" w:hAnsi="Times New Roman"/>
        </w:rPr>
      </w:pPr>
      <w:r w:rsidRPr="00761879">
        <w:rPr>
          <w:rFonts w:ascii="Times New Roman" w:eastAsia="Times New Roman" w:hAnsi="Times New Roman"/>
        </w:rPr>
        <w:t>Notably though</w:t>
      </w:r>
      <w:r w:rsidR="003E1067" w:rsidRPr="00761879">
        <w:rPr>
          <w:rFonts w:ascii="Times New Roman" w:eastAsia="Times New Roman" w:hAnsi="Times New Roman"/>
        </w:rPr>
        <w:t>, the process by which consumers</w:t>
      </w:r>
      <w:r w:rsidR="007242C1" w:rsidRPr="00761879">
        <w:rPr>
          <w:rFonts w:ascii="Times New Roman" w:eastAsia="Times New Roman" w:hAnsi="Times New Roman"/>
        </w:rPr>
        <w:t xml:space="preserve"> form evaluations of high vs. </w:t>
      </w:r>
      <w:r w:rsidR="003E1067" w:rsidRPr="00761879">
        <w:rPr>
          <w:rFonts w:ascii="Times New Roman" w:eastAsia="Times New Roman" w:hAnsi="Times New Roman"/>
        </w:rPr>
        <w:t xml:space="preserve">low fit brand extensions </w:t>
      </w:r>
      <w:r w:rsidR="006175E5" w:rsidRPr="00761879">
        <w:rPr>
          <w:rFonts w:ascii="Times New Roman" w:eastAsia="Times New Roman" w:hAnsi="Times New Roman"/>
        </w:rPr>
        <w:t xml:space="preserve">may </w:t>
      </w:r>
      <w:r w:rsidR="003E1067" w:rsidRPr="00761879">
        <w:rPr>
          <w:rFonts w:ascii="Times New Roman" w:eastAsia="Times New Roman" w:hAnsi="Times New Roman"/>
        </w:rPr>
        <w:t>differ.</w:t>
      </w:r>
      <w:r w:rsidR="00EC476C" w:rsidRPr="00761879">
        <w:rPr>
          <w:rFonts w:ascii="Times New Roman" w:eastAsia="Times New Roman" w:hAnsi="Times New Roman"/>
        </w:rPr>
        <w:t xml:space="preserve"> </w:t>
      </w:r>
      <w:r w:rsidR="00DF7B03" w:rsidRPr="00761879">
        <w:rPr>
          <w:rFonts w:ascii="Times New Roman" w:eastAsia="Times New Roman" w:hAnsi="Times New Roman"/>
        </w:rPr>
        <w:t xml:space="preserve">High fit extensions </w:t>
      </w:r>
      <w:r w:rsidRPr="00761879">
        <w:rPr>
          <w:rFonts w:ascii="Times New Roman" w:eastAsia="Times New Roman" w:hAnsi="Times New Roman"/>
        </w:rPr>
        <w:t>with</w:t>
      </w:r>
      <w:r w:rsidR="00DF7B03" w:rsidRPr="00761879">
        <w:rPr>
          <w:rFonts w:ascii="Times New Roman" w:eastAsia="Times New Roman" w:hAnsi="Times New Roman"/>
        </w:rPr>
        <w:t xml:space="preserve"> innovative benefits </w:t>
      </w:r>
      <w:r w:rsidR="005C5A16" w:rsidRPr="00761879">
        <w:rPr>
          <w:rFonts w:ascii="Times New Roman" w:eastAsia="Times New Roman" w:hAnsi="Times New Roman"/>
        </w:rPr>
        <w:t>have consumer appeal</w:t>
      </w:r>
      <w:r w:rsidR="00DF7B03" w:rsidRPr="00761879">
        <w:rPr>
          <w:rFonts w:ascii="Times New Roman" w:eastAsia="Times New Roman" w:hAnsi="Times New Roman"/>
        </w:rPr>
        <w:t xml:space="preserve"> because existing beliefs and/or liking of the parent brand are easily transf</w:t>
      </w:r>
      <w:r w:rsidR="00F31F1C" w:rsidRPr="00761879">
        <w:rPr>
          <w:rFonts w:ascii="Times New Roman" w:eastAsia="Times New Roman" w:hAnsi="Times New Roman"/>
        </w:rPr>
        <w:t>erred to the high fit extension</w:t>
      </w:r>
      <w:r w:rsidR="00DF7B03" w:rsidRPr="00761879">
        <w:rPr>
          <w:rFonts w:ascii="Times New Roman" w:eastAsia="Times New Roman" w:hAnsi="Times New Roman"/>
        </w:rPr>
        <w:t xml:space="preserve"> (e.g., Aaker &amp; Keller, 1990; Boush &amp; Loken, 1991</w:t>
      </w:r>
      <w:r w:rsidR="00E5452E" w:rsidRPr="00761879">
        <w:rPr>
          <w:rFonts w:ascii="Times New Roman" w:eastAsia="Times New Roman" w:hAnsi="Times New Roman"/>
        </w:rPr>
        <w:t>). The easy accommodat</w:t>
      </w:r>
      <w:r w:rsidR="006175E5" w:rsidRPr="00761879">
        <w:rPr>
          <w:rFonts w:ascii="Times New Roman" w:eastAsia="Times New Roman" w:hAnsi="Times New Roman"/>
        </w:rPr>
        <w:t>ion</w:t>
      </w:r>
      <w:r w:rsidR="00E5452E" w:rsidRPr="00761879">
        <w:rPr>
          <w:rFonts w:ascii="Times New Roman" w:eastAsia="Times New Roman" w:hAnsi="Times New Roman"/>
        </w:rPr>
        <w:t xml:space="preserve"> of the high fit </w:t>
      </w:r>
      <w:r w:rsidR="000727B0">
        <w:rPr>
          <w:rFonts w:ascii="Times New Roman" w:eastAsia="Times New Roman" w:hAnsi="Times New Roman"/>
        </w:rPr>
        <w:t>extension</w:t>
      </w:r>
      <w:r w:rsidR="000727B0" w:rsidRPr="00761879">
        <w:rPr>
          <w:rFonts w:ascii="Times New Roman" w:eastAsia="Times New Roman" w:hAnsi="Times New Roman"/>
        </w:rPr>
        <w:t xml:space="preserve"> </w:t>
      </w:r>
      <w:r w:rsidR="00D76FB8">
        <w:rPr>
          <w:rFonts w:ascii="Times New Roman" w:eastAsia="Times New Roman" w:hAnsi="Times New Roman"/>
        </w:rPr>
        <w:t>into</w:t>
      </w:r>
      <w:r w:rsidR="00D76FB8" w:rsidRPr="00761879">
        <w:rPr>
          <w:rFonts w:ascii="Times New Roman" w:eastAsia="Times New Roman" w:hAnsi="Times New Roman"/>
        </w:rPr>
        <w:t xml:space="preserve"> </w:t>
      </w:r>
      <w:r w:rsidR="00E5452E" w:rsidRPr="00761879">
        <w:rPr>
          <w:rFonts w:ascii="Times New Roman" w:eastAsia="Times New Roman" w:hAnsi="Times New Roman"/>
        </w:rPr>
        <w:t xml:space="preserve">the parent brand </w:t>
      </w:r>
      <w:r w:rsidR="006F500C">
        <w:rPr>
          <w:rFonts w:ascii="Times New Roman" w:eastAsia="Times New Roman" w:hAnsi="Times New Roman"/>
        </w:rPr>
        <w:t xml:space="preserve">schema </w:t>
      </w:r>
      <w:r w:rsidR="00E5452E" w:rsidRPr="00761879">
        <w:rPr>
          <w:rFonts w:ascii="Times New Roman" w:eastAsia="Times New Roman" w:hAnsi="Times New Roman"/>
        </w:rPr>
        <w:t>make</w:t>
      </w:r>
      <w:r w:rsidR="00A36B62" w:rsidRPr="00761879">
        <w:rPr>
          <w:rFonts w:ascii="Times New Roman" w:eastAsia="Times New Roman" w:hAnsi="Times New Roman"/>
        </w:rPr>
        <w:t>s</w:t>
      </w:r>
      <w:r w:rsidR="00E5452E" w:rsidRPr="00761879">
        <w:rPr>
          <w:rFonts w:ascii="Times New Roman" w:eastAsia="Times New Roman" w:hAnsi="Times New Roman"/>
        </w:rPr>
        <w:t xml:space="preserve"> </w:t>
      </w:r>
      <w:r w:rsidR="00DF7B03" w:rsidRPr="00761879">
        <w:rPr>
          <w:rFonts w:ascii="Times New Roman" w:eastAsia="Times New Roman" w:hAnsi="Times New Roman"/>
        </w:rPr>
        <w:t>evaluations of the</w:t>
      </w:r>
      <w:r w:rsidR="00F00BEE" w:rsidRPr="00761879">
        <w:rPr>
          <w:rFonts w:ascii="Times New Roman" w:eastAsia="Times New Roman" w:hAnsi="Times New Roman"/>
        </w:rPr>
        <w:t xml:space="preserve"> brand</w:t>
      </w:r>
      <w:r w:rsidR="00DF7B03" w:rsidRPr="00761879">
        <w:rPr>
          <w:rFonts w:ascii="Times New Roman" w:eastAsia="Times New Roman" w:hAnsi="Times New Roman"/>
        </w:rPr>
        <w:t xml:space="preserve"> extension</w:t>
      </w:r>
      <w:r w:rsidR="00E5452E" w:rsidRPr="00761879">
        <w:rPr>
          <w:rFonts w:ascii="Times New Roman" w:eastAsia="Times New Roman" w:hAnsi="Times New Roman"/>
        </w:rPr>
        <w:t xml:space="preserve"> favorable</w:t>
      </w:r>
      <w:r w:rsidR="00DF7B03" w:rsidRPr="00761879">
        <w:rPr>
          <w:rFonts w:ascii="Times New Roman" w:eastAsia="Times New Roman" w:hAnsi="Times New Roman"/>
        </w:rPr>
        <w:t xml:space="preserve">. </w:t>
      </w:r>
      <w:r w:rsidR="000727B0">
        <w:rPr>
          <w:rFonts w:ascii="Times New Roman" w:eastAsia="Times New Roman" w:hAnsi="Times New Roman"/>
        </w:rPr>
        <w:t>On the other hand, l</w:t>
      </w:r>
      <w:r w:rsidR="000727B0" w:rsidRPr="00761879">
        <w:rPr>
          <w:rFonts w:ascii="Times New Roman" w:eastAsia="Times New Roman" w:hAnsi="Times New Roman"/>
        </w:rPr>
        <w:t xml:space="preserve">ow </w:t>
      </w:r>
      <w:r w:rsidR="00DF7B03" w:rsidRPr="00761879">
        <w:rPr>
          <w:rFonts w:ascii="Times New Roman" w:eastAsia="Times New Roman" w:hAnsi="Times New Roman"/>
        </w:rPr>
        <w:t xml:space="preserve">fit brand extensions </w:t>
      </w:r>
      <w:r w:rsidR="0096211C" w:rsidRPr="00761879">
        <w:rPr>
          <w:rFonts w:ascii="Times New Roman" w:eastAsia="Times New Roman" w:hAnsi="Times New Roman"/>
        </w:rPr>
        <w:t xml:space="preserve">with innovative benefits </w:t>
      </w:r>
      <w:r w:rsidR="00DF7B03" w:rsidRPr="00761879">
        <w:rPr>
          <w:rFonts w:ascii="Times New Roman" w:eastAsia="Times New Roman" w:hAnsi="Times New Roman"/>
        </w:rPr>
        <w:t xml:space="preserve">violate consumers’ category expectations, which makes </w:t>
      </w:r>
      <w:r w:rsidR="0096211C" w:rsidRPr="00761879">
        <w:rPr>
          <w:rFonts w:ascii="Times New Roman" w:eastAsia="Times New Roman" w:hAnsi="Times New Roman"/>
        </w:rPr>
        <w:t xml:space="preserve">benefits </w:t>
      </w:r>
      <w:r w:rsidR="00DF7B03" w:rsidRPr="00761879">
        <w:rPr>
          <w:rFonts w:ascii="Times New Roman" w:eastAsia="Times New Roman" w:hAnsi="Times New Roman"/>
        </w:rPr>
        <w:t>surprising and attention getting (Schützwohl, 1998</w:t>
      </w:r>
      <w:r w:rsidR="005C5A16" w:rsidRPr="00761879">
        <w:rPr>
          <w:rFonts w:ascii="Times New Roman" w:eastAsia="Times New Roman" w:hAnsi="Times New Roman"/>
        </w:rPr>
        <w:t xml:space="preserve">), </w:t>
      </w:r>
      <w:r w:rsidR="0096211C" w:rsidRPr="00761879">
        <w:rPr>
          <w:rFonts w:ascii="Times New Roman" w:eastAsia="Times New Roman" w:hAnsi="Times New Roman"/>
        </w:rPr>
        <w:t xml:space="preserve">enhancing </w:t>
      </w:r>
      <w:r w:rsidR="00DF7B03" w:rsidRPr="00761879">
        <w:rPr>
          <w:rFonts w:ascii="Times New Roman" w:eastAsia="Times New Roman" w:hAnsi="Times New Roman"/>
        </w:rPr>
        <w:t xml:space="preserve">consumers’ desire to resolve and remove incongruity by diligently processing unexpected information (Meyers-Levy &amp; Tybout, 1989). Deeper processing of these benefits allows consumers to appreciate </w:t>
      </w:r>
      <w:r w:rsidR="00B20BF8" w:rsidRPr="00761879">
        <w:rPr>
          <w:rFonts w:ascii="Times New Roman" w:eastAsia="Times New Roman" w:hAnsi="Times New Roman"/>
        </w:rPr>
        <w:t>how the</w:t>
      </w:r>
      <w:r w:rsidR="00E86399" w:rsidRPr="00761879">
        <w:rPr>
          <w:rFonts w:ascii="Times New Roman" w:eastAsia="Times New Roman" w:hAnsi="Times New Roman"/>
        </w:rPr>
        <w:t xml:space="preserve"> strong reputation brand’s innovative</w:t>
      </w:r>
      <w:r w:rsidR="00F31F1C" w:rsidRPr="00761879">
        <w:rPr>
          <w:rFonts w:ascii="Times New Roman" w:eastAsia="Times New Roman" w:hAnsi="Times New Roman"/>
        </w:rPr>
        <w:t xml:space="preserve"> </w:t>
      </w:r>
      <w:r w:rsidR="00B20BF8" w:rsidRPr="00761879">
        <w:rPr>
          <w:rFonts w:ascii="Times New Roman" w:eastAsia="Times New Roman" w:hAnsi="Times New Roman"/>
        </w:rPr>
        <w:t>benefits might</w:t>
      </w:r>
      <w:r w:rsidR="00DF7B03" w:rsidRPr="00761879">
        <w:rPr>
          <w:rFonts w:ascii="Times New Roman" w:eastAsia="Times New Roman" w:hAnsi="Times New Roman"/>
        </w:rPr>
        <w:t xml:space="preserve"> </w:t>
      </w:r>
      <w:r w:rsidR="00B20BF8" w:rsidRPr="00761879">
        <w:rPr>
          <w:rFonts w:ascii="Times New Roman" w:eastAsia="Times New Roman" w:hAnsi="Times New Roman"/>
        </w:rPr>
        <w:t>address</w:t>
      </w:r>
      <w:r w:rsidR="00F00BEE" w:rsidRPr="00761879">
        <w:rPr>
          <w:rFonts w:ascii="Times New Roman" w:eastAsia="Times New Roman" w:hAnsi="Times New Roman"/>
        </w:rPr>
        <w:t xml:space="preserve"> their needs</w:t>
      </w:r>
      <w:r w:rsidR="00DF7B03" w:rsidRPr="00761879">
        <w:rPr>
          <w:rFonts w:ascii="Times New Roman" w:eastAsia="Times New Roman" w:hAnsi="Times New Roman"/>
        </w:rPr>
        <w:t>.</w:t>
      </w:r>
      <w:r w:rsidR="00155080" w:rsidRPr="00761879">
        <w:rPr>
          <w:rFonts w:ascii="Times New Roman" w:eastAsia="Times New Roman" w:hAnsi="Times New Roman"/>
        </w:rPr>
        <w:t xml:space="preserve"> Accordingly, </w:t>
      </w:r>
      <w:r w:rsidR="00E748C2" w:rsidRPr="00761879">
        <w:rPr>
          <w:rFonts w:ascii="Times New Roman" w:eastAsia="Times New Roman" w:hAnsi="Times New Roman"/>
        </w:rPr>
        <w:t>high</w:t>
      </w:r>
      <w:r w:rsidR="00155080" w:rsidRPr="00761879">
        <w:rPr>
          <w:rFonts w:ascii="Times New Roman" w:eastAsia="Times New Roman" w:hAnsi="Times New Roman"/>
        </w:rPr>
        <w:t xml:space="preserve"> </w:t>
      </w:r>
      <w:r w:rsidR="00F50A2E" w:rsidRPr="00761879">
        <w:rPr>
          <w:rFonts w:ascii="Times New Roman" w:eastAsia="Times New Roman" w:hAnsi="Times New Roman"/>
        </w:rPr>
        <w:t xml:space="preserve">and low </w:t>
      </w:r>
      <w:r w:rsidR="00155080" w:rsidRPr="00761879">
        <w:rPr>
          <w:rFonts w:ascii="Times New Roman" w:eastAsia="Times New Roman" w:hAnsi="Times New Roman"/>
        </w:rPr>
        <w:t xml:space="preserve">fit brand extensions </w:t>
      </w:r>
      <w:r w:rsidR="00C958D2" w:rsidRPr="00761879">
        <w:rPr>
          <w:rFonts w:ascii="Times New Roman" w:eastAsia="Times New Roman" w:hAnsi="Times New Roman"/>
        </w:rPr>
        <w:t xml:space="preserve">with innovative benefits </w:t>
      </w:r>
      <w:r w:rsidR="00155080" w:rsidRPr="00761879">
        <w:rPr>
          <w:rFonts w:ascii="Times New Roman" w:eastAsia="Times New Roman" w:hAnsi="Times New Roman"/>
        </w:rPr>
        <w:t xml:space="preserve">should </w:t>
      </w:r>
      <w:r w:rsidR="00337D8D" w:rsidRPr="00761879">
        <w:rPr>
          <w:rFonts w:ascii="Times New Roman" w:eastAsia="Times New Roman" w:hAnsi="Times New Roman"/>
        </w:rPr>
        <w:t>have similarly</w:t>
      </w:r>
      <w:r w:rsidR="00EC476C" w:rsidRPr="00761879">
        <w:rPr>
          <w:rFonts w:ascii="Times New Roman" w:eastAsia="Times New Roman" w:hAnsi="Times New Roman"/>
        </w:rPr>
        <w:t xml:space="preserve"> favorable</w:t>
      </w:r>
      <w:r w:rsidR="00155080" w:rsidRPr="00761879">
        <w:rPr>
          <w:rFonts w:ascii="Times New Roman" w:eastAsia="Times New Roman" w:hAnsi="Times New Roman"/>
        </w:rPr>
        <w:t xml:space="preserve"> </w:t>
      </w:r>
      <w:r w:rsidR="00337D8D" w:rsidRPr="00761879">
        <w:rPr>
          <w:rFonts w:ascii="Times New Roman" w:eastAsia="Times New Roman" w:hAnsi="Times New Roman"/>
        </w:rPr>
        <w:t>brand extension evaluations</w:t>
      </w:r>
      <w:r w:rsidR="004E1022" w:rsidRPr="00761879">
        <w:rPr>
          <w:rFonts w:ascii="Times New Roman" w:eastAsia="Times New Roman" w:hAnsi="Times New Roman"/>
        </w:rPr>
        <w:t>, even if for different reason</w:t>
      </w:r>
      <w:r w:rsidR="00B619FF" w:rsidRPr="00761879">
        <w:rPr>
          <w:rFonts w:ascii="Times New Roman" w:eastAsia="Times New Roman" w:hAnsi="Times New Roman"/>
        </w:rPr>
        <w:t>s</w:t>
      </w:r>
      <w:r w:rsidR="00644856" w:rsidRPr="00761879">
        <w:rPr>
          <w:rFonts w:ascii="Times New Roman" w:eastAsia="Times New Roman" w:hAnsi="Times New Roman"/>
        </w:rPr>
        <w:t>.</w:t>
      </w:r>
      <w:r w:rsidR="00EC476C" w:rsidRPr="00761879">
        <w:rPr>
          <w:rFonts w:ascii="Times New Roman" w:eastAsia="Times New Roman" w:hAnsi="Times New Roman"/>
        </w:rPr>
        <w:t xml:space="preserve"> </w:t>
      </w:r>
    </w:p>
    <w:p w14:paraId="67D12F38" w14:textId="125C7213" w:rsidR="003E16FC" w:rsidRPr="00761879" w:rsidRDefault="00970F85" w:rsidP="00736DA8">
      <w:pPr>
        <w:pStyle w:val="PlainText"/>
        <w:spacing w:line="480" w:lineRule="auto"/>
        <w:ind w:firstLine="720"/>
        <w:rPr>
          <w:rFonts w:ascii="Times New Roman" w:eastAsia="Times New Roman" w:hAnsi="Times New Roman"/>
          <w:lang w:val="en-US"/>
        </w:rPr>
      </w:pPr>
      <w:r w:rsidRPr="00761879">
        <w:rPr>
          <w:rFonts w:ascii="Times New Roman" w:hAnsi="Times New Roman"/>
          <w:i/>
          <w:sz w:val="24"/>
          <w:szCs w:val="24"/>
          <w:lang w:val="en-US" w:eastAsia="ko-KR"/>
        </w:rPr>
        <w:t xml:space="preserve">Spillover </w:t>
      </w:r>
      <w:r w:rsidR="00062988" w:rsidRPr="00761879">
        <w:rPr>
          <w:rFonts w:ascii="Times New Roman" w:hAnsi="Times New Roman"/>
          <w:i/>
          <w:sz w:val="24"/>
          <w:szCs w:val="24"/>
          <w:lang w:val="en-US" w:eastAsia="ko-KR"/>
        </w:rPr>
        <w:t>e</w:t>
      </w:r>
      <w:r w:rsidRPr="00761879">
        <w:rPr>
          <w:rFonts w:ascii="Times New Roman" w:hAnsi="Times New Roman"/>
          <w:i/>
          <w:sz w:val="24"/>
          <w:szCs w:val="24"/>
          <w:lang w:val="en-US" w:eastAsia="ko-KR"/>
        </w:rPr>
        <w:t xml:space="preserve">ffects </w:t>
      </w:r>
      <w:r w:rsidR="00FC3481">
        <w:rPr>
          <w:rFonts w:ascii="Times New Roman" w:hAnsi="Times New Roman"/>
          <w:i/>
          <w:sz w:val="24"/>
          <w:szCs w:val="24"/>
          <w:lang w:val="en-US" w:eastAsia="ko-KR"/>
        </w:rPr>
        <w:t>on</w:t>
      </w:r>
      <w:r w:rsidR="00FC3481" w:rsidRPr="00761879">
        <w:rPr>
          <w:rFonts w:ascii="Times New Roman" w:hAnsi="Times New Roman"/>
          <w:i/>
          <w:sz w:val="24"/>
          <w:szCs w:val="24"/>
          <w:lang w:val="en-US" w:eastAsia="ko-KR"/>
        </w:rPr>
        <w:t xml:space="preserve"> </w:t>
      </w:r>
      <w:r w:rsidR="00FA4D4A" w:rsidRPr="00761879">
        <w:rPr>
          <w:rFonts w:ascii="Times New Roman" w:hAnsi="Times New Roman"/>
          <w:i/>
          <w:sz w:val="24"/>
          <w:szCs w:val="24"/>
          <w:lang w:val="en-US" w:eastAsia="ko-KR"/>
        </w:rPr>
        <w:t>strong</w:t>
      </w:r>
      <w:r w:rsidR="00026643" w:rsidRPr="00761879">
        <w:rPr>
          <w:rFonts w:ascii="Times New Roman" w:hAnsi="Times New Roman"/>
          <w:i/>
          <w:sz w:val="24"/>
          <w:szCs w:val="24"/>
          <w:lang w:val="en-US" w:eastAsia="ko-KR"/>
        </w:rPr>
        <w:t xml:space="preserve"> reputation </w:t>
      </w:r>
      <w:r w:rsidR="00062988" w:rsidRPr="00761879">
        <w:rPr>
          <w:rFonts w:ascii="Times New Roman" w:hAnsi="Times New Roman"/>
          <w:i/>
          <w:sz w:val="24"/>
          <w:szCs w:val="24"/>
          <w:lang w:val="en-US" w:eastAsia="ko-KR"/>
        </w:rPr>
        <w:t>p</w:t>
      </w:r>
      <w:r w:rsidRPr="00761879">
        <w:rPr>
          <w:rFonts w:ascii="Times New Roman" w:hAnsi="Times New Roman"/>
          <w:i/>
          <w:sz w:val="24"/>
          <w:szCs w:val="24"/>
          <w:lang w:val="en-US" w:eastAsia="ko-KR"/>
        </w:rPr>
        <w:t xml:space="preserve">arent </w:t>
      </w:r>
      <w:r w:rsidR="00062988" w:rsidRPr="00761879">
        <w:rPr>
          <w:rFonts w:ascii="Times New Roman" w:hAnsi="Times New Roman"/>
          <w:i/>
          <w:sz w:val="24"/>
          <w:szCs w:val="24"/>
          <w:lang w:val="en-US" w:eastAsia="ko-KR"/>
        </w:rPr>
        <w:t>b</w:t>
      </w:r>
      <w:r w:rsidRPr="00761879">
        <w:rPr>
          <w:rFonts w:ascii="Times New Roman" w:hAnsi="Times New Roman"/>
          <w:i/>
          <w:sz w:val="24"/>
          <w:szCs w:val="24"/>
          <w:lang w:val="en-US" w:eastAsia="ko-KR"/>
        </w:rPr>
        <w:t>rand</w:t>
      </w:r>
      <w:r w:rsidR="00026643" w:rsidRPr="00761879">
        <w:rPr>
          <w:rFonts w:ascii="Times New Roman" w:hAnsi="Times New Roman"/>
          <w:i/>
          <w:sz w:val="24"/>
          <w:szCs w:val="24"/>
          <w:lang w:val="en-US" w:eastAsia="ko-KR"/>
        </w:rPr>
        <w:t>s</w:t>
      </w:r>
      <w:r w:rsidR="00062988" w:rsidRPr="006F500C">
        <w:rPr>
          <w:rFonts w:ascii="Times New Roman" w:hAnsi="Times New Roman"/>
          <w:i/>
          <w:sz w:val="24"/>
          <w:szCs w:val="24"/>
          <w:lang w:val="en-US" w:eastAsia="ko-KR"/>
        </w:rPr>
        <w:t xml:space="preserve">. </w:t>
      </w:r>
      <w:r w:rsidR="003F7A67" w:rsidRPr="00D45E6A">
        <w:rPr>
          <w:rFonts w:ascii="Times New Roman" w:hAnsi="Times New Roman"/>
          <w:sz w:val="24"/>
          <w:szCs w:val="24"/>
          <w:lang w:val="en-US" w:eastAsia="ko-KR"/>
        </w:rPr>
        <w:t>Since c</w:t>
      </w:r>
      <w:r w:rsidR="00B860AB" w:rsidRPr="00D45E6A">
        <w:rPr>
          <w:rFonts w:ascii="Times New Roman" w:hAnsi="Times New Roman"/>
          <w:sz w:val="24"/>
          <w:szCs w:val="24"/>
          <w:lang w:val="en-US" w:eastAsia="ko-KR"/>
        </w:rPr>
        <w:t xml:space="preserve">onsumers have </w:t>
      </w:r>
      <w:r w:rsidR="006B5371" w:rsidRPr="00D45E6A">
        <w:rPr>
          <w:rFonts w:ascii="Times New Roman" w:hAnsi="Times New Roman"/>
          <w:sz w:val="24"/>
          <w:szCs w:val="24"/>
          <w:lang w:val="en-US" w:eastAsia="ko-KR"/>
        </w:rPr>
        <w:t>considerable</w:t>
      </w:r>
      <w:r w:rsidR="00B860AB" w:rsidRPr="00D45E6A">
        <w:rPr>
          <w:rFonts w:ascii="Times New Roman" w:hAnsi="Times New Roman"/>
          <w:sz w:val="24"/>
          <w:szCs w:val="24"/>
          <w:lang w:val="en-US" w:eastAsia="ko-KR"/>
        </w:rPr>
        <w:t xml:space="preserve"> trust </w:t>
      </w:r>
      <w:r w:rsidR="000C641A" w:rsidRPr="00D45E6A">
        <w:rPr>
          <w:rFonts w:ascii="Times New Roman" w:hAnsi="Times New Roman"/>
          <w:sz w:val="24"/>
          <w:szCs w:val="24"/>
          <w:lang w:val="en-US" w:eastAsia="ko-KR"/>
        </w:rPr>
        <w:t xml:space="preserve">in </w:t>
      </w:r>
      <w:r w:rsidR="00942798" w:rsidRPr="00D45E6A">
        <w:rPr>
          <w:rFonts w:ascii="Times New Roman" w:hAnsi="Times New Roman"/>
          <w:sz w:val="24"/>
          <w:szCs w:val="24"/>
          <w:lang w:val="en-US" w:eastAsia="ko-KR"/>
        </w:rPr>
        <w:t>a strong reputation</w:t>
      </w:r>
      <w:r w:rsidR="00B860AB" w:rsidRPr="00D45E6A">
        <w:rPr>
          <w:rFonts w:ascii="Times New Roman" w:hAnsi="Times New Roman"/>
          <w:sz w:val="24"/>
          <w:szCs w:val="24"/>
          <w:lang w:val="en-US" w:eastAsia="ko-KR"/>
        </w:rPr>
        <w:t xml:space="preserve"> brand </w:t>
      </w:r>
      <w:r w:rsidR="00942798" w:rsidRPr="00D45E6A">
        <w:rPr>
          <w:rFonts w:ascii="Times New Roman" w:hAnsi="Times New Roman"/>
          <w:sz w:val="24"/>
          <w:szCs w:val="24"/>
          <w:lang w:val="en-US" w:eastAsia="ko-KR"/>
        </w:rPr>
        <w:t>(</w:t>
      </w:r>
      <w:r w:rsidR="00B860AB" w:rsidRPr="00D45E6A">
        <w:rPr>
          <w:rFonts w:ascii="Times New Roman" w:hAnsi="Times New Roman"/>
          <w:sz w:val="24"/>
          <w:szCs w:val="24"/>
          <w:lang w:val="en-US" w:eastAsia="ko-KR"/>
        </w:rPr>
        <w:t xml:space="preserve">and subsequently </w:t>
      </w:r>
      <w:r w:rsidR="00D76FB8" w:rsidRPr="00D45E6A">
        <w:rPr>
          <w:rFonts w:ascii="Times New Roman" w:hAnsi="Times New Roman"/>
          <w:sz w:val="24"/>
          <w:szCs w:val="24"/>
          <w:lang w:val="en-US" w:eastAsia="ko-KR"/>
        </w:rPr>
        <w:t xml:space="preserve">in </w:t>
      </w:r>
      <w:r w:rsidR="00B860AB" w:rsidRPr="00D45E6A">
        <w:rPr>
          <w:rFonts w:ascii="Times New Roman" w:hAnsi="Times New Roman"/>
          <w:sz w:val="24"/>
          <w:szCs w:val="24"/>
          <w:lang w:val="en-US" w:eastAsia="ko-KR"/>
        </w:rPr>
        <w:t>its extension</w:t>
      </w:r>
      <w:r w:rsidR="00942798" w:rsidRPr="00D45E6A">
        <w:rPr>
          <w:rFonts w:ascii="Times New Roman" w:hAnsi="Times New Roman"/>
          <w:sz w:val="24"/>
          <w:szCs w:val="24"/>
          <w:lang w:val="en-US" w:eastAsia="ko-KR"/>
        </w:rPr>
        <w:t>)</w:t>
      </w:r>
      <w:r w:rsidR="003F7A67" w:rsidRPr="00D45E6A">
        <w:rPr>
          <w:rFonts w:ascii="Times New Roman" w:hAnsi="Times New Roman"/>
          <w:sz w:val="24"/>
          <w:szCs w:val="24"/>
          <w:lang w:val="en-US" w:eastAsia="ko-KR"/>
        </w:rPr>
        <w:t>, they may favorably revise</w:t>
      </w:r>
      <w:r w:rsidR="008C1884" w:rsidRPr="00D45E6A">
        <w:rPr>
          <w:rFonts w:ascii="Times New Roman" w:hAnsi="Times New Roman"/>
          <w:sz w:val="24"/>
          <w:szCs w:val="24"/>
          <w:lang w:val="en-US" w:eastAsia="ko-KR"/>
        </w:rPr>
        <w:t xml:space="preserve"> their understanding of the parent brand when its extensions offer innovative </w:t>
      </w:r>
      <w:r w:rsidR="00C06715" w:rsidRPr="00D45E6A">
        <w:rPr>
          <w:rFonts w:ascii="Times New Roman" w:hAnsi="Times New Roman"/>
          <w:sz w:val="24"/>
          <w:szCs w:val="24"/>
          <w:lang w:val="en-US" w:eastAsia="ko-KR"/>
        </w:rPr>
        <w:t xml:space="preserve">(novel and useful) </w:t>
      </w:r>
      <w:r w:rsidR="008C1884" w:rsidRPr="00D45E6A">
        <w:rPr>
          <w:rFonts w:ascii="Times New Roman" w:hAnsi="Times New Roman"/>
          <w:sz w:val="24"/>
          <w:szCs w:val="24"/>
          <w:lang w:val="en-US" w:eastAsia="ko-KR"/>
        </w:rPr>
        <w:t xml:space="preserve">benefits. </w:t>
      </w:r>
      <w:r w:rsidR="00C06715" w:rsidRPr="00D45E6A">
        <w:rPr>
          <w:rFonts w:ascii="Times New Roman" w:hAnsi="Times New Roman"/>
          <w:sz w:val="24"/>
          <w:szCs w:val="24"/>
          <w:lang w:val="en-US" w:eastAsia="ko-KR"/>
        </w:rPr>
        <w:t>W</w:t>
      </w:r>
      <w:r w:rsidRPr="00D45E6A">
        <w:rPr>
          <w:rFonts w:ascii="Times New Roman" w:hAnsi="Times New Roman"/>
          <w:sz w:val="24"/>
          <w:szCs w:val="24"/>
          <w:lang w:val="en-US" w:eastAsia="ko-KR"/>
        </w:rPr>
        <w:t xml:space="preserve">e </w:t>
      </w:r>
      <w:r w:rsidR="00A04855" w:rsidRPr="00D45E6A">
        <w:rPr>
          <w:rFonts w:ascii="Times New Roman" w:hAnsi="Times New Roman"/>
          <w:sz w:val="24"/>
          <w:szCs w:val="24"/>
          <w:lang w:val="en-US" w:eastAsia="ko-KR"/>
        </w:rPr>
        <w:t xml:space="preserve">predict that </w:t>
      </w:r>
      <w:r w:rsidR="00775F9E" w:rsidRPr="00D45E6A">
        <w:rPr>
          <w:rFonts w:ascii="Times New Roman" w:hAnsi="Times New Roman"/>
          <w:sz w:val="24"/>
          <w:szCs w:val="24"/>
          <w:lang w:val="en-US" w:eastAsia="ko-KR"/>
        </w:rPr>
        <w:t xml:space="preserve">positive </w:t>
      </w:r>
      <w:r w:rsidR="00D30022" w:rsidRPr="00D45E6A">
        <w:rPr>
          <w:rFonts w:ascii="Times New Roman" w:hAnsi="Times New Roman"/>
          <w:sz w:val="24"/>
          <w:szCs w:val="24"/>
          <w:lang w:val="en-US" w:eastAsia="ko-KR"/>
        </w:rPr>
        <w:t>spillover effects</w:t>
      </w:r>
      <w:r w:rsidR="00CF37D0" w:rsidRPr="00D45E6A">
        <w:rPr>
          <w:rFonts w:ascii="Times New Roman" w:hAnsi="Times New Roman"/>
          <w:sz w:val="24"/>
          <w:szCs w:val="24"/>
          <w:lang w:val="en-US" w:eastAsia="ko-KR"/>
        </w:rPr>
        <w:t xml:space="preserve"> to </w:t>
      </w:r>
      <w:r w:rsidR="00BE2086" w:rsidRPr="00D45E6A">
        <w:rPr>
          <w:rFonts w:ascii="Times New Roman" w:hAnsi="Times New Roman"/>
          <w:sz w:val="24"/>
          <w:szCs w:val="24"/>
          <w:lang w:val="en-US" w:eastAsia="ko-KR"/>
        </w:rPr>
        <w:t xml:space="preserve">a </w:t>
      </w:r>
      <w:r w:rsidR="00CF37D0" w:rsidRPr="00D45E6A">
        <w:rPr>
          <w:rFonts w:ascii="Times New Roman" w:hAnsi="Times New Roman"/>
          <w:sz w:val="24"/>
          <w:szCs w:val="24"/>
          <w:lang w:val="en-US" w:eastAsia="ko-KR"/>
        </w:rPr>
        <w:t>strong reputation brand</w:t>
      </w:r>
      <w:r w:rsidR="00D30022" w:rsidRPr="00D45E6A">
        <w:rPr>
          <w:rFonts w:ascii="Times New Roman" w:hAnsi="Times New Roman"/>
          <w:sz w:val="24"/>
          <w:szCs w:val="24"/>
          <w:lang w:val="en-US" w:eastAsia="ko-KR"/>
        </w:rPr>
        <w:t xml:space="preserve"> </w:t>
      </w:r>
      <w:r w:rsidR="00A04855" w:rsidRPr="00D45E6A">
        <w:rPr>
          <w:rFonts w:ascii="Times New Roman" w:hAnsi="Times New Roman"/>
          <w:sz w:val="24"/>
          <w:szCs w:val="24"/>
          <w:lang w:val="en-US" w:eastAsia="ko-KR"/>
        </w:rPr>
        <w:t xml:space="preserve">will be </w:t>
      </w:r>
      <w:r w:rsidR="00750FE8" w:rsidRPr="00D45E6A">
        <w:rPr>
          <w:rFonts w:ascii="Times New Roman" w:hAnsi="Times New Roman"/>
          <w:sz w:val="24"/>
          <w:szCs w:val="24"/>
          <w:lang w:val="en-US" w:eastAsia="ko-KR"/>
        </w:rPr>
        <w:t xml:space="preserve">greatest </w:t>
      </w:r>
      <w:r w:rsidR="005E5C5D" w:rsidRPr="00D45E6A">
        <w:rPr>
          <w:rFonts w:ascii="Times New Roman" w:hAnsi="Times New Roman"/>
          <w:sz w:val="24"/>
          <w:szCs w:val="24"/>
          <w:lang w:val="en-US" w:eastAsia="ko-KR"/>
        </w:rPr>
        <w:t xml:space="preserve">when </w:t>
      </w:r>
      <w:r w:rsidR="00BE2086" w:rsidRPr="00D45E6A">
        <w:rPr>
          <w:rFonts w:ascii="Times New Roman" w:hAnsi="Times New Roman"/>
          <w:sz w:val="24"/>
          <w:szCs w:val="24"/>
          <w:lang w:val="en-US" w:eastAsia="ko-KR"/>
        </w:rPr>
        <w:t xml:space="preserve">the </w:t>
      </w:r>
      <w:r w:rsidR="005E5C5D" w:rsidRPr="00D45E6A">
        <w:rPr>
          <w:rFonts w:ascii="Times New Roman" w:hAnsi="Times New Roman"/>
          <w:sz w:val="24"/>
          <w:szCs w:val="24"/>
          <w:lang w:val="en-US" w:eastAsia="ko-KR"/>
        </w:rPr>
        <w:t>brand offer</w:t>
      </w:r>
      <w:r w:rsidR="00BE2086" w:rsidRPr="00D45E6A">
        <w:rPr>
          <w:rFonts w:ascii="Times New Roman" w:hAnsi="Times New Roman"/>
          <w:sz w:val="24"/>
          <w:szCs w:val="24"/>
          <w:lang w:val="en-US" w:eastAsia="ko-KR"/>
        </w:rPr>
        <w:t>s</w:t>
      </w:r>
      <w:r w:rsidR="005E5C5D" w:rsidRPr="00D45E6A">
        <w:rPr>
          <w:rFonts w:ascii="Times New Roman" w:hAnsi="Times New Roman"/>
          <w:sz w:val="24"/>
          <w:szCs w:val="24"/>
          <w:lang w:val="en-US" w:eastAsia="ko-KR"/>
        </w:rPr>
        <w:t xml:space="preserve"> </w:t>
      </w:r>
      <w:r w:rsidR="006B5371" w:rsidRPr="00D45E6A">
        <w:rPr>
          <w:rFonts w:ascii="Times New Roman" w:hAnsi="Times New Roman"/>
          <w:sz w:val="24"/>
          <w:szCs w:val="24"/>
          <w:lang w:val="en-US" w:eastAsia="ko-KR"/>
        </w:rPr>
        <w:t>innovative benefits</w:t>
      </w:r>
      <w:r w:rsidR="006B5371" w:rsidRPr="00D45E6A">
        <w:rPr>
          <w:rFonts w:ascii="Times New Roman" w:hAnsi="Times New Roman"/>
          <w:i/>
          <w:sz w:val="24"/>
          <w:szCs w:val="24"/>
          <w:lang w:val="en-US" w:eastAsia="ko-KR"/>
        </w:rPr>
        <w:t xml:space="preserve"> </w:t>
      </w:r>
      <w:r w:rsidR="006B5371" w:rsidRPr="00D45E6A">
        <w:rPr>
          <w:rFonts w:ascii="Times New Roman" w:hAnsi="Times New Roman"/>
          <w:sz w:val="24"/>
          <w:szCs w:val="24"/>
          <w:lang w:val="en-US" w:eastAsia="ko-KR"/>
        </w:rPr>
        <w:t>to</w:t>
      </w:r>
      <w:r w:rsidR="00BE2086" w:rsidRPr="00D45E6A">
        <w:rPr>
          <w:rFonts w:ascii="Times New Roman" w:hAnsi="Times New Roman"/>
          <w:sz w:val="24"/>
          <w:szCs w:val="24"/>
          <w:lang w:val="en-US" w:eastAsia="ko-KR"/>
        </w:rPr>
        <w:t xml:space="preserve"> its</w:t>
      </w:r>
      <w:r w:rsidR="006B5371" w:rsidRPr="00D45E6A">
        <w:rPr>
          <w:rFonts w:ascii="Times New Roman" w:hAnsi="Times New Roman"/>
          <w:i/>
          <w:sz w:val="24"/>
          <w:szCs w:val="24"/>
          <w:lang w:val="en-US" w:eastAsia="ko-KR"/>
        </w:rPr>
        <w:t xml:space="preserve"> </w:t>
      </w:r>
      <w:r w:rsidR="00D22AF5" w:rsidRPr="00D45E6A">
        <w:rPr>
          <w:rFonts w:ascii="Times New Roman" w:hAnsi="Times New Roman"/>
          <w:i/>
          <w:sz w:val="24"/>
          <w:szCs w:val="24"/>
          <w:lang w:val="en-US" w:eastAsia="ko-KR"/>
        </w:rPr>
        <w:t>low</w:t>
      </w:r>
      <w:r w:rsidR="00D22AF5" w:rsidRPr="00D45E6A">
        <w:rPr>
          <w:rFonts w:ascii="Times New Roman" w:hAnsi="Times New Roman"/>
          <w:sz w:val="24"/>
          <w:szCs w:val="24"/>
          <w:lang w:val="en-US" w:eastAsia="ko-KR"/>
        </w:rPr>
        <w:t xml:space="preserve"> fit </w:t>
      </w:r>
      <w:r w:rsidR="005E5C5D" w:rsidRPr="00D45E6A">
        <w:rPr>
          <w:rFonts w:ascii="Times New Roman" w:hAnsi="Times New Roman"/>
          <w:sz w:val="24"/>
          <w:szCs w:val="24"/>
          <w:lang w:val="en-US" w:eastAsia="ko-KR"/>
        </w:rPr>
        <w:t>extensions.</w:t>
      </w:r>
      <w:r w:rsidR="005E5C5D" w:rsidRPr="00761879">
        <w:rPr>
          <w:rFonts w:ascii="Times New Roman" w:hAnsi="Times New Roman"/>
          <w:sz w:val="24"/>
          <w:szCs w:val="24"/>
          <w:lang w:val="en-US" w:eastAsia="ko-KR"/>
        </w:rPr>
        <w:t xml:space="preserve"> </w:t>
      </w:r>
      <w:r w:rsidR="00B00AAC" w:rsidRPr="00761879">
        <w:rPr>
          <w:rFonts w:ascii="Times New Roman" w:hAnsi="Times New Roman"/>
          <w:sz w:val="24"/>
          <w:szCs w:val="24"/>
          <w:lang w:val="en-US" w:eastAsia="ko-KR"/>
        </w:rPr>
        <w:t>This is so because low fit induces greater motivation to process the brand extension’s benefit</w:t>
      </w:r>
      <w:r w:rsidR="008B58E0" w:rsidRPr="00761879">
        <w:rPr>
          <w:rFonts w:ascii="Times New Roman" w:hAnsi="Times New Roman"/>
          <w:sz w:val="24"/>
          <w:szCs w:val="24"/>
          <w:lang w:val="en-US" w:eastAsia="ko-KR"/>
        </w:rPr>
        <w:t>s.</w:t>
      </w:r>
      <w:r w:rsidR="00736DA8" w:rsidRPr="00761879">
        <w:rPr>
          <w:rFonts w:ascii="Times New Roman" w:hAnsi="Times New Roman"/>
          <w:sz w:val="24"/>
          <w:szCs w:val="24"/>
          <w:lang w:val="en-US" w:eastAsia="ko-KR"/>
        </w:rPr>
        <w:t xml:space="preserve"> Thus, </w:t>
      </w:r>
      <w:r w:rsidR="009D0D07" w:rsidRPr="00761879">
        <w:rPr>
          <w:rFonts w:ascii="Times New Roman" w:hAnsi="Times New Roman" w:cs="Times New Roman"/>
          <w:sz w:val="24"/>
          <w:szCs w:val="24"/>
          <w:lang w:val="en-US"/>
        </w:rPr>
        <w:t xml:space="preserve">a strong reputation gives </w:t>
      </w:r>
      <w:r w:rsidR="00C83B19">
        <w:rPr>
          <w:rFonts w:ascii="Times New Roman" w:hAnsi="Times New Roman" w:cs="Times New Roman"/>
          <w:sz w:val="24"/>
          <w:szCs w:val="24"/>
          <w:lang w:val="en-US"/>
        </w:rPr>
        <w:t>a brand</w:t>
      </w:r>
      <w:r w:rsidR="009D0D07" w:rsidRPr="00761879">
        <w:rPr>
          <w:rFonts w:ascii="Times New Roman" w:hAnsi="Times New Roman" w:cs="Times New Roman"/>
          <w:sz w:val="24"/>
          <w:szCs w:val="24"/>
          <w:lang w:val="en-US"/>
        </w:rPr>
        <w:t xml:space="preserve"> more leverage to </w:t>
      </w:r>
      <w:r w:rsidR="00930469" w:rsidRPr="00761879">
        <w:rPr>
          <w:rFonts w:ascii="Times New Roman" w:hAnsi="Times New Roman" w:cs="Times New Roman"/>
          <w:sz w:val="24"/>
          <w:szCs w:val="24"/>
          <w:lang w:val="en-US"/>
        </w:rPr>
        <w:t xml:space="preserve">successfully </w:t>
      </w:r>
      <w:r w:rsidR="009D0D07" w:rsidRPr="00761879">
        <w:rPr>
          <w:rFonts w:ascii="Times New Roman" w:hAnsi="Times New Roman" w:cs="Times New Roman"/>
          <w:sz w:val="24"/>
          <w:szCs w:val="24"/>
          <w:lang w:val="en-US"/>
        </w:rPr>
        <w:t xml:space="preserve">move into </w:t>
      </w:r>
      <w:r w:rsidR="00930469" w:rsidRPr="00761879">
        <w:rPr>
          <w:rFonts w:ascii="Times New Roman" w:hAnsi="Times New Roman" w:cs="Times New Roman"/>
          <w:sz w:val="24"/>
          <w:szCs w:val="24"/>
          <w:lang w:val="en-US"/>
        </w:rPr>
        <w:t>different low-fitting categories</w:t>
      </w:r>
      <w:r w:rsidR="009D0D07" w:rsidRPr="00761879">
        <w:rPr>
          <w:rFonts w:ascii="Times New Roman" w:hAnsi="Times New Roman" w:cs="Times New Roman"/>
          <w:sz w:val="24"/>
          <w:szCs w:val="24"/>
          <w:lang w:val="en-US"/>
        </w:rPr>
        <w:t xml:space="preserve">. </w:t>
      </w:r>
      <w:r w:rsidR="00AA37ED" w:rsidRPr="00761879">
        <w:rPr>
          <w:rFonts w:ascii="Times New Roman" w:hAnsi="Times New Roman" w:cs="Times New Roman"/>
          <w:sz w:val="24"/>
          <w:szCs w:val="24"/>
          <w:lang w:val="en-US"/>
        </w:rPr>
        <w:t>I</w:t>
      </w:r>
      <w:r w:rsidR="00FE05B9" w:rsidRPr="00761879">
        <w:rPr>
          <w:rFonts w:ascii="Times New Roman" w:hAnsi="Times New Roman" w:cs="Times New Roman"/>
          <w:sz w:val="24"/>
          <w:szCs w:val="24"/>
          <w:lang w:val="en-US"/>
        </w:rPr>
        <w:t xml:space="preserve">nnovative benefits to </w:t>
      </w:r>
      <w:r w:rsidR="00FE05B9" w:rsidRPr="00A8416C">
        <w:rPr>
          <w:rFonts w:ascii="Times New Roman" w:hAnsi="Times New Roman"/>
          <w:i/>
          <w:sz w:val="24"/>
          <w:szCs w:val="24"/>
          <w:lang w:val="en-US"/>
        </w:rPr>
        <w:t>high</w:t>
      </w:r>
      <w:r w:rsidR="00FE05B9" w:rsidRPr="000727B0">
        <w:rPr>
          <w:rFonts w:ascii="Times New Roman" w:hAnsi="Times New Roman" w:cs="Times New Roman"/>
          <w:sz w:val="24"/>
          <w:szCs w:val="24"/>
          <w:lang w:val="en-US"/>
        </w:rPr>
        <w:t xml:space="preserve"> </w:t>
      </w:r>
      <w:r w:rsidR="00FE05B9" w:rsidRPr="00761879">
        <w:rPr>
          <w:rFonts w:ascii="Times New Roman" w:hAnsi="Times New Roman" w:cs="Times New Roman"/>
          <w:sz w:val="24"/>
          <w:szCs w:val="24"/>
          <w:lang w:val="en-US"/>
        </w:rPr>
        <w:t xml:space="preserve">fit extensions </w:t>
      </w:r>
      <w:r w:rsidR="00AA37ED" w:rsidRPr="00761879">
        <w:rPr>
          <w:rFonts w:ascii="Times New Roman" w:hAnsi="Times New Roman" w:cs="Times New Roman"/>
          <w:sz w:val="24"/>
          <w:szCs w:val="24"/>
          <w:lang w:val="en-US"/>
        </w:rPr>
        <w:t>might</w:t>
      </w:r>
      <w:r w:rsidR="00FE05B9" w:rsidRPr="00761879">
        <w:rPr>
          <w:rFonts w:ascii="Times New Roman" w:hAnsi="Times New Roman" w:cs="Times New Roman"/>
          <w:sz w:val="24"/>
          <w:szCs w:val="24"/>
          <w:lang w:val="en-US"/>
        </w:rPr>
        <w:t xml:space="preserve"> positively reinforce the bran</w:t>
      </w:r>
      <w:r w:rsidR="003A60D9" w:rsidRPr="00761879">
        <w:rPr>
          <w:rFonts w:ascii="Times New Roman" w:hAnsi="Times New Roman" w:cs="Times New Roman"/>
          <w:sz w:val="24"/>
          <w:szCs w:val="24"/>
          <w:lang w:val="en-US"/>
        </w:rPr>
        <w:t>d</w:t>
      </w:r>
      <w:r w:rsidR="00FE05B9" w:rsidRPr="00761879">
        <w:rPr>
          <w:rFonts w:ascii="Times New Roman" w:hAnsi="Times New Roman" w:cs="Times New Roman"/>
          <w:sz w:val="24"/>
          <w:szCs w:val="24"/>
          <w:lang w:val="en-US"/>
        </w:rPr>
        <w:t>’s image (Par</w:t>
      </w:r>
      <w:r w:rsidR="00AA37ED" w:rsidRPr="00761879">
        <w:rPr>
          <w:rFonts w:ascii="Times New Roman" w:hAnsi="Times New Roman" w:cs="Times New Roman"/>
          <w:sz w:val="24"/>
          <w:szCs w:val="24"/>
          <w:lang w:val="en-US"/>
        </w:rPr>
        <w:t>k</w:t>
      </w:r>
      <w:r w:rsidR="00FE05B9" w:rsidRPr="00761879">
        <w:rPr>
          <w:rFonts w:ascii="Times New Roman" w:hAnsi="Times New Roman" w:cs="Times New Roman"/>
          <w:sz w:val="24"/>
          <w:szCs w:val="24"/>
          <w:lang w:val="en-US"/>
        </w:rPr>
        <w:t>, Milberg &amp; Lawson 1991)</w:t>
      </w:r>
      <w:r w:rsidR="003A60D9" w:rsidRPr="000727B0">
        <w:rPr>
          <w:rFonts w:ascii="Times New Roman" w:hAnsi="Times New Roman" w:cs="Times New Roman"/>
          <w:sz w:val="24"/>
          <w:szCs w:val="24"/>
          <w:lang w:val="en-US"/>
        </w:rPr>
        <w:t>;</w:t>
      </w:r>
      <w:r w:rsidR="00FE05B9" w:rsidRPr="008364C0">
        <w:rPr>
          <w:rFonts w:ascii="Times New Roman" w:hAnsi="Times New Roman" w:cs="Times New Roman"/>
          <w:sz w:val="24"/>
          <w:szCs w:val="24"/>
          <w:lang w:val="en-US"/>
        </w:rPr>
        <w:t xml:space="preserve"> </w:t>
      </w:r>
      <w:r w:rsidR="00FE05B9" w:rsidRPr="00A8416C">
        <w:rPr>
          <w:rFonts w:ascii="Times New Roman" w:hAnsi="Times New Roman"/>
          <w:sz w:val="24"/>
          <w:szCs w:val="24"/>
          <w:lang w:val="en-US"/>
        </w:rPr>
        <w:t xml:space="preserve">but </w:t>
      </w:r>
      <w:r w:rsidR="00AA37ED" w:rsidRPr="00761879">
        <w:rPr>
          <w:rFonts w:ascii="Times New Roman" w:hAnsi="Times New Roman" w:cs="Times New Roman"/>
          <w:sz w:val="24"/>
          <w:szCs w:val="24"/>
          <w:lang w:val="en-US"/>
        </w:rPr>
        <w:t>they do not violate</w:t>
      </w:r>
      <w:r w:rsidR="00C605AD" w:rsidRPr="00761879">
        <w:rPr>
          <w:rFonts w:ascii="Times New Roman" w:eastAsia="Times New Roman" w:hAnsi="Times New Roman" w:cs="Times New Roman"/>
          <w:sz w:val="24"/>
          <w:szCs w:val="24"/>
          <w:lang w:val="en-US"/>
        </w:rPr>
        <w:t xml:space="preserve"> category expectations and therefore are less surprising</w:t>
      </w:r>
      <w:r w:rsidR="008B4148" w:rsidRPr="00761879">
        <w:rPr>
          <w:rFonts w:ascii="Times New Roman" w:eastAsia="Times New Roman" w:hAnsi="Times New Roman" w:cs="Times New Roman"/>
          <w:sz w:val="24"/>
          <w:szCs w:val="24"/>
          <w:lang w:val="en-US"/>
        </w:rPr>
        <w:t xml:space="preserve">. As such, consumers may be less motivated to deeply process </w:t>
      </w:r>
      <w:r w:rsidR="003A60D9" w:rsidRPr="00761879">
        <w:rPr>
          <w:rFonts w:ascii="Times New Roman" w:eastAsia="Times New Roman" w:hAnsi="Times New Roman" w:cs="Times New Roman"/>
          <w:sz w:val="24"/>
          <w:szCs w:val="24"/>
          <w:lang w:val="en-US"/>
        </w:rPr>
        <w:t>the</w:t>
      </w:r>
      <w:r w:rsidR="009E0ACF" w:rsidRPr="00761879">
        <w:rPr>
          <w:rFonts w:ascii="Times New Roman" w:eastAsia="Times New Roman" w:hAnsi="Times New Roman" w:cs="Times New Roman"/>
          <w:sz w:val="24"/>
          <w:szCs w:val="24"/>
          <w:lang w:val="en-US"/>
        </w:rPr>
        <w:t>se</w:t>
      </w:r>
      <w:r w:rsidR="003A60D9" w:rsidRPr="00761879">
        <w:rPr>
          <w:rFonts w:ascii="Times New Roman" w:eastAsia="Times New Roman" w:hAnsi="Times New Roman" w:cs="Times New Roman"/>
          <w:sz w:val="24"/>
          <w:szCs w:val="24"/>
          <w:lang w:val="en-US"/>
        </w:rPr>
        <w:t xml:space="preserve"> benefits </w:t>
      </w:r>
      <w:r w:rsidR="008B58E0" w:rsidRPr="00761879">
        <w:rPr>
          <w:rFonts w:ascii="Times New Roman" w:eastAsia="Times New Roman" w:hAnsi="Times New Roman" w:cs="Times New Roman"/>
          <w:sz w:val="24"/>
          <w:szCs w:val="24"/>
          <w:lang w:val="en-US"/>
        </w:rPr>
        <w:t xml:space="preserve">and </w:t>
      </w:r>
      <w:r w:rsidR="00AA37ED" w:rsidRPr="00761879">
        <w:rPr>
          <w:rFonts w:ascii="Times New Roman" w:eastAsiaTheme="minorEastAsia" w:hAnsi="Times New Roman" w:cs="Times New Roman"/>
          <w:sz w:val="24"/>
          <w:szCs w:val="24"/>
          <w:lang w:val="en-US" w:eastAsia="ko-KR"/>
        </w:rPr>
        <w:t>update</w:t>
      </w:r>
      <w:r w:rsidR="00A97DB2" w:rsidRPr="00761879">
        <w:rPr>
          <w:rFonts w:ascii="Times New Roman" w:eastAsiaTheme="minorEastAsia" w:hAnsi="Times New Roman" w:cs="Times New Roman"/>
          <w:sz w:val="24"/>
          <w:szCs w:val="24"/>
          <w:lang w:val="en-US" w:eastAsia="ko-KR"/>
        </w:rPr>
        <w:t xml:space="preserve"> the parent </w:t>
      </w:r>
      <w:r w:rsidR="00F55C49" w:rsidRPr="00761879">
        <w:rPr>
          <w:rFonts w:ascii="Times New Roman" w:eastAsiaTheme="minorEastAsia" w:hAnsi="Times New Roman" w:cs="Times New Roman"/>
          <w:sz w:val="24"/>
          <w:szCs w:val="24"/>
          <w:lang w:val="en-US" w:eastAsia="ko-KR"/>
        </w:rPr>
        <w:t>brand schema</w:t>
      </w:r>
      <w:r w:rsidR="008B4148" w:rsidRPr="00761879">
        <w:rPr>
          <w:rFonts w:ascii="Times New Roman" w:eastAsiaTheme="minorEastAsia" w:hAnsi="Times New Roman" w:cs="Times New Roman"/>
          <w:sz w:val="24"/>
          <w:szCs w:val="24"/>
          <w:lang w:val="en-US" w:eastAsia="ko-KR"/>
        </w:rPr>
        <w:t xml:space="preserve">. </w:t>
      </w:r>
    </w:p>
    <w:p w14:paraId="4CF6F3E5" w14:textId="088F7E1F" w:rsidR="0030715E" w:rsidRPr="00761879" w:rsidRDefault="00F777EB" w:rsidP="00371417">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We </w:t>
      </w:r>
      <w:r w:rsidR="003A60D9" w:rsidRPr="00761879">
        <w:rPr>
          <w:rFonts w:ascii="Times New Roman" w:eastAsia="Times New Roman" w:hAnsi="Times New Roman"/>
        </w:rPr>
        <w:t>predict</w:t>
      </w:r>
      <w:r w:rsidR="005E066C" w:rsidRPr="00761879">
        <w:rPr>
          <w:rFonts w:ascii="Times New Roman" w:eastAsia="Times New Roman" w:hAnsi="Times New Roman"/>
        </w:rPr>
        <w:t xml:space="preserve"> </w:t>
      </w:r>
      <w:r w:rsidRPr="00761879">
        <w:rPr>
          <w:rFonts w:ascii="Times New Roman" w:eastAsia="Times New Roman" w:hAnsi="Times New Roman"/>
        </w:rPr>
        <w:t xml:space="preserve">these </w:t>
      </w:r>
      <w:r w:rsidR="00371417" w:rsidRPr="00761879">
        <w:rPr>
          <w:rFonts w:ascii="Times New Roman" w:eastAsia="Times New Roman" w:hAnsi="Times New Roman"/>
        </w:rPr>
        <w:t xml:space="preserve">positive outcomes for low fit brands with innovative benefits </w:t>
      </w:r>
      <w:r w:rsidR="0049789C" w:rsidRPr="00761879">
        <w:rPr>
          <w:rFonts w:ascii="Times New Roman" w:eastAsia="Times New Roman" w:hAnsi="Times New Roman"/>
        </w:rPr>
        <w:t>for</w:t>
      </w:r>
      <w:r w:rsidR="00D22AF5" w:rsidRPr="00761879">
        <w:rPr>
          <w:rFonts w:ascii="Times New Roman" w:eastAsia="Times New Roman" w:hAnsi="Times New Roman"/>
        </w:rPr>
        <w:t xml:space="preserve"> </w:t>
      </w:r>
      <w:r w:rsidR="00371417" w:rsidRPr="00761879">
        <w:rPr>
          <w:rFonts w:ascii="Times New Roman" w:eastAsia="Times New Roman" w:hAnsi="Times New Roman"/>
        </w:rPr>
        <w:t xml:space="preserve">each of </w:t>
      </w:r>
      <w:r w:rsidR="008364C0">
        <w:rPr>
          <w:rFonts w:ascii="Times New Roman" w:eastAsia="Times New Roman" w:hAnsi="Times New Roman"/>
        </w:rPr>
        <w:t xml:space="preserve">the indicators of </w:t>
      </w:r>
      <w:r w:rsidR="00371417" w:rsidRPr="00761879">
        <w:rPr>
          <w:rFonts w:ascii="Times New Roman" w:eastAsia="Times New Roman" w:hAnsi="Times New Roman"/>
        </w:rPr>
        <w:t>the</w:t>
      </w:r>
      <w:r w:rsidR="005E066C" w:rsidRPr="00761879">
        <w:rPr>
          <w:rFonts w:ascii="Times New Roman" w:eastAsia="Times New Roman" w:hAnsi="Times New Roman"/>
        </w:rPr>
        <w:t xml:space="preserve"> </w:t>
      </w:r>
      <w:r w:rsidR="00D30022" w:rsidRPr="00761879">
        <w:rPr>
          <w:rFonts w:ascii="Times New Roman" w:eastAsia="Times New Roman" w:hAnsi="Times New Roman"/>
        </w:rPr>
        <w:t>spillover effects</w:t>
      </w:r>
      <w:r w:rsidR="003B1E1E" w:rsidRPr="00761879">
        <w:rPr>
          <w:rFonts w:ascii="Times New Roman" w:eastAsia="Times New Roman" w:hAnsi="Times New Roman"/>
        </w:rPr>
        <w:t xml:space="preserve"> </w:t>
      </w:r>
      <w:r w:rsidR="00D22AF5" w:rsidRPr="00761879">
        <w:rPr>
          <w:rFonts w:ascii="Times New Roman" w:eastAsia="Times New Roman" w:hAnsi="Times New Roman"/>
        </w:rPr>
        <w:t>we examine in this paper</w:t>
      </w:r>
      <w:r w:rsidR="003B1E1E" w:rsidRPr="00761879">
        <w:rPr>
          <w:rFonts w:ascii="Times New Roman" w:eastAsia="Times New Roman" w:hAnsi="Times New Roman"/>
        </w:rPr>
        <w:t>.</w:t>
      </w:r>
      <w:r w:rsidR="00371417" w:rsidRPr="00761879">
        <w:rPr>
          <w:rFonts w:ascii="Times New Roman" w:eastAsia="Times New Roman" w:hAnsi="Times New Roman"/>
        </w:rPr>
        <w:t xml:space="preserve"> </w:t>
      </w:r>
      <w:r w:rsidR="005070A5" w:rsidRPr="00761879">
        <w:rPr>
          <w:rFonts w:ascii="Times New Roman" w:eastAsia="Times New Roman" w:hAnsi="Times New Roman"/>
        </w:rPr>
        <w:t xml:space="preserve">First, </w:t>
      </w:r>
      <w:r w:rsidR="009078C0">
        <w:rPr>
          <w:rFonts w:ascii="Times New Roman" w:eastAsia="Times New Roman" w:hAnsi="Times New Roman"/>
        </w:rPr>
        <w:t xml:space="preserve">when brand reputation is strong, </w:t>
      </w:r>
      <w:r w:rsidR="0013335D" w:rsidRPr="00761879">
        <w:rPr>
          <w:rFonts w:ascii="Times New Roman" w:eastAsia="Times New Roman" w:hAnsi="Times New Roman"/>
        </w:rPr>
        <w:t>low</w:t>
      </w:r>
      <w:r w:rsidR="003962B1" w:rsidRPr="00761879">
        <w:rPr>
          <w:rFonts w:ascii="Times New Roman" w:eastAsia="Times New Roman" w:hAnsi="Times New Roman"/>
        </w:rPr>
        <w:t xml:space="preserve"> fit</w:t>
      </w:r>
      <w:r w:rsidR="0013335D" w:rsidRPr="00761879">
        <w:rPr>
          <w:rFonts w:ascii="Times New Roman" w:eastAsia="Times New Roman" w:hAnsi="Times New Roman"/>
        </w:rPr>
        <w:t xml:space="preserve"> </w:t>
      </w:r>
      <w:r w:rsidR="003962B1" w:rsidRPr="00761879">
        <w:rPr>
          <w:rFonts w:ascii="Times New Roman" w:eastAsia="Times New Roman" w:hAnsi="Times New Roman"/>
        </w:rPr>
        <w:t>is expected to</w:t>
      </w:r>
      <w:r w:rsidR="0013335D" w:rsidRPr="00761879">
        <w:rPr>
          <w:rFonts w:ascii="Times New Roman" w:eastAsia="Times New Roman" w:hAnsi="Times New Roman"/>
        </w:rPr>
        <w:t xml:space="preserve"> </w:t>
      </w:r>
      <w:r w:rsidR="00C605AD" w:rsidRPr="00761879">
        <w:rPr>
          <w:rFonts w:ascii="Times New Roman" w:eastAsia="Times New Roman" w:hAnsi="Times New Roman"/>
        </w:rPr>
        <w:t xml:space="preserve">foster consumers’ willingness to </w:t>
      </w:r>
      <w:r w:rsidR="00C605AD" w:rsidRPr="00761879">
        <w:rPr>
          <w:rFonts w:ascii="Times New Roman" w:eastAsia="Times New Roman" w:hAnsi="Times New Roman"/>
          <w:i/>
        </w:rPr>
        <w:t xml:space="preserve">accommodate </w:t>
      </w:r>
      <w:r w:rsidR="000D612C" w:rsidRPr="00761879">
        <w:rPr>
          <w:rFonts w:ascii="Times New Roman" w:eastAsia="Times New Roman" w:hAnsi="Times New Roman"/>
          <w:i/>
        </w:rPr>
        <w:t>the brand extension’s</w:t>
      </w:r>
      <w:r w:rsidR="009174FC" w:rsidRPr="00761879">
        <w:rPr>
          <w:rFonts w:ascii="Times New Roman" w:eastAsia="Times New Roman" w:hAnsi="Times New Roman"/>
          <w:i/>
        </w:rPr>
        <w:t xml:space="preserve"> innovative</w:t>
      </w:r>
      <w:r w:rsidR="000D612C" w:rsidRPr="00761879">
        <w:rPr>
          <w:rFonts w:ascii="Times New Roman" w:eastAsia="Times New Roman" w:hAnsi="Times New Roman"/>
          <w:i/>
        </w:rPr>
        <w:t xml:space="preserve"> </w:t>
      </w:r>
      <w:r w:rsidR="000D612C" w:rsidRPr="00075F26">
        <w:rPr>
          <w:rFonts w:ascii="Times New Roman" w:eastAsia="Times New Roman" w:hAnsi="Times New Roman"/>
          <w:i/>
        </w:rPr>
        <w:t>benefits</w:t>
      </w:r>
      <w:r w:rsidR="000D612C" w:rsidRPr="00C91776">
        <w:rPr>
          <w:rFonts w:ascii="Times New Roman" w:eastAsia="Times New Roman" w:hAnsi="Times New Roman"/>
        </w:rPr>
        <w:t xml:space="preserve"> </w:t>
      </w:r>
      <w:r w:rsidR="00C605AD" w:rsidRPr="00C91776">
        <w:rPr>
          <w:rFonts w:ascii="Times New Roman" w:eastAsia="Times New Roman" w:hAnsi="Times New Roman"/>
        </w:rPr>
        <w:t xml:space="preserve">into </w:t>
      </w:r>
      <w:r w:rsidR="000D7C66" w:rsidRPr="00C91776">
        <w:rPr>
          <w:rFonts w:ascii="Times New Roman" w:eastAsia="Times New Roman" w:hAnsi="Times New Roman"/>
        </w:rPr>
        <w:t xml:space="preserve">the strong reputation </w:t>
      </w:r>
      <w:r w:rsidR="00C605AD" w:rsidRPr="00C91776">
        <w:rPr>
          <w:rFonts w:ascii="Times New Roman" w:eastAsia="Times New Roman" w:hAnsi="Times New Roman"/>
        </w:rPr>
        <w:t>brand</w:t>
      </w:r>
      <w:r w:rsidR="000D7C66" w:rsidRPr="00C91776">
        <w:rPr>
          <w:rFonts w:ascii="Times New Roman" w:eastAsia="Times New Roman" w:hAnsi="Times New Roman"/>
        </w:rPr>
        <w:t xml:space="preserve">’s </w:t>
      </w:r>
      <w:r w:rsidR="00C605AD" w:rsidRPr="00C91776">
        <w:rPr>
          <w:rFonts w:ascii="Times New Roman" w:eastAsia="Times New Roman" w:hAnsi="Times New Roman"/>
        </w:rPr>
        <w:t>schema</w:t>
      </w:r>
      <w:r w:rsidR="009B542C" w:rsidRPr="00C91776">
        <w:rPr>
          <w:rFonts w:ascii="Times New Roman" w:eastAsia="Times New Roman" w:hAnsi="Times New Roman"/>
        </w:rPr>
        <w:t xml:space="preserve"> through </w:t>
      </w:r>
      <w:r w:rsidR="00327791" w:rsidRPr="00C91776">
        <w:rPr>
          <w:rFonts w:ascii="Times New Roman" w:eastAsia="Times New Roman" w:hAnsi="Times New Roman"/>
        </w:rPr>
        <w:t xml:space="preserve">greater </w:t>
      </w:r>
      <w:r w:rsidR="009B542C" w:rsidRPr="00C91776">
        <w:rPr>
          <w:rFonts w:ascii="Times New Roman" w:eastAsia="Times New Roman" w:hAnsi="Times New Roman"/>
        </w:rPr>
        <w:t xml:space="preserve">processing of </w:t>
      </w:r>
      <w:r w:rsidR="000D7C66" w:rsidRPr="00C91776">
        <w:rPr>
          <w:rFonts w:ascii="Times New Roman" w:eastAsia="Times New Roman" w:hAnsi="Times New Roman"/>
        </w:rPr>
        <w:t xml:space="preserve">the </w:t>
      </w:r>
      <w:r w:rsidR="009078C0">
        <w:rPr>
          <w:rFonts w:ascii="Times New Roman" w:eastAsia="Times New Roman" w:hAnsi="Times New Roman"/>
        </w:rPr>
        <w:t xml:space="preserve">innovative </w:t>
      </w:r>
      <w:r w:rsidR="009B542C" w:rsidRPr="00C91776">
        <w:rPr>
          <w:rFonts w:ascii="Times New Roman" w:eastAsia="Times New Roman" w:hAnsi="Times New Roman"/>
        </w:rPr>
        <w:t>benefits</w:t>
      </w:r>
      <w:r w:rsidR="00327791" w:rsidRPr="00761879">
        <w:rPr>
          <w:rFonts w:ascii="Times New Roman" w:eastAsia="Times New Roman" w:hAnsi="Times New Roman"/>
        </w:rPr>
        <w:t xml:space="preserve">. </w:t>
      </w:r>
      <w:r w:rsidR="0049789C" w:rsidRPr="00761879">
        <w:rPr>
          <w:rFonts w:ascii="Times New Roman" w:eastAsia="Times New Roman" w:hAnsi="Times New Roman"/>
        </w:rPr>
        <w:t>Brand schema revision will be greater for a low fit (vs. high</w:t>
      </w:r>
      <w:r w:rsidR="00642C44" w:rsidRPr="00761879">
        <w:rPr>
          <w:rFonts w:ascii="Times New Roman" w:eastAsia="Times New Roman" w:hAnsi="Times New Roman"/>
        </w:rPr>
        <w:t>)</w:t>
      </w:r>
      <w:r w:rsidR="0049789C" w:rsidRPr="00761879">
        <w:rPr>
          <w:rFonts w:ascii="Times New Roman" w:eastAsia="Times New Roman" w:hAnsi="Times New Roman"/>
        </w:rPr>
        <w:t xml:space="preserve"> </w:t>
      </w:r>
      <w:r w:rsidR="00642C44" w:rsidRPr="00761879">
        <w:rPr>
          <w:rFonts w:ascii="Times New Roman" w:eastAsia="Times New Roman" w:hAnsi="Times New Roman"/>
        </w:rPr>
        <w:t>fit extension</w:t>
      </w:r>
      <w:r w:rsidR="0049789C" w:rsidRPr="00761879">
        <w:rPr>
          <w:rFonts w:ascii="Times New Roman" w:eastAsia="Times New Roman" w:hAnsi="Times New Roman"/>
        </w:rPr>
        <w:t xml:space="preserve"> given</w:t>
      </w:r>
      <w:r w:rsidR="002B2B24" w:rsidRPr="00761879">
        <w:rPr>
          <w:rFonts w:ascii="Times New Roman" w:eastAsia="Times New Roman" w:hAnsi="Times New Roman"/>
        </w:rPr>
        <w:t xml:space="preserve"> </w:t>
      </w:r>
      <w:r w:rsidR="00642C44" w:rsidRPr="00761879">
        <w:rPr>
          <w:rFonts w:ascii="Times New Roman" w:eastAsia="Times New Roman" w:hAnsi="Times New Roman"/>
        </w:rPr>
        <w:t xml:space="preserve">the </w:t>
      </w:r>
      <w:r w:rsidR="00D82C40" w:rsidRPr="00761879">
        <w:rPr>
          <w:rFonts w:ascii="Times New Roman" w:eastAsia="Times New Roman" w:hAnsi="Times New Roman"/>
        </w:rPr>
        <w:t xml:space="preserve">smaller overlap between </w:t>
      </w:r>
      <w:r w:rsidR="0049789C" w:rsidRPr="00761879">
        <w:rPr>
          <w:rFonts w:ascii="Times New Roman" w:eastAsia="Times New Roman" w:hAnsi="Times New Roman"/>
        </w:rPr>
        <w:t xml:space="preserve">the </w:t>
      </w:r>
      <w:r w:rsidR="00D82C40" w:rsidRPr="00761879">
        <w:rPr>
          <w:rFonts w:ascii="Times New Roman" w:eastAsia="Times New Roman" w:hAnsi="Times New Roman"/>
        </w:rPr>
        <w:t>brand and its extension category</w:t>
      </w:r>
      <w:r w:rsidR="00642C44" w:rsidRPr="00761879">
        <w:rPr>
          <w:rFonts w:ascii="Times New Roman" w:eastAsia="Times New Roman" w:hAnsi="Times New Roman"/>
        </w:rPr>
        <w:t xml:space="preserve">. </w:t>
      </w:r>
      <w:r w:rsidR="00EA5BCD" w:rsidRPr="00761879">
        <w:rPr>
          <w:rFonts w:ascii="Times New Roman" w:eastAsia="Times New Roman" w:hAnsi="Times New Roman"/>
        </w:rPr>
        <w:t xml:space="preserve">By revising the brand schema to accommodate </w:t>
      </w:r>
      <w:r w:rsidR="00FF7DFF" w:rsidRPr="00761879">
        <w:rPr>
          <w:rFonts w:ascii="Times New Roman" w:eastAsia="Times New Roman" w:hAnsi="Times New Roman"/>
        </w:rPr>
        <w:t xml:space="preserve">new </w:t>
      </w:r>
      <w:r w:rsidR="007C7E06" w:rsidRPr="00761879">
        <w:rPr>
          <w:rFonts w:ascii="Times New Roman" w:eastAsia="Times New Roman" w:hAnsi="Times New Roman"/>
        </w:rPr>
        <w:t xml:space="preserve">low fit </w:t>
      </w:r>
      <w:r w:rsidR="00FF7DFF" w:rsidRPr="00761879">
        <w:rPr>
          <w:rFonts w:ascii="Times New Roman" w:eastAsia="Times New Roman" w:hAnsi="Times New Roman"/>
        </w:rPr>
        <w:t>benefits</w:t>
      </w:r>
      <w:r w:rsidR="00156D0E" w:rsidRPr="00761879">
        <w:rPr>
          <w:rFonts w:ascii="Times New Roman" w:eastAsia="Times New Roman" w:hAnsi="Times New Roman"/>
        </w:rPr>
        <w:t>,</w:t>
      </w:r>
      <w:r w:rsidR="00FF7DFF" w:rsidRPr="00761879">
        <w:rPr>
          <w:rFonts w:ascii="Times New Roman" w:eastAsia="Times New Roman" w:hAnsi="Times New Roman"/>
        </w:rPr>
        <w:t xml:space="preserve"> </w:t>
      </w:r>
      <w:r w:rsidR="007C7E06" w:rsidRPr="00761879">
        <w:rPr>
          <w:rFonts w:ascii="Times New Roman" w:eastAsia="Times New Roman" w:hAnsi="Times New Roman"/>
        </w:rPr>
        <w:t>consumers are left with a</w:t>
      </w:r>
      <w:r w:rsidR="000C3AE8" w:rsidRPr="00761879">
        <w:rPr>
          <w:rFonts w:ascii="Times New Roman" w:eastAsia="Times New Roman" w:hAnsi="Times New Roman"/>
        </w:rPr>
        <w:t xml:space="preserve"> broader understanding of the brand (Sujan &amp; Bettman, 1989)</w:t>
      </w:r>
      <w:r w:rsidR="006B7674" w:rsidRPr="00761879">
        <w:rPr>
          <w:rFonts w:ascii="Times New Roman" w:eastAsia="Times New Roman" w:hAnsi="Times New Roman"/>
        </w:rPr>
        <w:t>.</w:t>
      </w:r>
      <w:r w:rsidR="00595869" w:rsidRPr="00761879">
        <w:rPr>
          <w:rFonts w:ascii="Times New Roman" w:eastAsia="Times New Roman" w:hAnsi="Times New Roman"/>
        </w:rPr>
        <w:t xml:space="preserve"> </w:t>
      </w:r>
      <w:r w:rsidR="0060015A" w:rsidRPr="00761879">
        <w:rPr>
          <w:rFonts w:ascii="Times New Roman" w:eastAsia="Times New Roman" w:hAnsi="Times New Roman"/>
        </w:rPr>
        <w:t>These ideas are consistent with</w:t>
      </w:r>
      <w:r w:rsidR="006B7674" w:rsidRPr="00761879">
        <w:rPr>
          <w:rFonts w:ascii="Times New Roman" w:eastAsia="Times New Roman" w:hAnsi="Times New Roman"/>
        </w:rPr>
        <w:t xml:space="preserve"> Barsalou’s (1991) ad hoc categorization view, which suggests that seemingly unrelated and dissimilar objects/concepts (e.g., a parent brand, a low fit extension, and future low fit extensions) can be </w:t>
      </w:r>
      <w:r w:rsidR="00A852D5" w:rsidRPr="00761879">
        <w:rPr>
          <w:rFonts w:ascii="Times New Roman" w:eastAsia="Times New Roman" w:hAnsi="Times New Roman"/>
        </w:rPr>
        <w:t>conceptualized as belonging to</w:t>
      </w:r>
      <w:r w:rsidR="006B7674" w:rsidRPr="00761879">
        <w:rPr>
          <w:rFonts w:ascii="Times New Roman" w:eastAsia="Times New Roman" w:hAnsi="Times New Roman"/>
        </w:rPr>
        <w:t xml:space="preserve"> a higher</w:t>
      </w:r>
      <w:r w:rsidR="007B6102" w:rsidRPr="00761879">
        <w:rPr>
          <w:rFonts w:ascii="Times New Roman" w:eastAsia="Times New Roman" w:hAnsi="Times New Roman"/>
        </w:rPr>
        <w:t>–</w:t>
      </w:r>
      <w:r w:rsidR="006B7674" w:rsidRPr="00761879">
        <w:rPr>
          <w:rFonts w:ascii="Times New Roman" w:eastAsia="Times New Roman" w:hAnsi="Times New Roman"/>
        </w:rPr>
        <w:t>order concept.</w:t>
      </w:r>
      <w:r w:rsidR="005719E7" w:rsidRPr="00761879">
        <w:rPr>
          <w:rFonts w:ascii="Times New Roman" w:eastAsia="Times New Roman" w:hAnsi="Times New Roman"/>
        </w:rPr>
        <w:t xml:space="preserve"> </w:t>
      </w:r>
      <w:r w:rsidR="00A852D5" w:rsidRPr="00761879">
        <w:rPr>
          <w:rFonts w:ascii="Times New Roman" w:eastAsia="Times New Roman" w:hAnsi="Times New Roman"/>
        </w:rPr>
        <w:t>They are also consistent with results by</w:t>
      </w:r>
      <w:r w:rsidR="001E0551" w:rsidRPr="00761879">
        <w:rPr>
          <w:rFonts w:ascii="Times New Roman" w:eastAsia="Times New Roman" w:hAnsi="Times New Roman"/>
        </w:rPr>
        <w:t xml:space="preserve"> </w:t>
      </w:r>
      <w:r w:rsidR="00155E25" w:rsidRPr="00761879">
        <w:rPr>
          <w:rFonts w:ascii="Times New Roman" w:eastAsia="Times New Roman" w:hAnsi="Times New Roman"/>
        </w:rPr>
        <w:t>Park, Jun, and Shocker (1996)</w:t>
      </w:r>
      <w:r w:rsidR="00A852D5" w:rsidRPr="00761879">
        <w:rPr>
          <w:rFonts w:ascii="Times New Roman" w:eastAsia="Times New Roman" w:hAnsi="Times New Roman"/>
        </w:rPr>
        <w:t>, who found</w:t>
      </w:r>
      <w:r w:rsidR="00155E25" w:rsidRPr="00761879">
        <w:rPr>
          <w:rFonts w:ascii="Times New Roman" w:eastAsia="Times New Roman" w:hAnsi="Times New Roman"/>
        </w:rPr>
        <w:t xml:space="preserve"> that consumers exposed to a </w:t>
      </w:r>
      <w:r w:rsidR="00D93836" w:rsidRPr="00761879">
        <w:rPr>
          <w:rFonts w:ascii="Times New Roman" w:eastAsia="Times New Roman" w:hAnsi="Times New Roman"/>
        </w:rPr>
        <w:t xml:space="preserve">low fit </w:t>
      </w:r>
      <w:r w:rsidR="00155E25" w:rsidRPr="00761879">
        <w:rPr>
          <w:rFonts w:ascii="Times New Roman" w:eastAsia="Times New Roman" w:hAnsi="Times New Roman"/>
        </w:rPr>
        <w:t>co</w:t>
      </w:r>
      <w:r w:rsidR="003A2B02" w:rsidRPr="00761879">
        <w:rPr>
          <w:rFonts w:ascii="Times New Roman" w:eastAsia="Times New Roman" w:hAnsi="Times New Roman"/>
        </w:rPr>
        <w:t>-</w:t>
      </w:r>
      <w:r w:rsidR="00155E25" w:rsidRPr="00761879">
        <w:rPr>
          <w:rFonts w:ascii="Times New Roman" w:eastAsia="Times New Roman" w:hAnsi="Times New Roman"/>
        </w:rPr>
        <w:t xml:space="preserve">branded extension (e.g., Slimfast introducing “Slimfast chocolate cake mix by Godiva”) modified and </w:t>
      </w:r>
      <w:r w:rsidR="009174FC" w:rsidRPr="00761879">
        <w:rPr>
          <w:rFonts w:ascii="Times New Roman" w:eastAsia="Times New Roman" w:hAnsi="Times New Roman"/>
        </w:rPr>
        <w:t xml:space="preserve">substantially </w:t>
      </w:r>
      <w:r w:rsidR="00155E25" w:rsidRPr="00761879">
        <w:rPr>
          <w:rFonts w:ascii="Times New Roman" w:eastAsia="Times New Roman" w:hAnsi="Times New Roman"/>
        </w:rPr>
        <w:t>expanded their understanding of the parent brand (e.g., Slimfast as a low calorie brand)</w:t>
      </w:r>
      <w:r w:rsidR="00B90C95" w:rsidRPr="00761879">
        <w:rPr>
          <w:rFonts w:ascii="Times New Roman" w:eastAsia="Times New Roman" w:hAnsi="Times New Roman"/>
        </w:rPr>
        <w:t>; they</w:t>
      </w:r>
      <w:r w:rsidR="00155E25" w:rsidRPr="00761879">
        <w:rPr>
          <w:rFonts w:ascii="Times New Roman" w:eastAsia="Times New Roman" w:hAnsi="Times New Roman"/>
        </w:rPr>
        <w:t xml:space="preserve"> incorporat</w:t>
      </w:r>
      <w:r w:rsidR="00B90C95" w:rsidRPr="00761879">
        <w:rPr>
          <w:rFonts w:ascii="Times New Roman" w:eastAsia="Times New Roman" w:hAnsi="Times New Roman"/>
        </w:rPr>
        <w:t>ed</w:t>
      </w:r>
      <w:r w:rsidR="00155E25" w:rsidRPr="00761879">
        <w:rPr>
          <w:rFonts w:ascii="Times New Roman" w:eastAsia="Times New Roman" w:hAnsi="Times New Roman"/>
        </w:rPr>
        <w:t xml:space="preserve"> the attribute information of its co</w:t>
      </w:r>
      <w:r w:rsidR="003A2B02" w:rsidRPr="00761879">
        <w:rPr>
          <w:rFonts w:ascii="Times New Roman" w:eastAsia="Times New Roman" w:hAnsi="Times New Roman"/>
        </w:rPr>
        <w:t>-</w:t>
      </w:r>
      <w:r w:rsidR="00155E25" w:rsidRPr="00761879">
        <w:rPr>
          <w:rFonts w:ascii="Times New Roman" w:eastAsia="Times New Roman" w:hAnsi="Times New Roman"/>
        </w:rPr>
        <w:t>branded extension (e.g., Godiva’s superior taste) into the parent brand schema (e.g., Slimfast as a low calorie brand with good taste).</w:t>
      </w:r>
      <w:r w:rsidR="00FF4757" w:rsidRPr="00761879">
        <w:rPr>
          <w:rFonts w:ascii="Times New Roman" w:eastAsia="Times New Roman" w:hAnsi="Times New Roman"/>
        </w:rPr>
        <w:t xml:space="preserve"> </w:t>
      </w:r>
    </w:p>
    <w:p w14:paraId="38F77434" w14:textId="03E62EED" w:rsidR="00375EB1" w:rsidRPr="00761879" w:rsidRDefault="00C605AD" w:rsidP="00E06679">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Second, consumers’ </w:t>
      </w:r>
      <w:r w:rsidRPr="00761879">
        <w:rPr>
          <w:rFonts w:ascii="Times New Roman" w:eastAsia="Times New Roman" w:hAnsi="Times New Roman"/>
          <w:i/>
        </w:rPr>
        <w:t>parent brand evaluations</w:t>
      </w:r>
      <w:r w:rsidRPr="00761879">
        <w:rPr>
          <w:rFonts w:ascii="Times New Roman" w:eastAsia="Times New Roman" w:hAnsi="Times New Roman"/>
        </w:rPr>
        <w:t xml:space="preserve"> </w:t>
      </w:r>
      <w:r w:rsidR="009078C0">
        <w:rPr>
          <w:rFonts w:ascii="Times New Roman" w:eastAsia="Times New Roman" w:hAnsi="Times New Roman"/>
        </w:rPr>
        <w:t xml:space="preserve">of a strong reputation brand </w:t>
      </w:r>
      <w:r w:rsidRPr="00761879">
        <w:rPr>
          <w:rFonts w:ascii="Times New Roman" w:eastAsia="Times New Roman" w:hAnsi="Times New Roman"/>
          <w:i/>
        </w:rPr>
        <w:t>should be enhanced</w:t>
      </w:r>
      <w:r w:rsidRPr="00761879">
        <w:rPr>
          <w:rFonts w:ascii="Times New Roman" w:eastAsia="Times New Roman" w:hAnsi="Times New Roman"/>
        </w:rPr>
        <w:t xml:space="preserve"> </w:t>
      </w:r>
      <w:r w:rsidR="007C7E06" w:rsidRPr="00761879">
        <w:rPr>
          <w:rFonts w:ascii="Times New Roman" w:eastAsia="Times New Roman" w:hAnsi="Times New Roman"/>
        </w:rPr>
        <w:t xml:space="preserve">when fit is low and benefits are innovative </w:t>
      </w:r>
      <w:r w:rsidRPr="00761879">
        <w:rPr>
          <w:rFonts w:ascii="Times New Roman" w:eastAsia="Times New Roman" w:hAnsi="Times New Roman"/>
        </w:rPr>
        <w:t xml:space="preserve">since the </w:t>
      </w:r>
      <w:r w:rsidR="000D7C66" w:rsidRPr="00761879">
        <w:rPr>
          <w:rFonts w:ascii="Times New Roman" w:eastAsia="Times New Roman" w:hAnsi="Times New Roman"/>
        </w:rPr>
        <w:t xml:space="preserve">strong reputation </w:t>
      </w:r>
      <w:r w:rsidRPr="00761879">
        <w:rPr>
          <w:rFonts w:ascii="Times New Roman" w:eastAsia="Times New Roman" w:hAnsi="Times New Roman"/>
        </w:rPr>
        <w:t>brand is now relevant to them in new and useful ways</w:t>
      </w:r>
      <w:r w:rsidR="003B1E1E" w:rsidRPr="00761879">
        <w:rPr>
          <w:rFonts w:ascii="Times New Roman" w:eastAsia="Times New Roman" w:hAnsi="Times New Roman"/>
        </w:rPr>
        <w:t xml:space="preserve">, </w:t>
      </w:r>
      <w:r w:rsidRPr="00761879">
        <w:rPr>
          <w:rFonts w:ascii="Times New Roman" w:eastAsia="Times New Roman" w:hAnsi="Times New Roman"/>
        </w:rPr>
        <w:t>in</w:t>
      </w:r>
      <w:r w:rsidR="008A6E76" w:rsidRPr="00761879">
        <w:rPr>
          <w:rFonts w:ascii="Times New Roman" w:eastAsia="Times New Roman" w:hAnsi="Times New Roman"/>
        </w:rPr>
        <w:t xml:space="preserve"> light of its </w:t>
      </w:r>
      <w:r w:rsidR="009174FC" w:rsidRPr="00761879">
        <w:rPr>
          <w:rFonts w:ascii="Times New Roman" w:eastAsia="Times New Roman" w:hAnsi="Times New Roman"/>
        </w:rPr>
        <w:t xml:space="preserve">innovative </w:t>
      </w:r>
      <w:r w:rsidRPr="00761879">
        <w:rPr>
          <w:rFonts w:ascii="Times New Roman" w:eastAsia="Times New Roman" w:hAnsi="Times New Roman"/>
        </w:rPr>
        <w:t xml:space="preserve">benefits and consumers’ deeper processing of them. </w:t>
      </w:r>
      <w:r w:rsidR="00062515" w:rsidRPr="00761879">
        <w:rPr>
          <w:rFonts w:ascii="Times New Roman" w:eastAsia="Times New Roman" w:hAnsi="Times New Roman"/>
        </w:rPr>
        <w:t>Consumers</w:t>
      </w:r>
      <w:r w:rsidR="007C7E06" w:rsidRPr="00761879">
        <w:rPr>
          <w:rFonts w:ascii="Times New Roman" w:eastAsia="Times New Roman" w:hAnsi="Times New Roman"/>
        </w:rPr>
        <w:t>’</w:t>
      </w:r>
      <w:r w:rsidR="00062515" w:rsidRPr="00761879">
        <w:rPr>
          <w:rFonts w:ascii="Times New Roman" w:eastAsia="Times New Roman" w:hAnsi="Times New Roman"/>
        </w:rPr>
        <w:t xml:space="preserve"> update</w:t>
      </w:r>
      <w:r w:rsidR="007C7E06" w:rsidRPr="00761879">
        <w:rPr>
          <w:rFonts w:ascii="Times New Roman" w:eastAsia="Times New Roman" w:hAnsi="Times New Roman"/>
        </w:rPr>
        <w:t>d</w:t>
      </w:r>
      <w:r w:rsidR="00062515" w:rsidRPr="00761879">
        <w:rPr>
          <w:rFonts w:ascii="Times New Roman" w:eastAsia="Times New Roman" w:hAnsi="Times New Roman"/>
        </w:rPr>
        <w:t xml:space="preserve"> </w:t>
      </w:r>
      <w:r w:rsidR="00E06679" w:rsidRPr="00761879">
        <w:rPr>
          <w:rFonts w:ascii="Times New Roman" w:eastAsia="Times New Roman" w:hAnsi="Times New Roman"/>
        </w:rPr>
        <w:t>brand beliefs</w:t>
      </w:r>
      <w:r w:rsidR="00620F59" w:rsidRPr="00761879">
        <w:rPr>
          <w:rFonts w:ascii="Times New Roman" w:eastAsia="Times New Roman" w:hAnsi="Times New Roman"/>
        </w:rPr>
        <w:t xml:space="preserve"> </w:t>
      </w:r>
      <w:r w:rsidR="00DA611D" w:rsidRPr="00761879">
        <w:rPr>
          <w:rFonts w:ascii="Times New Roman" w:eastAsia="Times New Roman" w:hAnsi="Times New Roman"/>
        </w:rPr>
        <w:t xml:space="preserve">are thus expected to </w:t>
      </w:r>
      <w:r w:rsidR="00E06679" w:rsidRPr="00761879">
        <w:rPr>
          <w:rFonts w:ascii="Times New Roman" w:eastAsia="Times New Roman" w:hAnsi="Times New Roman"/>
        </w:rPr>
        <w:t>enhance</w:t>
      </w:r>
      <w:r w:rsidR="00062515" w:rsidRPr="00761879">
        <w:rPr>
          <w:rFonts w:ascii="Times New Roman" w:eastAsia="Times New Roman" w:hAnsi="Times New Roman"/>
        </w:rPr>
        <w:t xml:space="preserve"> evaluations</w:t>
      </w:r>
      <w:r w:rsidR="00DA611D" w:rsidRPr="00761879">
        <w:rPr>
          <w:rFonts w:ascii="Times New Roman" w:eastAsia="Times New Roman" w:hAnsi="Times New Roman"/>
        </w:rPr>
        <w:t xml:space="preserve"> of the parent brand</w:t>
      </w:r>
      <w:r w:rsidR="00062515" w:rsidRPr="00761879">
        <w:rPr>
          <w:rFonts w:ascii="Times New Roman" w:eastAsia="Times New Roman" w:hAnsi="Times New Roman"/>
        </w:rPr>
        <w:t>.</w:t>
      </w:r>
      <w:r w:rsidR="00E06679" w:rsidRPr="00761879">
        <w:rPr>
          <w:rFonts w:ascii="Times New Roman" w:eastAsia="Times New Roman" w:hAnsi="Times New Roman"/>
        </w:rPr>
        <w:t xml:space="preserve"> </w:t>
      </w:r>
      <w:r w:rsidR="005E5CC1" w:rsidRPr="00761879">
        <w:rPr>
          <w:rFonts w:ascii="Times New Roman" w:eastAsia="Times New Roman" w:hAnsi="Times New Roman"/>
        </w:rPr>
        <w:t xml:space="preserve">   </w:t>
      </w:r>
    </w:p>
    <w:p w14:paraId="65C77AC0" w14:textId="6B6729B3" w:rsidR="00764C26" w:rsidRPr="00761879" w:rsidRDefault="00BB7A92" w:rsidP="00764C26">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Third, </w:t>
      </w:r>
      <w:r w:rsidR="00272203" w:rsidRPr="00761879">
        <w:rPr>
          <w:rFonts w:ascii="Times New Roman" w:eastAsia="Times New Roman" w:hAnsi="Times New Roman"/>
        </w:rPr>
        <w:t xml:space="preserve">consumers’ abilities to </w:t>
      </w:r>
      <w:r w:rsidR="00272203" w:rsidRPr="00761879">
        <w:rPr>
          <w:rFonts w:ascii="Times New Roman" w:eastAsia="Times New Roman" w:hAnsi="Times New Roman"/>
          <w:i/>
        </w:rPr>
        <w:t xml:space="preserve">accommodate </w:t>
      </w:r>
      <w:r w:rsidR="00175F8D">
        <w:rPr>
          <w:rFonts w:ascii="Times New Roman" w:eastAsia="Times New Roman" w:hAnsi="Times New Roman"/>
          <w:i/>
        </w:rPr>
        <w:t xml:space="preserve">future </w:t>
      </w:r>
      <w:r w:rsidR="00272203" w:rsidRPr="00761879">
        <w:rPr>
          <w:rFonts w:ascii="Times New Roman" w:eastAsia="Times New Roman" w:hAnsi="Times New Roman"/>
          <w:i/>
        </w:rPr>
        <w:t xml:space="preserve">low fit extensions to </w:t>
      </w:r>
      <w:r w:rsidR="00F32F2B" w:rsidRPr="00761879">
        <w:rPr>
          <w:rFonts w:ascii="Times New Roman" w:eastAsia="Times New Roman" w:hAnsi="Times New Roman"/>
          <w:i/>
        </w:rPr>
        <w:t>the parent</w:t>
      </w:r>
      <w:r w:rsidR="00272203" w:rsidRPr="00761879">
        <w:rPr>
          <w:rFonts w:ascii="Times New Roman" w:eastAsia="Times New Roman" w:hAnsi="Times New Roman"/>
          <w:i/>
        </w:rPr>
        <w:t xml:space="preserve"> brand </w:t>
      </w:r>
      <w:r w:rsidR="00272203" w:rsidRPr="00084087">
        <w:rPr>
          <w:rFonts w:ascii="Times New Roman" w:eastAsia="Times New Roman" w:hAnsi="Times New Roman"/>
        </w:rPr>
        <w:t>should be enhanced</w:t>
      </w:r>
      <w:r w:rsidR="00272203" w:rsidRPr="00761879">
        <w:rPr>
          <w:rFonts w:ascii="Times New Roman" w:eastAsia="Times New Roman" w:hAnsi="Times New Roman"/>
          <w:i/>
        </w:rPr>
        <w:t xml:space="preserve"> </w:t>
      </w:r>
      <w:r w:rsidRPr="00761879">
        <w:rPr>
          <w:rFonts w:ascii="Times New Roman" w:eastAsia="Times New Roman" w:hAnsi="Times New Roman"/>
        </w:rPr>
        <w:t xml:space="preserve">because </w:t>
      </w:r>
      <w:r w:rsidR="00656ADA">
        <w:rPr>
          <w:rFonts w:ascii="Times New Roman" w:eastAsia="Times New Roman" w:hAnsi="Times New Roman"/>
        </w:rPr>
        <w:t xml:space="preserve">the innovative benefits of the low fit extension </w:t>
      </w:r>
      <w:r w:rsidRPr="00761879">
        <w:rPr>
          <w:rFonts w:ascii="Times New Roman" w:eastAsia="Times New Roman" w:hAnsi="Times New Roman"/>
        </w:rPr>
        <w:t>are now incorporated into the parent brand schema</w:t>
      </w:r>
      <w:r w:rsidR="00272203" w:rsidRPr="00761879">
        <w:rPr>
          <w:rFonts w:ascii="Times New Roman" w:eastAsia="Times New Roman" w:hAnsi="Times New Roman"/>
        </w:rPr>
        <w:t xml:space="preserve">. </w:t>
      </w:r>
      <w:r w:rsidR="00764C26" w:rsidRPr="00761879">
        <w:rPr>
          <w:rFonts w:ascii="Times New Roman" w:eastAsia="Times New Roman" w:hAnsi="Times New Roman"/>
        </w:rPr>
        <w:t xml:space="preserve">Because the </w:t>
      </w:r>
      <w:r w:rsidR="007F7257" w:rsidRPr="00761879">
        <w:rPr>
          <w:rFonts w:ascii="Times New Roman" w:eastAsia="Times New Roman" w:hAnsi="Times New Roman"/>
        </w:rPr>
        <w:t xml:space="preserve">low fit </w:t>
      </w:r>
      <w:r w:rsidR="00764C26" w:rsidRPr="00761879">
        <w:rPr>
          <w:rFonts w:ascii="Times New Roman" w:eastAsia="Times New Roman" w:hAnsi="Times New Roman"/>
        </w:rPr>
        <w:t xml:space="preserve">extension </w:t>
      </w:r>
      <w:r w:rsidR="00272203" w:rsidRPr="00761879">
        <w:rPr>
          <w:rFonts w:ascii="Times New Roman" w:eastAsia="Times New Roman" w:hAnsi="Times New Roman"/>
        </w:rPr>
        <w:t>create</w:t>
      </w:r>
      <w:r w:rsidR="009E0ACF" w:rsidRPr="00761879">
        <w:rPr>
          <w:rFonts w:ascii="Times New Roman" w:eastAsia="Times New Roman" w:hAnsi="Times New Roman"/>
        </w:rPr>
        <w:t>s</w:t>
      </w:r>
      <w:r w:rsidR="00272203" w:rsidRPr="00761879">
        <w:rPr>
          <w:rFonts w:ascii="Times New Roman" w:eastAsia="Times New Roman" w:hAnsi="Times New Roman"/>
        </w:rPr>
        <w:t xml:space="preserve"> </w:t>
      </w:r>
      <w:r w:rsidR="00620F59" w:rsidRPr="00761879">
        <w:rPr>
          <w:rFonts w:ascii="Times New Roman" w:eastAsia="Times New Roman" w:hAnsi="Times New Roman"/>
        </w:rPr>
        <w:t xml:space="preserve">a </w:t>
      </w:r>
      <w:r w:rsidR="00764C26" w:rsidRPr="00761879">
        <w:rPr>
          <w:rFonts w:ascii="Times New Roman" w:eastAsia="Times New Roman" w:hAnsi="Times New Roman"/>
        </w:rPr>
        <w:t>broade</w:t>
      </w:r>
      <w:r w:rsidR="00620F59" w:rsidRPr="00761879">
        <w:rPr>
          <w:rFonts w:ascii="Times New Roman" w:eastAsia="Times New Roman" w:hAnsi="Times New Roman"/>
        </w:rPr>
        <w:t>r set of</w:t>
      </w:r>
      <w:r w:rsidR="00764C26" w:rsidRPr="00761879">
        <w:rPr>
          <w:rFonts w:ascii="Times New Roman" w:eastAsia="Times New Roman" w:hAnsi="Times New Roman"/>
        </w:rPr>
        <w:t xml:space="preserve"> associations with the parent brand, it is likely that other low fit extension</w:t>
      </w:r>
      <w:r w:rsidR="00A2759F">
        <w:rPr>
          <w:rFonts w:ascii="Times New Roman" w:eastAsia="Times New Roman" w:hAnsi="Times New Roman"/>
        </w:rPr>
        <w:t>s</w:t>
      </w:r>
      <w:r w:rsidR="00764C26" w:rsidRPr="00761879">
        <w:rPr>
          <w:rFonts w:ascii="Times New Roman" w:eastAsia="Times New Roman" w:hAnsi="Times New Roman"/>
        </w:rPr>
        <w:t xml:space="preserve"> </w:t>
      </w:r>
      <w:r w:rsidR="00620F59" w:rsidRPr="00761879">
        <w:rPr>
          <w:rFonts w:ascii="Times New Roman" w:eastAsia="Times New Roman" w:hAnsi="Times New Roman"/>
        </w:rPr>
        <w:t xml:space="preserve">will </w:t>
      </w:r>
      <w:r w:rsidR="00764C26" w:rsidRPr="00761879">
        <w:rPr>
          <w:rFonts w:ascii="Times New Roman" w:eastAsia="Times New Roman" w:hAnsi="Times New Roman"/>
        </w:rPr>
        <w:t>be seen</w:t>
      </w:r>
      <w:r w:rsidR="00C042A5" w:rsidRPr="00761879">
        <w:rPr>
          <w:rFonts w:ascii="Times New Roman" w:eastAsia="Times New Roman" w:hAnsi="Times New Roman"/>
        </w:rPr>
        <w:t xml:space="preserve"> as</w:t>
      </w:r>
      <w:r w:rsidR="00764C26" w:rsidRPr="00761879">
        <w:rPr>
          <w:rFonts w:ascii="Times New Roman" w:eastAsia="Times New Roman" w:hAnsi="Times New Roman"/>
        </w:rPr>
        <w:t xml:space="preserve"> closer to the parent brand in fit and thus </w:t>
      </w:r>
      <w:r w:rsidR="00620F59" w:rsidRPr="00761879">
        <w:rPr>
          <w:rFonts w:ascii="Times New Roman" w:eastAsia="Times New Roman" w:hAnsi="Times New Roman"/>
        </w:rPr>
        <w:t xml:space="preserve">seem </w:t>
      </w:r>
      <w:r w:rsidR="00764C26" w:rsidRPr="00761879">
        <w:rPr>
          <w:rFonts w:ascii="Times New Roman" w:eastAsia="Times New Roman" w:hAnsi="Times New Roman"/>
        </w:rPr>
        <w:t xml:space="preserve">more acceptable. </w:t>
      </w:r>
    </w:p>
    <w:p w14:paraId="0102B6BB" w14:textId="524E74D1" w:rsidR="00EE6D48" w:rsidRPr="00761879" w:rsidRDefault="00E7365C" w:rsidP="00EE6D48">
      <w:pPr>
        <w:spacing w:line="480" w:lineRule="auto"/>
        <w:ind w:right="-43" w:firstLine="720"/>
        <w:rPr>
          <w:rFonts w:ascii="Times New Roman" w:eastAsia="Times New Roman" w:hAnsi="Times New Roman"/>
        </w:rPr>
      </w:pPr>
      <w:r>
        <w:rPr>
          <w:rFonts w:ascii="Times New Roman" w:eastAsia="Times New Roman" w:hAnsi="Times New Roman"/>
        </w:rPr>
        <w:t>Even w</w:t>
      </w:r>
      <w:r w:rsidR="00C67AD3" w:rsidRPr="00761879">
        <w:rPr>
          <w:rFonts w:ascii="Times New Roman" w:eastAsia="Times New Roman" w:hAnsi="Times New Roman"/>
        </w:rPr>
        <w:t xml:space="preserve">hen brand reputation is strong, </w:t>
      </w:r>
      <w:r w:rsidR="005E481A" w:rsidRPr="00761879">
        <w:rPr>
          <w:rFonts w:ascii="Times New Roman" w:eastAsia="Times New Roman" w:hAnsi="Times New Roman"/>
        </w:rPr>
        <w:t xml:space="preserve">positive spillover effects are not anticipated when the </w:t>
      </w:r>
      <w:r w:rsidR="00EE6D48" w:rsidRPr="00761879">
        <w:rPr>
          <w:rFonts w:ascii="Times New Roman" w:eastAsia="Times New Roman" w:hAnsi="Times New Roman"/>
        </w:rPr>
        <w:t xml:space="preserve">brand extension </w:t>
      </w:r>
      <w:r w:rsidR="00DB5F9F" w:rsidRPr="00761879">
        <w:rPr>
          <w:rFonts w:ascii="Times New Roman" w:eastAsia="Times New Roman" w:hAnsi="Times New Roman"/>
        </w:rPr>
        <w:t>has</w:t>
      </w:r>
      <w:r w:rsidR="00EE6D48" w:rsidRPr="00761879">
        <w:rPr>
          <w:rFonts w:ascii="Times New Roman" w:eastAsia="Times New Roman" w:hAnsi="Times New Roman"/>
        </w:rPr>
        <w:t xml:space="preserve"> ordinary (vs. innovative) benefits.</w:t>
      </w:r>
      <w:r w:rsidR="005E481A" w:rsidRPr="00761879">
        <w:rPr>
          <w:rFonts w:ascii="Times New Roman" w:eastAsia="Times New Roman" w:hAnsi="Times New Roman"/>
        </w:rPr>
        <w:t xml:space="preserve"> </w:t>
      </w:r>
      <w:r w:rsidR="00C67AD3" w:rsidRPr="00761879">
        <w:rPr>
          <w:rFonts w:ascii="Times New Roman" w:eastAsia="Times New Roman" w:hAnsi="Times New Roman"/>
        </w:rPr>
        <w:t xml:space="preserve">Consumers should be less motivated to process information about brand extensions with ordinary benefits. Thus, they will not see the relevance of low fit extensions. Nor will the ordinary nature of the brand extension motivate consumers to change their parent brand schema. </w:t>
      </w:r>
    </w:p>
    <w:p w14:paraId="6845AAD7" w14:textId="73F8BA36" w:rsidR="005C5BA8" w:rsidRPr="00761879" w:rsidRDefault="00FF62D1" w:rsidP="00112AD8">
      <w:pPr>
        <w:spacing w:line="480" w:lineRule="auto"/>
        <w:ind w:right="-43" w:firstLine="720"/>
        <w:rPr>
          <w:rFonts w:ascii="Times New Roman" w:eastAsia="Times New Roman" w:hAnsi="Times New Roman"/>
        </w:rPr>
      </w:pPr>
      <w:r w:rsidRPr="00761879">
        <w:rPr>
          <w:rFonts w:ascii="Times New Roman" w:eastAsia="Times New Roman" w:hAnsi="Times New Roman"/>
        </w:rPr>
        <w:t>In sum</w:t>
      </w:r>
      <w:r w:rsidR="00F33B5B" w:rsidRPr="00761879">
        <w:rPr>
          <w:rFonts w:ascii="Times New Roman" w:eastAsia="Times New Roman" w:hAnsi="Times New Roman"/>
        </w:rPr>
        <w:t>, we expect that</w:t>
      </w:r>
      <w:r w:rsidR="00882017" w:rsidRPr="00761879">
        <w:rPr>
          <w:rFonts w:ascii="Times New Roman" w:eastAsia="Times New Roman" w:hAnsi="Times New Roman"/>
        </w:rPr>
        <w:t xml:space="preserve"> w</w:t>
      </w:r>
      <w:r w:rsidR="00620F59" w:rsidRPr="00761879">
        <w:rPr>
          <w:rFonts w:ascii="Times New Roman" w:eastAsia="Times New Roman" w:hAnsi="Times New Roman"/>
        </w:rPr>
        <w:t>hen brand reputation is strong</w:t>
      </w:r>
      <w:r w:rsidR="00651F85" w:rsidRPr="00761879">
        <w:rPr>
          <w:rFonts w:ascii="Times New Roman" w:eastAsia="Times New Roman" w:hAnsi="Times New Roman"/>
        </w:rPr>
        <w:t>,</w:t>
      </w:r>
      <w:r w:rsidR="00392E66" w:rsidRPr="00761879">
        <w:rPr>
          <w:rFonts w:ascii="Times New Roman" w:eastAsia="Times New Roman" w:hAnsi="Times New Roman"/>
        </w:rPr>
        <w:t xml:space="preserve"> </w:t>
      </w:r>
      <w:r w:rsidR="001B0A2A" w:rsidRPr="00761879">
        <w:rPr>
          <w:rFonts w:ascii="Times New Roman" w:eastAsia="Times New Roman" w:hAnsi="Times New Roman"/>
        </w:rPr>
        <w:t xml:space="preserve">consumers </w:t>
      </w:r>
      <w:r w:rsidR="00620F59" w:rsidRPr="00761879">
        <w:rPr>
          <w:rFonts w:ascii="Times New Roman" w:eastAsia="Times New Roman" w:hAnsi="Times New Roman"/>
        </w:rPr>
        <w:t>have</w:t>
      </w:r>
      <w:r w:rsidR="001235DF" w:rsidRPr="00761879">
        <w:rPr>
          <w:rFonts w:ascii="Times New Roman" w:eastAsia="Times New Roman" w:hAnsi="Times New Roman"/>
        </w:rPr>
        <w:t xml:space="preserve"> </w:t>
      </w:r>
      <w:r w:rsidR="001235DF" w:rsidRPr="00761879">
        <w:rPr>
          <w:rFonts w:ascii="Times New Roman" w:eastAsia="Times New Roman" w:hAnsi="Times New Roman"/>
          <w:i/>
        </w:rPr>
        <w:t xml:space="preserve">equally </w:t>
      </w:r>
      <w:r w:rsidR="00B47540" w:rsidRPr="00761879">
        <w:rPr>
          <w:rFonts w:ascii="Times New Roman" w:eastAsia="Times New Roman" w:hAnsi="Times New Roman"/>
          <w:i/>
        </w:rPr>
        <w:t xml:space="preserve">positive </w:t>
      </w:r>
      <w:r w:rsidR="00392E66" w:rsidRPr="00761879">
        <w:rPr>
          <w:rFonts w:ascii="Times New Roman" w:eastAsia="Times New Roman" w:hAnsi="Times New Roman"/>
          <w:i/>
        </w:rPr>
        <w:t xml:space="preserve">evaluations </w:t>
      </w:r>
      <w:r w:rsidR="001235DF" w:rsidRPr="00761879">
        <w:rPr>
          <w:rFonts w:ascii="Times New Roman" w:eastAsia="Times New Roman" w:hAnsi="Times New Roman"/>
          <w:i/>
        </w:rPr>
        <w:t>of low and high fit brand extensions</w:t>
      </w:r>
      <w:r w:rsidR="00560844" w:rsidRPr="00761879">
        <w:rPr>
          <w:rFonts w:ascii="Times New Roman" w:eastAsia="Times New Roman" w:hAnsi="Times New Roman"/>
          <w:i/>
        </w:rPr>
        <w:t xml:space="preserve"> </w:t>
      </w:r>
      <w:r w:rsidR="00560844" w:rsidRPr="00761879">
        <w:rPr>
          <w:rFonts w:ascii="Times New Roman" w:eastAsia="Times New Roman" w:hAnsi="Times New Roman"/>
        </w:rPr>
        <w:t xml:space="preserve">with innovative benefits. But </w:t>
      </w:r>
      <w:r w:rsidR="00560844" w:rsidRPr="00761879">
        <w:rPr>
          <w:rFonts w:ascii="Times New Roman" w:eastAsia="Times New Roman" w:hAnsi="Times New Roman"/>
          <w:i/>
        </w:rPr>
        <w:t>p</w:t>
      </w:r>
      <w:r w:rsidR="002D7BE8" w:rsidRPr="00761879">
        <w:rPr>
          <w:rFonts w:ascii="Times New Roman" w:eastAsia="Times New Roman" w:hAnsi="Times New Roman"/>
          <w:i/>
        </w:rPr>
        <w:t>ositive</w:t>
      </w:r>
      <w:r w:rsidR="00DB41DE" w:rsidRPr="00761879">
        <w:rPr>
          <w:rFonts w:ascii="Times New Roman" w:eastAsia="Times New Roman" w:hAnsi="Times New Roman"/>
          <w:i/>
        </w:rPr>
        <w:t xml:space="preserve"> spillover effects</w:t>
      </w:r>
      <w:r w:rsidR="00DB41DE" w:rsidRPr="00761879">
        <w:rPr>
          <w:rFonts w:ascii="Times New Roman" w:eastAsia="Times New Roman" w:hAnsi="Times New Roman"/>
        </w:rPr>
        <w:t xml:space="preserve"> (broader understanding of the parent brand, more positive evaluations of the parent brand, and greater </w:t>
      </w:r>
      <w:r w:rsidR="006565EF">
        <w:rPr>
          <w:rFonts w:ascii="Times New Roman" w:eastAsia="Times New Roman" w:hAnsi="Times New Roman"/>
        </w:rPr>
        <w:t xml:space="preserve">acceptance of </w:t>
      </w:r>
      <w:r w:rsidR="00DB41DE" w:rsidRPr="00761879">
        <w:rPr>
          <w:rFonts w:ascii="Times New Roman" w:eastAsia="Times New Roman" w:hAnsi="Times New Roman"/>
        </w:rPr>
        <w:t xml:space="preserve">future low fit brand extensions) </w:t>
      </w:r>
      <w:r w:rsidR="00560844" w:rsidRPr="00761879">
        <w:rPr>
          <w:rFonts w:ascii="Times New Roman" w:eastAsia="Times New Roman" w:hAnsi="Times New Roman"/>
        </w:rPr>
        <w:t>are greatest w</w:t>
      </w:r>
      <w:r w:rsidR="005E18E4" w:rsidRPr="00761879">
        <w:rPr>
          <w:rFonts w:ascii="Times New Roman" w:eastAsia="Times New Roman" w:hAnsi="Times New Roman"/>
        </w:rPr>
        <w:t xml:space="preserve">hen the brand extension is </w:t>
      </w:r>
      <w:r w:rsidR="005E18E4" w:rsidRPr="00761879">
        <w:rPr>
          <w:rFonts w:ascii="Times New Roman" w:eastAsia="Times New Roman" w:hAnsi="Times New Roman"/>
          <w:i/>
        </w:rPr>
        <w:t>low in</w:t>
      </w:r>
      <w:r w:rsidR="00560844" w:rsidRPr="00761879">
        <w:rPr>
          <w:rFonts w:ascii="Times New Roman" w:eastAsia="Times New Roman" w:hAnsi="Times New Roman"/>
          <w:i/>
        </w:rPr>
        <w:t xml:space="preserve"> fit and has innovative benefits</w:t>
      </w:r>
      <w:r w:rsidR="00392E66" w:rsidRPr="00761879">
        <w:rPr>
          <w:rFonts w:ascii="Times New Roman" w:eastAsia="Times New Roman" w:hAnsi="Times New Roman"/>
        </w:rPr>
        <w:t xml:space="preserve"> </w:t>
      </w:r>
      <w:r w:rsidR="005E18E4" w:rsidRPr="00761879">
        <w:rPr>
          <w:rFonts w:ascii="Times New Roman" w:eastAsia="Times New Roman" w:hAnsi="Times New Roman"/>
        </w:rPr>
        <w:t>(</w:t>
      </w:r>
      <w:r w:rsidR="00392E66" w:rsidRPr="00761879">
        <w:rPr>
          <w:rFonts w:ascii="Times New Roman" w:eastAsia="Times New Roman" w:hAnsi="Times New Roman"/>
        </w:rPr>
        <w:t xml:space="preserve">than </w:t>
      </w:r>
      <w:r w:rsidR="00560844" w:rsidRPr="00761879">
        <w:rPr>
          <w:rFonts w:ascii="Times New Roman" w:eastAsia="Times New Roman" w:hAnsi="Times New Roman"/>
        </w:rPr>
        <w:t xml:space="preserve">in </w:t>
      </w:r>
      <w:r w:rsidR="002D7BE8" w:rsidRPr="00761879">
        <w:rPr>
          <w:rFonts w:ascii="Times New Roman" w:eastAsia="Times New Roman" w:hAnsi="Times New Roman"/>
        </w:rPr>
        <w:t xml:space="preserve">under </w:t>
      </w:r>
      <w:r w:rsidR="00392E66" w:rsidRPr="00761879">
        <w:rPr>
          <w:rFonts w:ascii="Times New Roman" w:eastAsia="Times New Roman" w:hAnsi="Times New Roman"/>
        </w:rPr>
        <w:t xml:space="preserve">any other fit/benefit </w:t>
      </w:r>
      <w:r w:rsidR="005E18E4" w:rsidRPr="00761879">
        <w:rPr>
          <w:rFonts w:ascii="Times New Roman" w:eastAsia="Times New Roman" w:hAnsi="Times New Roman"/>
        </w:rPr>
        <w:t>condition)</w:t>
      </w:r>
      <w:r w:rsidR="00392E66" w:rsidRPr="00761879">
        <w:rPr>
          <w:rFonts w:ascii="Times New Roman" w:eastAsia="Times New Roman" w:hAnsi="Times New Roman"/>
        </w:rPr>
        <w:t>.</w:t>
      </w:r>
      <w:r w:rsidR="00112AD8" w:rsidRPr="00761879">
        <w:rPr>
          <w:rFonts w:ascii="Times New Roman" w:eastAsia="Times New Roman" w:hAnsi="Times New Roman"/>
        </w:rPr>
        <w:t xml:space="preserve"> Thus:</w:t>
      </w:r>
    </w:p>
    <w:p w14:paraId="17855F49" w14:textId="77777777" w:rsidR="00112AD8" w:rsidRPr="00761879" w:rsidRDefault="00112AD8" w:rsidP="00112AD8">
      <w:pPr>
        <w:spacing w:line="480" w:lineRule="auto"/>
        <w:ind w:right="-43" w:firstLine="720"/>
        <w:rPr>
          <w:rFonts w:ascii="Times New Roman" w:eastAsia="Times New Roman" w:hAnsi="Times New Roman"/>
        </w:rPr>
      </w:pPr>
    </w:p>
    <w:p w14:paraId="12611A09" w14:textId="5292CF83" w:rsidR="00112AD8" w:rsidRPr="00761879" w:rsidRDefault="00112AD8" w:rsidP="00CE501B">
      <w:pPr>
        <w:spacing w:line="480" w:lineRule="auto"/>
        <w:ind w:right="-43"/>
        <w:rPr>
          <w:rFonts w:ascii="Times New Roman" w:eastAsia="Times New Roman" w:hAnsi="Times New Roman"/>
        </w:rPr>
      </w:pPr>
      <w:r w:rsidRPr="00761879">
        <w:rPr>
          <w:rFonts w:ascii="Times New Roman" w:eastAsia="Times New Roman" w:hAnsi="Times New Roman"/>
          <w:b/>
        </w:rPr>
        <w:t>H1:</w:t>
      </w:r>
      <w:r w:rsidRPr="00761879">
        <w:rPr>
          <w:rFonts w:ascii="Times New Roman" w:eastAsia="Times New Roman" w:hAnsi="Times New Roman"/>
        </w:rPr>
        <w:t xml:space="preserve"> </w:t>
      </w:r>
      <w:r w:rsidR="00F34BE3" w:rsidRPr="00761879">
        <w:rPr>
          <w:rFonts w:ascii="Times New Roman" w:eastAsia="Times New Roman" w:hAnsi="Times New Roman"/>
        </w:rPr>
        <w:tab/>
      </w:r>
      <w:r w:rsidR="00BE2086">
        <w:rPr>
          <w:rFonts w:ascii="Times New Roman" w:eastAsia="Times New Roman" w:hAnsi="Times New Roman"/>
        </w:rPr>
        <w:t>For a strong reputation brand</w:t>
      </w:r>
      <w:r w:rsidRPr="00761879">
        <w:rPr>
          <w:rFonts w:ascii="Times New Roman" w:eastAsia="Arial" w:hAnsi="Times New Roman"/>
        </w:rPr>
        <w:t xml:space="preserve">, the dual effects of positive brand extension evaluations </w:t>
      </w:r>
      <w:r w:rsidRPr="00761879">
        <w:rPr>
          <w:rFonts w:ascii="Times New Roman" w:eastAsia="Arial" w:hAnsi="Times New Roman"/>
          <w:u w:val="single"/>
        </w:rPr>
        <w:t>and</w:t>
      </w:r>
      <w:r w:rsidRPr="00761879">
        <w:rPr>
          <w:rFonts w:ascii="Times New Roman" w:eastAsia="Arial" w:hAnsi="Times New Roman"/>
        </w:rPr>
        <w:t xml:space="preserve"> positive spillover effects on the parent brand are maximized when the brand offers a </w:t>
      </w:r>
      <w:r w:rsidRPr="00761879">
        <w:rPr>
          <w:rFonts w:ascii="Times New Roman" w:eastAsia="Arial" w:hAnsi="Times New Roman"/>
          <w:i/>
        </w:rPr>
        <w:t>low fit</w:t>
      </w:r>
      <w:r w:rsidRPr="00761879">
        <w:rPr>
          <w:rFonts w:ascii="Times New Roman" w:eastAsia="Arial" w:hAnsi="Times New Roman"/>
        </w:rPr>
        <w:t xml:space="preserve"> extension with innovative benefits.</w:t>
      </w:r>
    </w:p>
    <w:p w14:paraId="6A304901" w14:textId="77777777" w:rsidR="000F651C" w:rsidRPr="00761879" w:rsidRDefault="000F651C" w:rsidP="006F1583">
      <w:pPr>
        <w:spacing w:line="480" w:lineRule="auto"/>
        <w:ind w:right="-43"/>
        <w:rPr>
          <w:rFonts w:ascii="Times New Roman" w:eastAsia="Times New Roman" w:hAnsi="Times New Roman"/>
        </w:rPr>
      </w:pPr>
    </w:p>
    <w:p w14:paraId="5D3F766B" w14:textId="652FC594" w:rsidR="000F651C" w:rsidRPr="00761879" w:rsidRDefault="000F651C" w:rsidP="000F651C">
      <w:pPr>
        <w:spacing w:line="480" w:lineRule="auto"/>
        <w:ind w:right="-43" w:firstLine="720"/>
        <w:rPr>
          <w:rFonts w:ascii="Times New Roman" w:hAnsi="Times New Roman"/>
          <w:lang w:eastAsia="ko-KR"/>
        </w:rPr>
      </w:pPr>
      <w:r w:rsidRPr="00761879">
        <w:rPr>
          <w:rFonts w:ascii="Times New Roman" w:eastAsia="Times New Roman" w:hAnsi="Times New Roman"/>
          <w:i/>
        </w:rPr>
        <w:t xml:space="preserve">Mediating process influencing positive spillover effects for </w:t>
      </w:r>
      <w:r w:rsidR="00A5205A">
        <w:rPr>
          <w:rFonts w:ascii="Times New Roman" w:eastAsia="Times New Roman" w:hAnsi="Times New Roman"/>
          <w:i/>
        </w:rPr>
        <w:t xml:space="preserve">strong reputation </w:t>
      </w:r>
      <w:r w:rsidRPr="00761879">
        <w:rPr>
          <w:rFonts w:ascii="Times New Roman" w:eastAsia="Times New Roman" w:hAnsi="Times New Roman"/>
          <w:i/>
        </w:rPr>
        <w:t xml:space="preserve">brands. </w:t>
      </w:r>
      <w:r w:rsidRPr="00761879">
        <w:rPr>
          <w:rFonts w:ascii="Times New Roman" w:hAnsi="Times New Roman"/>
          <w:lang w:eastAsia="ko-KR"/>
        </w:rPr>
        <w:t xml:space="preserve">H1 is premised on the idea that consumers are more motivated to deeply process the </w:t>
      </w:r>
      <w:r w:rsidR="00B31740">
        <w:rPr>
          <w:rFonts w:ascii="Times New Roman" w:hAnsi="Times New Roman"/>
          <w:lang w:eastAsia="ko-KR"/>
        </w:rPr>
        <w:t xml:space="preserve">benefits of the strong reputation </w:t>
      </w:r>
      <w:r w:rsidRPr="00761879">
        <w:rPr>
          <w:rFonts w:ascii="Times New Roman" w:hAnsi="Times New Roman"/>
          <w:lang w:eastAsia="ko-KR"/>
        </w:rPr>
        <w:t>brand</w:t>
      </w:r>
      <w:r w:rsidR="00B31740">
        <w:rPr>
          <w:rFonts w:ascii="Times New Roman" w:hAnsi="Times New Roman"/>
          <w:lang w:eastAsia="ko-KR"/>
        </w:rPr>
        <w:t xml:space="preserve">’s extension </w:t>
      </w:r>
      <w:r w:rsidRPr="00761879">
        <w:rPr>
          <w:rFonts w:ascii="Times New Roman" w:hAnsi="Times New Roman"/>
          <w:lang w:eastAsia="ko-KR"/>
        </w:rPr>
        <w:t xml:space="preserve">when fit is </w:t>
      </w:r>
      <w:r w:rsidR="007F7257" w:rsidRPr="00761879">
        <w:rPr>
          <w:rFonts w:ascii="Times New Roman" w:hAnsi="Times New Roman"/>
          <w:lang w:eastAsia="ko-KR"/>
        </w:rPr>
        <w:t>low (vs. high</w:t>
      </w:r>
      <w:r w:rsidRPr="00761879">
        <w:rPr>
          <w:rFonts w:ascii="Times New Roman" w:hAnsi="Times New Roman"/>
          <w:lang w:eastAsia="ko-KR"/>
        </w:rPr>
        <w:t>)</w:t>
      </w:r>
      <w:r w:rsidRPr="00761879">
        <w:rPr>
          <w:rFonts w:ascii="Times New Roman" w:eastAsiaTheme="minorEastAsia" w:hAnsi="Times New Roman"/>
          <w:lang w:eastAsia="ko-KR"/>
        </w:rPr>
        <w:t xml:space="preserve">. </w:t>
      </w:r>
      <w:r w:rsidR="0078347E" w:rsidRPr="00761879">
        <w:rPr>
          <w:rFonts w:ascii="Times New Roman" w:eastAsiaTheme="minorEastAsia" w:hAnsi="Times New Roman"/>
          <w:lang w:eastAsia="ko-KR"/>
        </w:rPr>
        <w:t xml:space="preserve">Specifically, (a) </w:t>
      </w:r>
      <w:r w:rsidR="0078347E" w:rsidRPr="00761879">
        <w:rPr>
          <w:rFonts w:ascii="Times New Roman" w:hAnsi="Times New Roman"/>
          <w:lang w:eastAsia="ko-KR"/>
        </w:rPr>
        <w:t>d</w:t>
      </w:r>
      <w:r w:rsidRPr="00761879">
        <w:rPr>
          <w:rFonts w:ascii="Times New Roman" w:hAnsi="Times New Roman"/>
          <w:lang w:eastAsia="ko-KR"/>
        </w:rPr>
        <w:t>eeper processing of the innovative benefit</w:t>
      </w:r>
      <w:r w:rsidR="00CA33F4" w:rsidRPr="00761879">
        <w:rPr>
          <w:rFonts w:ascii="Times New Roman" w:hAnsi="Times New Roman"/>
          <w:lang w:eastAsia="ko-KR"/>
        </w:rPr>
        <w:t xml:space="preserve">s of the </w:t>
      </w:r>
      <w:r w:rsidRPr="00761879">
        <w:rPr>
          <w:rFonts w:ascii="Times New Roman" w:hAnsi="Times New Roman"/>
          <w:lang w:eastAsia="ko-KR"/>
        </w:rPr>
        <w:t xml:space="preserve">low fit extension and </w:t>
      </w:r>
      <w:r w:rsidR="0078347E" w:rsidRPr="00761879">
        <w:rPr>
          <w:rFonts w:ascii="Times New Roman" w:hAnsi="Times New Roman"/>
          <w:lang w:eastAsia="ko-KR"/>
        </w:rPr>
        <w:t xml:space="preserve">(b) </w:t>
      </w:r>
      <w:r w:rsidRPr="00761879">
        <w:rPr>
          <w:rFonts w:ascii="Times New Roman" w:hAnsi="Times New Roman"/>
          <w:lang w:eastAsia="ko-KR"/>
        </w:rPr>
        <w:t xml:space="preserve">acceptance of </w:t>
      </w:r>
      <w:r w:rsidR="00152C36" w:rsidRPr="00761879">
        <w:rPr>
          <w:rFonts w:ascii="Times New Roman" w:hAnsi="Times New Roman"/>
          <w:lang w:eastAsia="ko-KR"/>
        </w:rPr>
        <w:t>these benefits</w:t>
      </w:r>
      <w:r w:rsidRPr="00761879">
        <w:rPr>
          <w:rFonts w:ascii="Times New Roman" w:hAnsi="Times New Roman"/>
          <w:lang w:eastAsia="ko-KR"/>
        </w:rPr>
        <w:t xml:space="preserve"> </w:t>
      </w:r>
      <w:r w:rsidR="00CA33F4" w:rsidRPr="00761879">
        <w:rPr>
          <w:rFonts w:ascii="Times New Roman" w:hAnsi="Times New Roman"/>
          <w:lang w:eastAsia="ko-KR"/>
        </w:rPr>
        <w:t xml:space="preserve">in light of the brand’s strong reputation </w:t>
      </w:r>
      <w:r w:rsidR="0078347E" w:rsidRPr="00761879">
        <w:rPr>
          <w:rFonts w:ascii="Times New Roman" w:hAnsi="Times New Roman"/>
          <w:lang w:eastAsia="ko-KR"/>
        </w:rPr>
        <w:t>changes</w:t>
      </w:r>
      <w:r w:rsidRPr="00761879">
        <w:rPr>
          <w:rFonts w:ascii="Times New Roman" w:hAnsi="Times New Roman"/>
          <w:lang w:eastAsia="ko-KR"/>
        </w:rPr>
        <w:t xml:space="preserve"> consumers’ understanding of the brand. This change makes the parent brand seem both different from before and </w:t>
      </w:r>
      <w:r w:rsidR="009236F7" w:rsidRPr="00761879">
        <w:rPr>
          <w:rFonts w:ascii="Times New Roman" w:hAnsi="Times New Roman"/>
          <w:lang w:eastAsia="ko-KR"/>
        </w:rPr>
        <w:t xml:space="preserve">also </w:t>
      </w:r>
      <w:r w:rsidRPr="00761879">
        <w:rPr>
          <w:rFonts w:ascii="Times New Roman" w:hAnsi="Times New Roman"/>
          <w:lang w:eastAsia="ko-KR"/>
        </w:rPr>
        <w:t>more likable. We therefore predict</w:t>
      </w:r>
      <w:r w:rsidR="00152C36" w:rsidRPr="00761879">
        <w:rPr>
          <w:rFonts w:ascii="Times New Roman" w:hAnsi="Times New Roman"/>
          <w:lang w:eastAsia="ko-KR"/>
        </w:rPr>
        <w:t xml:space="preserve"> that</w:t>
      </w:r>
      <w:r w:rsidRPr="00761879">
        <w:rPr>
          <w:rFonts w:ascii="Times New Roman" w:hAnsi="Times New Roman"/>
          <w:lang w:eastAsia="ko-KR"/>
        </w:rPr>
        <w:t xml:space="preserve"> </w:t>
      </w:r>
      <w:r w:rsidRPr="00761879">
        <w:rPr>
          <w:rFonts w:ascii="Times New Roman" w:hAnsi="Times New Roman"/>
          <w:i/>
          <w:lang w:eastAsia="ko-KR"/>
        </w:rPr>
        <w:t>motivation to process</w:t>
      </w:r>
      <w:r w:rsidRPr="00761879">
        <w:rPr>
          <w:rFonts w:ascii="Times New Roman" w:hAnsi="Times New Roman"/>
          <w:lang w:eastAsia="ko-KR"/>
        </w:rPr>
        <w:t xml:space="preserve"> </w:t>
      </w:r>
      <w:r w:rsidRPr="00761879">
        <w:rPr>
          <w:rFonts w:ascii="Times New Roman" w:hAnsi="Times New Roman"/>
          <w:i/>
          <w:lang w:eastAsia="ko-KR"/>
        </w:rPr>
        <w:t>extension benefits</w:t>
      </w:r>
      <w:r w:rsidR="0078347E" w:rsidRPr="00761879">
        <w:rPr>
          <w:rFonts w:ascii="Times New Roman" w:hAnsi="Times New Roman"/>
          <w:i/>
          <w:lang w:eastAsia="ko-KR"/>
        </w:rPr>
        <w:t xml:space="preserve"> </w:t>
      </w:r>
      <w:r w:rsidR="009236F7" w:rsidRPr="00761879">
        <w:rPr>
          <w:rFonts w:ascii="Times New Roman" w:hAnsi="Times New Roman"/>
          <w:lang w:eastAsia="ko-KR"/>
        </w:rPr>
        <w:t>drives these outcomes</w:t>
      </w:r>
      <w:r w:rsidRPr="00761879">
        <w:rPr>
          <w:rFonts w:ascii="Times New Roman" w:hAnsi="Times New Roman"/>
          <w:lang w:eastAsia="ko-KR"/>
        </w:rPr>
        <w:t>.</w:t>
      </w:r>
    </w:p>
    <w:p w14:paraId="66AECEF2" w14:textId="77777777" w:rsidR="000F651C" w:rsidRPr="00761879" w:rsidRDefault="000F651C" w:rsidP="000F651C">
      <w:pPr>
        <w:spacing w:line="480" w:lineRule="auto"/>
        <w:ind w:right="-43"/>
        <w:rPr>
          <w:rFonts w:ascii="Times New Roman" w:eastAsia="Times New Roman" w:hAnsi="Times New Roman"/>
          <w:b/>
        </w:rPr>
      </w:pPr>
    </w:p>
    <w:p w14:paraId="40EF4BAB" w14:textId="129AD2AA" w:rsidR="00084087" w:rsidRDefault="001209AE" w:rsidP="00084087">
      <w:pPr>
        <w:spacing w:line="480" w:lineRule="auto"/>
        <w:ind w:right="-43"/>
        <w:rPr>
          <w:rFonts w:ascii="Times New Roman" w:eastAsia="Times New Roman" w:hAnsi="Times New Roman"/>
        </w:rPr>
      </w:pPr>
      <w:r w:rsidRPr="00761879">
        <w:rPr>
          <w:rFonts w:ascii="Times New Roman" w:eastAsia="Times New Roman" w:hAnsi="Times New Roman"/>
          <w:b/>
        </w:rPr>
        <w:t>H2</w:t>
      </w:r>
      <w:r w:rsidR="00D41223" w:rsidRPr="00761879">
        <w:rPr>
          <w:rFonts w:ascii="Times New Roman" w:eastAsia="Times New Roman" w:hAnsi="Times New Roman"/>
          <w:b/>
        </w:rPr>
        <w:t xml:space="preserve">: </w:t>
      </w:r>
      <w:r w:rsidR="00D41223" w:rsidRPr="00761879">
        <w:rPr>
          <w:rFonts w:ascii="Times New Roman" w:eastAsia="Times New Roman" w:hAnsi="Times New Roman"/>
          <w:b/>
        </w:rPr>
        <w:tab/>
      </w:r>
      <w:r w:rsidR="00E90A9A">
        <w:rPr>
          <w:rFonts w:ascii="Times New Roman" w:eastAsia="Times New Roman" w:hAnsi="Times New Roman"/>
        </w:rPr>
        <w:t>For a strong reputation brand</w:t>
      </w:r>
      <w:r w:rsidR="00D41223" w:rsidRPr="00761879">
        <w:rPr>
          <w:rFonts w:ascii="Times New Roman" w:eastAsia="Times New Roman" w:hAnsi="Times New Roman"/>
        </w:rPr>
        <w:t>,</w:t>
      </w:r>
      <w:r w:rsidR="00062C61" w:rsidRPr="00761879">
        <w:rPr>
          <w:rFonts w:ascii="Times New Roman" w:eastAsia="Times New Roman" w:hAnsi="Times New Roman"/>
        </w:rPr>
        <w:t xml:space="preserve"> positive </w:t>
      </w:r>
      <w:r w:rsidR="00D41223" w:rsidRPr="00761879">
        <w:rPr>
          <w:rFonts w:ascii="Times New Roman" w:eastAsia="Times New Roman" w:hAnsi="Times New Roman"/>
        </w:rPr>
        <w:t>spillover effects from low fit extensions with innovative benefits are mediated by enhanced motivati</w:t>
      </w:r>
      <w:r w:rsidRPr="00761879">
        <w:rPr>
          <w:rFonts w:ascii="Times New Roman" w:eastAsia="Times New Roman" w:hAnsi="Times New Roman"/>
        </w:rPr>
        <w:t>on to process</w:t>
      </w:r>
      <w:r w:rsidR="003A3E50">
        <w:rPr>
          <w:rFonts w:ascii="Times New Roman" w:eastAsia="Times New Roman" w:hAnsi="Times New Roman"/>
        </w:rPr>
        <w:t xml:space="preserve"> information about the low fit brand’s innovative benefits</w:t>
      </w:r>
      <w:r w:rsidR="00D41223" w:rsidRPr="00761879">
        <w:rPr>
          <w:rFonts w:ascii="Times New Roman" w:eastAsia="Times New Roman" w:hAnsi="Times New Roman"/>
        </w:rPr>
        <w:t xml:space="preserve">. </w:t>
      </w:r>
    </w:p>
    <w:p w14:paraId="005F0E3B" w14:textId="77777777" w:rsidR="00156130" w:rsidRDefault="00156130" w:rsidP="00084087">
      <w:pPr>
        <w:spacing w:line="480" w:lineRule="auto"/>
        <w:ind w:right="-43"/>
        <w:rPr>
          <w:rFonts w:ascii="Times New Roman" w:eastAsia="Times New Roman" w:hAnsi="Times New Roman"/>
        </w:rPr>
      </w:pPr>
    </w:p>
    <w:p w14:paraId="433AC6F4" w14:textId="77777777" w:rsidR="00084087" w:rsidRPr="00761879" w:rsidRDefault="00084087" w:rsidP="00084087">
      <w:pPr>
        <w:spacing w:line="480" w:lineRule="auto"/>
        <w:ind w:right="-43" w:firstLine="720"/>
        <w:rPr>
          <w:rFonts w:ascii="Times New Roman" w:eastAsia="Times New Roman" w:hAnsi="Times New Roman"/>
        </w:rPr>
      </w:pPr>
      <w:r w:rsidRPr="00761879">
        <w:rPr>
          <w:rFonts w:ascii="Times New Roman" w:eastAsia="Times New Roman" w:hAnsi="Times New Roman"/>
        </w:rPr>
        <w:t>We expect consumers will react differently when brand reputation is weak.</w:t>
      </w:r>
    </w:p>
    <w:p w14:paraId="69640A74" w14:textId="77777777" w:rsidR="001209AE" w:rsidRPr="00761879" w:rsidRDefault="001209AE" w:rsidP="001209AE">
      <w:pPr>
        <w:spacing w:line="480" w:lineRule="auto"/>
        <w:ind w:right="-43"/>
        <w:rPr>
          <w:rFonts w:ascii="Times New Roman" w:eastAsia="Times New Roman" w:hAnsi="Times New Roman"/>
          <w:i/>
        </w:rPr>
      </w:pPr>
    </w:p>
    <w:p w14:paraId="5E5E3174" w14:textId="655547B5" w:rsidR="003C19B1" w:rsidRPr="00761879" w:rsidRDefault="001209AE" w:rsidP="002425CA">
      <w:pPr>
        <w:spacing w:line="480" w:lineRule="auto"/>
        <w:ind w:right="-43"/>
        <w:rPr>
          <w:rFonts w:ascii="Times New Roman" w:eastAsia="Times New Roman" w:hAnsi="Times New Roman"/>
          <w:i/>
        </w:rPr>
      </w:pPr>
      <w:r w:rsidRPr="00761879">
        <w:rPr>
          <w:rFonts w:ascii="Times New Roman" w:eastAsia="Times New Roman" w:hAnsi="Times New Roman"/>
          <w:i/>
        </w:rPr>
        <w:t>Brand extension evaluations and extension spillover effects when brand reputation is weak</w:t>
      </w:r>
    </w:p>
    <w:p w14:paraId="69057A13" w14:textId="77777777" w:rsidR="002425CA" w:rsidRPr="00761879" w:rsidRDefault="002425CA" w:rsidP="00DE1E3E">
      <w:pPr>
        <w:spacing w:line="480" w:lineRule="auto"/>
        <w:ind w:right="-43" w:firstLine="720"/>
        <w:rPr>
          <w:rFonts w:ascii="Times New Roman" w:eastAsia="Times New Roman" w:hAnsi="Times New Roman"/>
        </w:rPr>
      </w:pPr>
    </w:p>
    <w:p w14:paraId="05B5E5C9" w14:textId="5890750F" w:rsidR="00D91BC6" w:rsidRPr="00761879" w:rsidRDefault="00F765EE" w:rsidP="00B16AB5">
      <w:pPr>
        <w:spacing w:line="480" w:lineRule="auto"/>
        <w:ind w:right="-43" w:firstLine="720"/>
        <w:rPr>
          <w:rFonts w:ascii="Times New Roman" w:eastAsia="Times New Roman" w:hAnsi="Times New Roman"/>
        </w:rPr>
      </w:pPr>
      <w:r w:rsidRPr="00761879">
        <w:rPr>
          <w:rFonts w:ascii="Times New Roman" w:eastAsia="Times New Roman" w:hAnsi="Times New Roman"/>
          <w:i/>
        </w:rPr>
        <w:t>Brand e</w:t>
      </w:r>
      <w:r w:rsidR="001061D7" w:rsidRPr="00761879">
        <w:rPr>
          <w:rFonts w:ascii="Times New Roman" w:eastAsia="Times New Roman" w:hAnsi="Times New Roman"/>
          <w:i/>
        </w:rPr>
        <w:t xml:space="preserve">xtension </w:t>
      </w:r>
      <w:r w:rsidRPr="00761879">
        <w:rPr>
          <w:rFonts w:ascii="Times New Roman" w:eastAsia="Times New Roman" w:hAnsi="Times New Roman"/>
          <w:i/>
        </w:rPr>
        <w:t>evaluations</w:t>
      </w:r>
      <w:r w:rsidR="005E18E4" w:rsidRPr="00761879">
        <w:rPr>
          <w:rFonts w:ascii="Times New Roman" w:eastAsia="Times New Roman" w:hAnsi="Times New Roman"/>
          <w:i/>
        </w:rPr>
        <w:t xml:space="preserve"> </w:t>
      </w:r>
      <w:r w:rsidR="00084087">
        <w:rPr>
          <w:rFonts w:ascii="Times New Roman" w:eastAsia="Times New Roman" w:hAnsi="Times New Roman"/>
          <w:i/>
        </w:rPr>
        <w:t>for weak reputation brands</w:t>
      </w:r>
      <w:r w:rsidR="005E18E4" w:rsidRPr="00761879">
        <w:rPr>
          <w:rFonts w:ascii="Times New Roman" w:eastAsia="Times New Roman" w:hAnsi="Times New Roman"/>
          <w:i/>
        </w:rPr>
        <w:t xml:space="preserve">. </w:t>
      </w:r>
      <w:r w:rsidR="00161B48" w:rsidRPr="00761879">
        <w:rPr>
          <w:rFonts w:ascii="Times New Roman" w:eastAsia="Times New Roman" w:hAnsi="Times New Roman"/>
        </w:rPr>
        <w:t>When</w:t>
      </w:r>
      <w:r w:rsidR="00CB729C" w:rsidRPr="00761879">
        <w:rPr>
          <w:rFonts w:ascii="Times New Roman" w:eastAsia="Times New Roman" w:hAnsi="Times New Roman"/>
        </w:rPr>
        <w:t xml:space="preserve"> brand reputation is </w:t>
      </w:r>
      <w:r w:rsidR="00844A58" w:rsidRPr="00761879">
        <w:rPr>
          <w:rFonts w:ascii="Times New Roman" w:eastAsia="Times New Roman" w:hAnsi="Times New Roman"/>
        </w:rPr>
        <w:t>weak</w:t>
      </w:r>
      <w:r w:rsidR="00A5205A">
        <w:rPr>
          <w:rFonts w:ascii="Times New Roman" w:eastAsia="Times New Roman" w:hAnsi="Times New Roman"/>
        </w:rPr>
        <w:t>,</w:t>
      </w:r>
      <w:r w:rsidR="00A31C3D" w:rsidRPr="00761879">
        <w:rPr>
          <w:rFonts w:ascii="Times New Roman" w:eastAsia="Times New Roman" w:hAnsi="Times New Roman"/>
        </w:rPr>
        <w:t xml:space="preserve"> consumers’ trust </w:t>
      </w:r>
      <w:r w:rsidR="00C66503">
        <w:rPr>
          <w:rFonts w:ascii="Times New Roman" w:eastAsia="Times New Roman" w:hAnsi="Times New Roman"/>
        </w:rPr>
        <w:t xml:space="preserve">in </w:t>
      </w:r>
      <w:r w:rsidR="00BC0611" w:rsidRPr="00761879">
        <w:rPr>
          <w:rFonts w:ascii="Times New Roman" w:eastAsia="Times New Roman" w:hAnsi="Times New Roman"/>
        </w:rPr>
        <w:t>the brand</w:t>
      </w:r>
      <w:r w:rsidR="00C66503">
        <w:rPr>
          <w:rFonts w:ascii="Times New Roman" w:eastAsia="Times New Roman" w:hAnsi="Times New Roman"/>
        </w:rPr>
        <w:t xml:space="preserve">’s ability to deliver </w:t>
      </w:r>
      <w:r w:rsidR="00BC0611" w:rsidRPr="00761879">
        <w:rPr>
          <w:rFonts w:ascii="Times New Roman" w:eastAsia="Times New Roman" w:hAnsi="Times New Roman"/>
        </w:rPr>
        <w:t>innovative benefits</w:t>
      </w:r>
      <w:r w:rsidR="00C66503">
        <w:rPr>
          <w:rFonts w:ascii="Times New Roman" w:eastAsia="Times New Roman" w:hAnsi="Times New Roman"/>
        </w:rPr>
        <w:t xml:space="preserve"> </w:t>
      </w:r>
      <w:r w:rsidR="00AC42C1">
        <w:rPr>
          <w:rFonts w:ascii="Times New Roman" w:eastAsia="Times New Roman" w:hAnsi="Times New Roman"/>
        </w:rPr>
        <w:t>is low</w:t>
      </w:r>
      <w:r w:rsidR="00A31C3D" w:rsidRPr="00761879">
        <w:rPr>
          <w:rFonts w:ascii="Times New Roman" w:eastAsia="Times New Roman" w:hAnsi="Times New Roman"/>
        </w:rPr>
        <w:t xml:space="preserve">. </w:t>
      </w:r>
      <w:r w:rsidR="008669E4" w:rsidRPr="00761879">
        <w:rPr>
          <w:rFonts w:ascii="Times New Roman" w:eastAsia="Times New Roman" w:hAnsi="Times New Roman"/>
        </w:rPr>
        <w:t>Without</w:t>
      </w:r>
      <w:r w:rsidR="00551D11" w:rsidRPr="00761879">
        <w:rPr>
          <w:rFonts w:ascii="Times New Roman" w:eastAsia="Times New Roman" w:hAnsi="Times New Roman"/>
        </w:rPr>
        <w:t xml:space="preserve"> strong brand</w:t>
      </w:r>
      <w:r w:rsidR="00355DDA" w:rsidRPr="00761879">
        <w:rPr>
          <w:rFonts w:ascii="Times New Roman" w:eastAsia="Times New Roman" w:hAnsi="Times New Roman"/>
        </w:rPr>
        <w:t xml:space="preserve"> trust</w:t>
      </w:r>
      <w:r w:rsidR="00551D11" w:rsidRPr="00761879">
        <w:rPr>
          <w:rFonts w:ascii="Times New Roman" w:eastAsia="Times New Roman" w:hAnsi="Times New Roman"/>
        </w:rPr>
        <w:t xml:space="preserve">, </w:t>
      </w:r>
      <w:r w:rsidR="001D7715" w:rsidRPr="00761879">
        <w:rPr>
          <w:rFonts w:ascii="Times New Roman" w:eastAsia="Times New Roman" w:hAnsi="Times New Roman"/>
        </w:rPr>
        <w:t xml:space="preserve">consumers may react more favorably to </w:t>
      </w:r>
      <w:r w:rsidR="00551D11" w:rsidRPr="00761879">
        <w:rPr>
          <w:rFonts w:ascii="Times New Roman" w:hAnsi="Times New Roman"/>
        </w:rPr>
        <w:t>h</w:t>
      </w:r>
      <w:r w:rsidR="00B25D67" w:rsidRPr="00761879">
        <w:rPr>
          <w:rFonts w:ascii="Times New Roman" w:hAnsi="Times New Roman"/>
        </w:rPr>
        <w:t xml:space="preserve">igh </w:t>
      </w:r>
      <w:r w:rsidR="009E1DAD" w:rsidRPr="00761879">
        <w:rPr>
          <w:rFonts w:ascii="Times New Roman" w:hAnsi="Times New Roman"/>
        </w:rPr>
        <w:t xml:space="preserve">(vs. low) </w:t>
      </w:r>
      <w:r w:rsidR="00B25D67" w:rsidRPr="00761879">
        <w:rPr>
          <w:rFonts w:ascii="Times New Roman" w:hAnsi="Times New Roman"/>
        </w:rPr>
        <w:t>fit extension</w:t>
      </w:r>
      <w:r w:rsidR="00905F36" w:rsidRPr="00761879">
        <w:rPr>
          <w:rFonts w:ascii="Times New Roman" w:hAnsi="Times New Roman"/>
        </w:rPr>
        <w:t>s</w:t>
      </w:r>
      <w:r w:rsidR="00B25D67" w:rsidRPr="00761879">
        <w:rPr>
          <w:rFonts w:ascii="Times New Roman" w:hAnsi="Times New Roman"/>
        </w:rPr>
        <w:t xml:space="preserve"> </w:t>
      </w:r>
      <w:r w:rsidR="001D7715" w:rsidRPr="00761879">
        <w:rPr>
          <w:rFonts w:ascii="Times New Roman" w:hAnsi="Times New Roman"/>
        </w:rPr>
        <w:t xml:space="preserve">with innovative benefits. High fit allows </w:t>
      </w:r>
      <w:r w:rsidR="00B25D67" w:rsidRPr="00761879">
        <w:rPr>
          <w:rFonts w:ascii="Times New Roman" w:hAnsi="Times New Roman"/>
        </w:rPr>
        <w:t xml:space="preserve">consumers </w:t>
      </w:r>
      <w:r w:rsidR="001D7715" w:rsidRPr="00761879">
        <w:rPr>
          <w:rFonts w:ascii="Times New Roman" w:hAnsi="Times New Roman"/>
        </w:rPr>
        <w:t xml:space="preserve">to </w:t>
      </w:r>
      <w:r w:rsidR="00B25D67" w:rsidRPr="00761879">
        <w:rPr>
          <w:rFonts w:ascii="Times New Roman" w:hAnsi="Times New Roman"/>
        </w:rPr>
        <w:t xml:space="preserve">align the brand extension with the brand’s </w:t>
      </w:r>
      <w:r w:rsidR="00551D11" w:rsidRPr="00761879">
        <w:rPr>
          <w:rFonts w:ascii="Times New Roman" w:hAnsi="Times New Roman"/>
        </w:rPr>
        <w:t xml:space="preserve">existing </w:t>
      </w:r>
      <w:r w:rsidR="00B25D67" w:rsidRPr="00761879">
        <w:rPr>
          <w:rFonts w:ascii="Times New Roman" w:hAnsi="Times New Roman"/>
        </w:rPr>
        <w:t xml:space="preserve">core competence </w:t>
      </w:r>
      <w:r w:rsidR="001403E2" w:rsidRPr="00761879">
        <w:rPr>
          <w:rFonts w:ascii="Times New Roman" w:hAnsi="Times New Roman"/>
        </w:rPr>
        <w:t>and other key associations</w:t>
      </w:r>
      <w:r w:rsidR="00801D9B" w:rsidRPr="00761879">
        <w:rPr>
          <w:rFonts w:ascii="Times New Roman" w:hAnsi="Times New Roman"/>
        </w:rPr>
        <w:t xml:space="preserve"> </w:t>
      </w:r>
      <w:r w:rsidR="00B25D67" w:rsidRPr="00761879">
        <w:rPr>
          <w:rFonts w:ascii="Times New Roman" w:hAnsi="Times New Roman"/>
        </w:rPr>
        <w:t>(e.g., Aaker &amp; Keller, 1990)</w:t>
      </w:r>
      <w:r w:rsidR="008669E4" w:rsidRPr="00761879">
        <w:rPr>
          <w:rFonts w:ascii="Times New Roman" w:hAnsi="Times New Roman"/>
        </w:rPr>
        <w:t>. This is expected since the brand and its high fit extension share</w:t>
      </w:r>
      <w:r w:rsidR="00B25D67" w:rsidRPr="00761879">
        <w:rPr>
          <w:rFonts w:ascii="Times New Roman" w:hAnsi="Times New Roman"/>
        </w:rPr>
        <w:t xml:space="preserve"> </w:t>
      </w:r>
      <w:r w:rsidR="00A83E3B" w:rsidRPr="00761879">
        <w:rPr>
          <w:rFonts w:ascii="Times New Roman" w:eastAsia="Times New Roman" w:hAnsi="Times New Roman"/>
        </w:rPr>
        <w:t>common</w:t>
      </w:r>
      <w:r w:rsidR="00BA611A">
        <w:rPr>
          <w:rFonts w:ascii="Times New Roman" w:eastAsia="Times New Roman" w:hAnsi="Times New Roman"/>
        </w:rPr>
        <w:t xml:space="preserve"> features</w:t>
      </w:r>
      <w:r w:rsidR="00B25D67" w:rsidRPr="00761879">
        <w:rPr>
          <w:rFonts w:ascii="Times New Roman" w:eastAsia="Times New Roman" w:hAnsi="Times New Roman"/>
        </w:rPr>
        <w:t xml:space="preserve">. </w:t>
      </w:r>
      <w:r w:rsidR="00A83E3B" w:rsidRPr="00761879">
        <w:rPr>
          <w:rFonts w:ascii="Times New Roman" w:eastAsia="Times New Roman" w:hAnsi="Times New Roman"/>
        </w:rPr>
        <w:t xml:space="preserve">Therefore, </w:t>
      </w:r>
      <w:r w:rsidR="00355DDA" w:rsidRPr="00761879">
        <w:rPr>
          <w:rFonts w:ascii="Times New Roman" w:eastAsia="Times New Roman" w:hAnsi="Times New Roman"/>
        </w:rPr>
        <w:t xml:space="preserve">when brand reputation is weak, </w:t>
      </w:r>
      <w:r w:rsidR="001D7715" w:rsidRPr="00761879">
        <w:rPr>
          <w:rFonts w:ascii="Times New Roman" w:eastAsia="Times New Roman" w:hAnsi="Times New Roman"/>
        </w:rPr>
        <w:t>consumers are expected to evaluat</w:t>
      </w:r>
      <w:r w:rsidR="00161B48" w:rsidRPr="00761879">
        <w:rPr>
          <w:rFonts w:ascii="Times New Roman" w:eastAsia="Times New Roman" w:hAnsi="Times New Roman"/>
        </w:rPr>
        <w:t>e</w:t>
      </w:r>
      <w:r w:rsidR="001D7715" w:rsidRPr="00761879">
        <w:rPr>
          <w:rFonts w:ascii="Times New Roman" w:eastAsia="Times New Roman" w:hAnsi="Times New Roman"/>
        </w:rPr>
        <w:t xml:space="preserve"> a high fit extension with innovative benefits most favorably</w:t>
      </w:r>
      <w:r w:rsidR="00636970" w:rsidRPr="00761879">
        <w:rPr>
          <w:rFonts w:ascii="Times New Roman" w:eastAsia="Times New Roman" w:hAnsi="Times New Roman"/>
        </w:rPr>
        <w:t xml:space="preserve"> because they can </w:t>
      </w:r>
      <w:r w:rsidR="00C66503">
        <w:rPr>
          <w:rFonts w:ascii="Times New Roman" w:eastAsia="Times New Roman" w:hAnsi="Times New Roman"/>
        </w:rPr>
        <w:t xml:space="preserve">transfer the core competence or key associations of the parent brand to high fit extension and </w:t>
      </w:r>
      <w:r w:rsidR="00A83E3B" w:rsidRPr="00761879">
        <w:rPr>
          <w:rFonts w:ascii="Times New Roman" w:eastAsia="Times New Roman" w:hAnsi="Times New Roman"/>
        </w:rPr>
        <w:t xml:space="preserve">accept the </w:t>
      </w:r>
      <w:r w:rsidR="00C66503">
        <w:rPr>
          <w:rFonts w:ascii="Times New Roman" w:eastAsia="Times New Roman" w:hAnsi="Times New Roman"/>
        </w:rPr>
        <w:t xml:space="preserve">high extensions’ </w:t>
      </w:r>
      <w:r w:rsidR="00A83E3B" w:rsidRPr="00761879">
        <w:rPr>
          <w:rFonts w:ascii="Times New Roman" w:eastAsia="Times New Roman" w:hAnsi="Times New Roman"/>
        </w:rPr>
        <w:t>innovative benefits</w:t>
      </w:r>
      <w:r w:rsidR="005D5F3E">
        <w:rPr>
          <w:rFonts w:ascii="Times New Roman" w:eastAsia="Times New Roman" w:hAnsi="Times New Roman"/>
        </w:rPr>
        <w:t xml:space="preserve"> more readily</w:t>
      </w:r>
      <w:r w:rsidR="00B83B2F" w:rsidRPr="00761879">
        <w:rPr>
          <w:rFonts w:ascii="Times New Roman" w:eastAsia="Times New Roman" w:hAnsi="Times New Roman"/>
        </w:rPr>
        <w:t>.</w:t>
      </w:r>
      <w:r w:rsidR="00905F36" w:rsidRPr="00761879">
        <w:rPr>
          <w:rFonts w:ascii="Times New Roman" w:eastAsia="Times New Roman" w:hAnsi="Times New Roman"/>
        </w:rPr>
        <w:t xml:space="preserve"> </w:t>
      </w:r>
    </w:p>
    <w:p w14:paraId="0B29851F" w14:textId="38F276F9" w:rsidR="00A846DC" w:rsidRDefault="00E65AF6" w:rsidP="00062988">
      <w:pPr>
        <w:spacing w:line="480" w:lineRule="auto"/>
        <w:ind w:right="-43" w:firstLine="720"/>
        <w:rPr>
          <w:rFonts w:ascii="Times New Roman" w:eastAsia="Times New Roman" w:hAnsi="Times New Roman"/>
        </w:rPr>
      </w:pPr>
      <w:r w:rsidRPr="00761879">
        <w:rPr>
          <w:rFonts w:ascii="Times New Roman" w:eastAsia="Times New Roman" w:hAnsi="Times New Roman"/>
        </w:rPr>
        <w:t>In contrast</w:t>
      </w:r>
      <w:r w:rsidR="00E8419A" w:rsidRPr="00761879">
        <w:rPr>
          <w:rFonts w:ascii="Times New Roman" w:eastAsia="Times New Roman" w:hAnsi="Times New Roman"/>
        </w:rPr>
        <w:t xml:space="preserve"> to high fit extensions</w:t>
      </w:r>
      <w:r w:rsidRPr="00761879">
        <w:rPr>
          <w:rFonts w:ascii="Times New Roman" w:eastAsia="Times New Roman" w:hAnsi="Times New Roman"/>
        </w:rPr>
        <w:t>, low fit extension</w:t>
      </w:r>
      <w:r w:rsidR="00905F36" w:rsidRPr="00761879">
        <w:rPr>
          <w:rFonts w:ascii="Times New Roman" w:eastAsia="Times New Roman" w:hAnsi="Times New Roman"/>
        </w:rPr>
        <w:t>s</w:t>
      </w:r>
      <w:r w:rsidRPr="00761879">
        <w:rPr>
          <w:rFonts w:ascii="Times New Roman" w:eastAsia="Times New Roman" w:hAnsi="Times New Roman"/>
        </w:rPr>
        <w:t xml:space="preserve"> </w:t>
      </w:r>
      <w:r w:rsidR="00ED7B8B" w:rsidRPr="00761879">
        <w:rPr>
          <w:rFonts w:ascii="Times New Roman" w:eastAsia="Times New Roman" w:hAnsi="Times New Roman"/>
        </w:rPr>
        <w:t xml:space="preserve">do not </w:t>
      </w:r>
      <w:r w:rsidR="00062C61" w:rsidRPr="00761879">
        <w:rPr>
          <w:rFonts w:ascii="Times New Roman" w:eastAsia="Times New Roman" w:hAnsi="Times New Roman"/>
        </w:rPr>
        <w:t>shar</w:t>
      </w:r>
      <w:r w:rsidR="00ED7B8B" w:rsidRPr="00761879">
        <w:rPr>
          <w:rFonts w:ascii="Times New Roman" w:eastAsia="Times New Roman" w:hAnsi="Times New Roman"/>
        </w:rPr>
        <w:t xml:space="preserve">e </w:t>
      </w:r>
      <w:r w:rsidR="00E8419A" w:rsidRPr="00761879">
        <w:rPr>
          <w:rFonts w:ascii="Times New Roman" w:eastAsia="Times New Roman" w:hAnsi="Times New Roman"/>
        </w:rPr>
        <w:t xml:space="preserve">significant </w:t>
      </w:r>
      <w:r w:rsidR="00ED7B8B" w:rsidRPr="00761879">
        <w:rPr>
          <w:rFonts w:ascii="Times New Roman" w:eastAsia="Times New Roman" w:hAnsi="Times New Roman"/>
        </w:rPr>
        <w:t xml:space="preserve">common </w:t>
      </w:r>
      <w:r w:rsidR="00BA611A">
        <w:rPr>
          <w:rFonts w:ascii="Times New Roman" w:eastAsia="Times New Roman" w:hAnsi="Times New Roman"/>
        </w:rPr>
        <w:t>features</w:t>
      </w:r>
      <w:r w:rsidR="00BA611A" w:rsidRPr="00761879">
        <w:rPr>
          <w:rFonts w:ascii="Times New Roman" w:eastAsia="Times New Roman" w:hAnsi="Times New Roman"/>
        </w:rPr>
        <w:t xml:space="preserve"> </w:t>
      </w:r>
      <w:r w:rsidR="00905F36" w:rsidRPr="00761879">
        <w:rPr>
          <w:rFonts w:ascii="Times New Roman" w:eastAsia="Times New Roman" w:hAnsi="Times New Roman"/>
        </w:rPr>
        <w:t xml:space="preserve">with </w:t>
      </w:r>
      <w:r w:rsidR="00ED7B8B" w:rsidRPr="00761879">
        <w:rPr>
          <w:rFonts w:ascii="Times New Roman" w:eastAsia="Times New Roman" w:hAnsi="Times New Roman"/>
        </w:rPr>
        <w:t xml:space="preserve">the </w:t>
      </w:r>
      <w:r w:rsidR="00905F36" w:rsidRPr="00761879">
        <w:rPr>
          <w:rFonts w:ascii="Times New Roman" w:eastAsia="Times New Roman" w:hAnsi="Times New Roman"/>
        </w:rPr>
        <w:t xml:space="preserve">parent </w:t>
      </w:r>
      <w:r w:rsidR="00ED7B8B" w:rsidRPr="00761879">
        <w:rPr>
          <w:rFonts w:ascii="Times New Roman" w:eastAsia="Times New Roman" w:hAnsi="Times New Roman"/>
        </w:rPr>
        <w:t>brand.</w:t>
      </w:r>
      <w:r w:rsidR="00A31C3D" w:rsidRPr="00761879">
        <w:rPr>
          <w:rFonts w:ascii="Times New Roman" w:eastAsia="Times New Roman" w:hAnsi="Times New Roman"/>
        </w:rPr>
        <w:t xml:space="preserve"> </w:t>
      </w:r>
      <w:r w:rsidR="00355DDA" w:rsidRPr="00761879">
        <w:rPr>
          <w:rFonts w:ascii="Times New Roman" w:eastAsia="Times New Roman" w:hAnsi="Times New Roman"/>
        </w:rPr>
        <w:t xml:space="preserve">Because </w:t>
      </w:r>
      <w:r w:rsidR="00AC42C1">
        <w:rPr>
          <w:rFonts w:ascii="Times New Roman" w:eastAsia="Times New Roman" w:hAnsi="Times New Roman"/>
        </w:rPr>
        <w:t xml:space="preserve">trust </w:t>
      </w:r>
      <w:r w:rsidR="00224E33">
        <w:rPr>
          <w:rFonts w:ascii="Times New Roman" w:eastAsia="Times New Roman" w:hAnsi="Times New Roman"/>
        </w:rPr>
        <w:t xml:space="preserve">in </w:t>
      </w:r>
      <w:r w:rsidR="00083A8C">
        <w:rPr>
          <w:rFonts w:ascii="Times New Roman" w:eastAsia="Times New Roman" w:hAnsi="Times New Roman"/>
        </w:rPr>
        <w:t xml:space="preserve">the </w:t>
      </w:r>
      <w:r w:rsidR="00AC42C1">
        <w:rPr>
          <w:rFonts w:ascii="Times New Roman" w:eastAsia="Times New Roman" w:hAnsi="Times New Roman"/>
        </w:rPr>
        <w:t xml:space="preserve">weak reputation brand is </w:t>
      </w:r>
      <w:r w:rsidR="00224E33">
        <w:rPr>
          <w:rFonts w:ascii="Times New Roman" w:eastAsia="Times New Roman" w:hAnsi="Times New Roman"/>
        </w:rPr>
        <w:t>low</w:t>
      </w:r>
      <w:r w:rsidR="00355DDA" w:rsidRPr="00761879">
        <w:rPr>
          <w:rFonts w:ascii="Times New Roman" w:eastAsia="Times New Roman" w:hAnsi="Times New Roman"/>
        </w:rPr>
        <w:t>, c</w:t>
      </w:r>
      <w:r w:rsidR="00A31C3D" w:rsidRPr="00761879">
        <w:rPr>
          <w:rFonts w:ascii="Times New Roman" w:eastAsia="Times New Roman" w:hAnsi="Times New Roman"/>
        </w:rPr>
        <w:t xml:space="preserve">onsumers neither readily accept </w:t>
      </w:r>
      <w:r w:rsidR="00794FD7" w:rsidRPr="00761879">
        <w:rPr>
          <w:rFonts w:ascii="Times New Roman" w:eastAsia="Times New Roman" w:hAnsi="Times New Roman"/>
        </w:rPr>
        <w:t xml:space="preserve">the </w:t>
      </w:r>
      <w:r w:rsidR="00636970" w:rsidRPr="00761879">
        <w:rPr>
          <w:rFonts w:ascii="Times New Roman" w:eastAsia="Times New Roman" w:hAnsi="Times New Roman"/>
        </w:rPr>
        <w:t xml:space="preserve">innovative </w:t>
      </w:r>
      <w:r w:rsidR="00A31C3D" w:rsidRPr="00761879">
        <w:rPr>
          <w:rFonts w:ascii="Times New Roman" w:eastAsia="Times New Roman" w:hAnsi="Times New Roman"/>
        </w:rPr>
        <w:t xml:space="preserve">benefits </w:t>
      </w:r>
      <w:r w:rsidR="00D91BC6" w:rsidRPr="00761879">
        <w:rPr>
          <w:rFonts w:ascii="Times New Roman" w:eastAsia="Times New Roman" w:hAnsi="Times New Roman"/>
        </w:rPr>
        <w:t xml:space="preserve">of the low fit extension, </w:t>
      </w:r>
      <w:r w:rsidR="00A31C3D" w:rsidRPr="00761879">
        <w:rPr>
          <w:rFonts w:ascii="Times New Roman" w:eastAsia="Times New Roman" w:hAnsi="Times New Roman"/>
        </w:rPr>
        <w:t>nor</w:t>
      </w:r>
      <w:r w:rsidR="00130A10" w:rsidRPr="00761879">
        <w:rPr>
          <w:rFonts w:ascii="Times New Roman" w:eastAsia="Times New Roman" w:hAnsi="Times New Roman"/>
        </w:rPr>
        <w:t xml:space="preserve"> </w:t>
      </w:r>
      <w:r w:rsidR="00A31C3D" w:rsidRPr="00761879">
        <w:rPr>
          <w:rFonts w:ascii="Times New Roman" w:eastAsia="Times New Roman" w:hAnsi="Times New Roman"/>
        </w:rPr>
        <w:t xml:space="preserve">transfer </w:t>
      </w:r>
      <w:r w:rsidR="00130A10" w:rsidRPr="00761879">
        <w:rPr>
          <w:rFonts w:ascii="Times New Roman" w:eastAsia="Times New Roman" w:hAnsi="Times New Roman"/>
        </w:rPr>
        <w:t>t</w:t>
      </w:r>
      <w:r w:rsidR="00A31C3D" w:rsidRPr="00761879">
        <w:rPr>
          <w:rFonts w:ascii="Times New Roman" w:eastAsia="Times New Roman" w:hAnsi="Times New Roman"/>
        </w:rPr>
        <w:t>he core competence or key associations of the parent brand to the low fit extension. Accordingly,</w:t>
      </w:r>
      <w:r w:rsidR="00CC421D" w:rsidRPr="00761879">
        <w:rPr>
          <w:rFonts w:ascii="Times New Roman" w:eastAsia="Times New Roman" w:hAnsi="Times New Roman"/>
        </w:rPr>
        <w:t xml:space="preserve"> when brand reputation is weak,</w:t>
      </w:r>
      <w:r w:rsidR="00A31C3D" w:rsidRPr="00761879">
        <w:rPr>
          <w:rFonts w:ascii="Times New Roman" w:eastAsia="Times New Roman" w:hAnsi="Times New Roman"/>
        </w:rPr>
        <w:t xml:space="preserve"> high fit </w:t>
      </w:r>
      <w:r w:rsidR="001B5D3F" w:rsidRPr="00761879">
        <w:rPr>
          <w:rFonts w:ascii="Times New Roman" w:eastAsia="Times New Roman" w:hAnsi="Times New Roman"/>
        </w:rPr>
        <w:t>extensions</w:t>
      </w:r>
      <w:r w:rsidR="00A31C3D" w:rsidRPr="00761879">
        <w:rPr>
          <w:rFonts w:ascii="Times New Roman" w:eastAsia="Times New Roman" w:hAnsi="Times New Roman"/>
        </w:rPr>
        <w:t xml:space="preserve"> </w:t>
      </w:r>
      <w:r w:rsidR="00CC421D" w:rsidRPr="00761879">
        <w:rPr>
          <w:rFonts w:ascii="Times New Roman" w:eastAsia="Times New Roman" w:hAnsi="Times New Roman"/>
        </w:rPr>
        <w:t xml:space="preserve">with innovative benefits </w:t>
      </w:r>
      <w:r w:rsidR="00A31C3D" w:rsidRPr="00761879">
        <w:rPr>
          <w:rFonts w:ascii="Times New Roman" w:eastAsia="Times New Roman" w:hAnsi="Times New Roman"/>
        </w:rPr>
        <w:t xml:space="preserve">will be evaluated more favorably than low fit extensions. </w:t>
      </w:r>
      <w:r w:rsidR="00DC3F15" w:rsidRPr="00761879">
        <w:rPr>
          <w:rFonts w:ascii="Times New Roman" w:eastAsia="Times New Roman" w:hAnsi="Times New Roman"/>
        </w:rPr>
        <w:t>Both</w:t>
      </w:r>
      <w:r w:rsidR="00BC10CF" w:rsidRPr="00761879">
        <w:rPr>
          <w:rFonts w:ascii="Times New Roman" w:eastAsia="Times New Roman" w:hAnsi="Times New Roman"/>
        </w:rPr>
        <w:t xml:space="preserve"> high and low </w:t>
      </w:r>
      <w:r w:rsidR="009B1BD3" w:rsidRPr="00761879">
        <w:rPr>
          <w:rFonts w:ascii="Times New Roman" w:eastAsia="Times New Roman" w:hAnsi="Times New Roman"/>
        </w:rPr>
        <w:t xml:space="preserve">fit </w:t>
      </w:r>
      <w:r w:rsidR="00BC10CF" w:rsidRPr="00761879">
        <w:rPr>
          <w:rFonts w:ascii="Times New Roman" w:eastAsia="Times New Roman" w:hAnsi="Times New Roman"/>
        </w:rPr>
        <w:t xml:space="preserve">extensions with ordinary benefits </w:t>
      </w:r>
      <w:r w:rsidR="00DC3F15" w:rsidRPr="00761879">
        <w:rPr>
          <w:rFonts w:ascii="Times New Roman" w:eastAsia="Times New Roman" w:hAnsi="Times New Roman"/>
        </w:rPr>
        <w:t xml:space="preserve">should be </w:t>
      </w:r>
      <w:r w:rsidR="00BC10CF" w:rsidRPr="00761879">
        <w:rPr>
          <w:rFonts w:ascii="Times New Roman" w:eastAsia="Times New Roman" w:hAnsi="Times New Roman"/>
        </w:rPr>
        <w:t>evaluated less favorably than those with innovative benefits</w:t>
      </w:r>
      <w:r w:rsidR="00DC3F15" w:rsidRPr="00761879">
        <w:rPr>
          <w:rFonts w:ascii="Times New Roman" w:eastAsia="Times New Roman" w:hAnsi="Times New Roman"/>
        </w:rPr>
        <w:t xml:space="preserve"> because </w:t>
      </w:r>
      <w:r w:rsidR="006271F1" w:rsidRPr="00761879">
        <w:rPr>
          <w:rFonts w:ascii="Times New Roman" w:eastAsia="Times New Roman" w:hAnsi="Times New Roman"/>
        </w:rPr>
        <w:t>the benefits are less novel and useful to consumers</w:t>
      </w:r>
      <w:r w:rsidR="00BC10CF" w:rsidRPr="00761879">
        <w:rPr>
          <w:rFonts w:ascii="Times New Roman" w:eastAsia="Times New Roman" w:hAnsi="Times New Roman"/>
        </w:rPr>
        <w:t xml:space="preserve">. </w:t>
      </w:r>
      <w:r w:rsidR="00537E2F" w:rsidRPr="00A846DC">
        <w:rPr>
          <w:rFonts w:ascii="Times New Roman" w:eastAsia="Times New Roman" w:hAnsi="Times New Roman"/>
        </w:rPr>
        <w:t>L</w:t>
      </w:r>
      <w:r w:rsidR="00A31C3D" w:rsidRPr="00A846DC">
        <w:rPr>
          <w:rFonts w:ascii="Times New Roman" w:eastAsia="Times New Roman" w:hAnsi="Times New Roman"/>
        </w:rPr>
        <w:t>ow fit extensions</w:t>
      </w:r>
      <w:r w:rsidR="00BC10CF" w:rsidRPr="00A846DC">
        <w:rPr>
          <w:rFonts w:ascii="Times New Roman" w:eastAsia="Times New Roman" w:hAnsi="Times New Roman"/>
        </w:rPr>
        <w:t xml:space="preserve"> with ordinary benefits are </w:t>
      </w:r>
      <w:r w:rsidR="00537E2F" w:rsidRPr="00A846DC">
        <w:rPr>
          <w:rFonts w:ascii="Times New Roman" w:eastAsia="Times New Roman" w:hAnsi="Times New Roman"/>
        </w:rPr>
        <w:t xml:space="preserve">likely to be </w:t>
      </w:r>
      <w:r w:rsidR="00BC10CF" w:rsidRPr="00A846DC">
        <w:rPr>
          <w:rFonts w:ascii="Times New Roman" w:eastAsia="Times New Roman" w:hAnsi="Times New Roman"/>
        </w:rPr>
        <w:t xml:space="preserve">evaluated </w:t>
      </w:r>
      <w:r w:rsidR="00071F98" w:rsidRPr="00A846DC">
        <w:rPr>
          <w:rFonts w:ascii="Times New Roman" w:eastAsia="Times New Roman" w:hAnsi="Times New Roman"/>
        </w:rPr>
        <w:t>par</w:t>
      </w:r>
      <w:r w:rsidR="00801D9B" w:rsidRPr="00A846DC">
        <w:rPr>
          <w:rFonts w:ascii="Times New Roman" w:eastAsia="Times New Roman" w:hAnsi="Times New Roman"/>
        </w:rPr>
        <w:t>ticularly</w:t>
      </w:r>
      <w:r w:rsidR="00BC10CF" w:rsidRPr="00A846DC">
        <w:rPr>
          <w:rFonts w:ascii="Times New Roman" w:eastAsia="Times New Roman" w:hAnsi="Times New Roman"/>
        </w:rPr>
        <w:t xml:space="preserve"> unfavorably</w:t>
      </w:r>
      <w:r w:rsidR="00A31C3D" w:rsidRPr="00A846DC">
        <w:rPr>
          <w:rFonts w:ascii="Times New Roman" w:eastAsia="Times New Roman" w:hAnsi="Times New Roman"/>
        </w:rPr>
        <w:t xml:space="preserve"> </w:t>
      </w:r>
      <w:r w:rsidR="00BC10CF" w:rsidRPr="00A846DC">
        <w:rPr>
          <w:rFonts w:ascii="Times New Roman" w:eastAsia="Times New Roman" w:hAnsi="Times New Roman"/>
        </w:rPr>
        <w:t xml:space="preserve">because </w:t>
      </w:r>
      <w:r w:rsidR="006271F1" w:rsidRPr="00A846DC">
        <w:rPr>
          <w:rFonts w:ascii="Times New Roman" w:eastAsia="Times New Roman" w:hAnsi="Times New Roman"/>
        </w:rPr>
        <w:t xml:space="preserve">low fit, coupled with a weak </w:t>
      </w:r>
      <w:r w:rsidR="00BD3D42" w:rsidRPr="00A846DC">
        <w:rPr>
          <w:rFonts w:ascii="Times New Roman" w:eastAsia="Times New Roman" w:hAnsi="Times New Roman"/>
        </w:rPr>
        <w:t xml:space="preserve">brand </w:t>
      </w:r>
      <w:r w:rsidR="006271F1" w:rsidRPr="00A846DC">
        <w:rPr>
          <w:rFonts w:ascii="Times New Roman" w:eastAsia="Times New Roman" w:hAnsi="Times New Roman"/>
        </w:rPr>
        <w:t>reputation</w:t>
      </w:r>
      <w:r w:rsidR="00BD3D42" w:rsidRPr="00A846DC">
        <w:rPr>
          <w:rFonts w:ascii="Times New Roman" w:eastAsia="Times New Roman" w:hAnsi="Times New Roman"/>
        </w:rPr>
        <w:t>,</w:t>
      </w:r>
      <w:r w:rsidR="006271F1" w:rsidRPr="00A846DC">
        <w:rPr>
          <w:rFonts w:ascii="Times New Roman" w:eastAsia="Times New Roman" w:hAnsi="Times New Roman"/>
        </w:rPr>
        <w:t xml:space="preserve"> </w:t>
      </w:r>
      <w:r w:rsidR="006271F1" w:rsidRPr="00DC5DE6">
        <w:rPr>
          <w:rFonts w:ascii="Times New Roman" w:eastAsia="Times New Roman" w:hAnsi="Times New Roman"/>
        </w:rPr>
        <w:t xml:space="preserve">reduces trust that the brand can deliver </w:t>
      </w:r>
      <w:r w:rsidR="00DC5DE6">
        <w:rPr>
          <w:rFonts w:ascii="Times New Roman" w:eastAsia="Times New Roman" w:hAnsi="Times New Roman"/>
        </w:rPr>
        <w:t xml:space="preserve">on </w:t>
      </w:r>
      <w:r w:rsidR="006271F1" w:rsidRPr="00DC5DE6">
        <w:rPr>
          <w:rFonts w:ascii="Times New Roman" w:eastAsia="Times New Roman" w:hAnsi="Times New Roman"/>
        </w:rPr>
        <w:t>even ordinary</w:t>
      </w:r>
      <w:r w:rsidR="00BC10CF" w:rsidRPr="00DC5DE6">
        <w:rPr>
          <w:rFonts w:ascii="Times New Roman" w:eastAsia="Times New Roman" w:hAnsi="Times New Roman"/>
        </w:rPr>
        <w:t xml:space="preserve"> benefits.</w:t>
      </w:r>
      <w:r w:rsidR="00A31C3D" w:rsidRPr="00DC5DE6">
        <w:rPr>
          <w:rFonts w:ascii="Times New Roman" w:eastAsia="Times New Roman" w:hAnsi="Times New Roman"/>
        </w:rPr>
        <w:t xml:space="preserve"> </w:t>
      </w:r>
      <w:r w:rsidR="006271F1" w:rsidRPr="00DC5DE6">
        <w:rPr>
          <w:rFonts w:ascii="Times New Roman" w:eastAsia="Times New Roman" w:hAnsi="Times New Roman"/>
        </w:rPr>
        <w:t>In</w:t>
      </w:r>
      <w:r w:rsidR="006271F1" w:rsidRPr="00761879">
        <w:rPr>
          <w:rFonts w:ascii="Times New Roman" w:eastAsia="Times New Roman" w:hAnsi="Times New Roman"/>
        </w:rPr>
        <w:t xml:space="preserve"> sum, </w:t>
      </w:r>
      <w:r w:rsidR="00604F96" w:rsidRPr="00761879">
        <w:rPr>
          <w:rFonts w:ascii="Times New Roman" w:eastAsia="Times New Roman" w:hAnsi="Times New Roman"/>
        </w:rPr>
        <w:t xml:space="preserve">when brand reputation is weak, </w:t>
      </w:r>
      <w:r w:rsidR="00A31C3D" w:rsidRPr="00761879">
        <w:rPr>
          <w:rFonts w:ascii="Times New Roman" w:eastAsia="Times New Roman" w:hAnsi="Times New Roman"/>
        </w:rPr>
        <w:t xml:space="preserve">high fit extensions with innovative benefits will be evaluated most favorably </w:t>
      </w:r>
      <w:r w:rsidR="00636970" w:rsidRPr="00761879">
        <w:rPr>
          <w:rFonts w:ascii="Times New Roman" w:eastAsia="Times New Roman" w:hAnsi="Times New Roman"/>
        </w:rPr>
        <w:t>than</w:t>
      </w:r>
      <w:r w:rsidR="00A31C3D" w:rsidRPr="00761879">
        <w:rPr>
          <w:rFonts w:ascii="Times New Roman" w:eastAsia="Times New Roman" w:hAnsi="Times New Roman"/>
        </w:rPr>
        <w:t xml:space="preserve"> other fit and benefit</w:t>
      </w:r>
      <w:r w:rsidR="0057543D" w:rsidRPr="00761879">
        <w:rPr>
          <w:rFonts w:ascii="Times New Roman" w:eastAsia="Times New Roman" w:hAnsi="Times New Roman"/>
        </w:rPr>
        <w:t xml:space="preserve"> innovativeness</w:t>
      </w:r>
      <w:r w:rsidR="00604F96" w:rsidRPr="00761879">
        <w:rPr>
          <w:rFonts w:ascii="Times New Roman" w:eastAsia="Times New Roman" w:hAnsi="Times New Roman"/>
        </w:rPr>
        <w:t xml:space="preserve"> conditions</w:t>
      </w:r>
      <w:r w:rsidR="00AF4679" w:rsidRPr="00761879">
        <w:rPr>
          <w:rFonts w:ascii="Times New Roman" w:eastAsia="Times New Roman" w:hAnsi="Times New Roman"/>
        </w:rPr>
        <w:t>.</w:t>
      </w:r>
    </w:p>
    <w:p w14:paraId="37F6D755" w14:textId="48CAFC4F" w:rsidR="006833BC" w:rsidRPr="00761879" w:rsidRDefault="002F6FF9" w:rsidP="00062988">
      <w:pPr>
        <w:spacing w:line="480" w:lineRule="auto"/>
        <w:ind w:right="-43" w:firstLine="720"/>
        <w:rPr>
          <w:rFonts w:ascii="Times New Roman" w:eastAsia="Times New Roman" w:hAnsi="Times New Roman"/>
        </w:rPr>
      </w:pPr>
      <w:r w:rsidRPr="00761879">
        <w:rPr>
          <w:rFonts w:ascii="Times New Roman" w:hAnsi="Times New Roman"/>
          <w:i/>
          <w:lang w:eastAsia="ko-KR"/>
        </w:rPr>
        <w:t xml:space="preserve">Spillover effects on weak reputation parent brands. </w:t>
      </w:r>
      <w:r w:rsidR="003602AE" w:rsidRPr="00761879">
        <w:rPr>
          <w:rFonts w:ascii="Times New Roman" w:eastAsia="Times New Roman" w:hAnsi="Times New Roman"/>
        </w:rPr>
        <w:t>W</w:t>
      </w:r>
      <w:r w:rsidR="00401CE2" w:rsidRPr="00761879">
        <w:rPr>
          <w:rFonts w:ascii="Times New Roman" w:eastAsia="Times New Roman" w:hAnsi="Times New Roman"/>
        </w:rPr>
        <w:t>hen brand reputation is weak, w</w:t>
      </w:r>
      <w:r w:rsidR="003602AE" w:rsidRPr="00761879">
        <w:rPr>
          <w:rFonts w:ascii="Times New Roman" w:eastAsia="Times New Roman" w:hAnsi="Times New Roman"/>
        </w:rPr>
        <w:t>e also expect that spillover effects are</w:t>
      </w:r>
      <w:r w:rsidR="00067A7C" w:rsidRPr="00761879">
        <w:rPr>
          <w:rFonts w:ascii="Times New Roman" w:eastAsia="Times New Roman" w:hAnsi="Times New Roman"/>
        </w:rPr>
        <w:t xml:space="preserve"> greatest for high fit exte</w:t>
      </w:r>
      <w:r w:rsidR="00B83B2F" w:rsidRPr="00761879">
        <w:rPr>
          <w:rFonts w:ascii="Times New Roman" w:eastAsia="Times New Roman" w:hAnsi="Times New Roman"/>
        </w:rPr>
        <w:t>nsions with innovative benefits</w:t>
      </w:r>
      <w:r w:rsidR="00BE1743" w:rsidRPr="00761879">
        <w:rPr>
          <w:rFonts w:ascii="Times New Roman" w:eastAsia="Times New Roman" w:hAnsi="Times New Roman"/>
        </w:rPr>
        <w:t>.</w:t>
      </w:r>
      <w:r w:rsidR="003A2551" w:rsidRPr="00761879">
        <w:rPr>
          <w:rFonts w:ascii="Times New Roman" w:eastAsia="Times New Roman" w:hAnsi="Times New Roman"/>
        </w:rPr>
        <w:t xml:space="preserve"> </w:t>
      </w:r>
      <w:r w:rsidR="00B25D67" w:rsidRPr="00761879">
        <w:rPr>
          <w:rFonts w:ascii="Times New Roman" w:eastAsia="Times New Roman" w:hAnsi="Times New Roman"/>
        </w:rPr>
        <w:t>Specifically,</w:t>
      </w:r>
      <w:r w:rsidR="00451373" w:rsidRPr="00761879">
        <w:rPr>
          <w:rFonts w:ascii="Times New Roman" w:eastAsia="Times New Roman" w:hAnsi="Times New Roman"/>
        </w:rPr>
        <w:t xml:space="preserve"> </w:t>
      </w:r>
      <w:r w:rsidR="00EC6D32" w:rsidRPr="00761879">
        <w:rPr>
          <w:rFonts w:ascii="Times New Roman" w:eastAsia="Times New Roman" w:hAnsi="Times New Roman"/>
        </w:rPr>
        <w:t>since the brand and its high fit extension</w:t>
      </w:r>
      <w:r w:rsidR="00EC6D32" w:rsidRPr="00761879">
        <w:rPr>
          <w:rFonts w:ascii="Times New Roman" w:hAnsi="Times New Roman"/>
        </w:rPr>
        <w:t xml:space="preserve"> share</w:t>
      </w:r>
      <w:r w:rsidR="00F139CA" w:rsidRPr="00761879">
        <w:rPr>
          <w:rFonts w:ascii="Times New Roman" w:eastAsia="Times New Roman" w:hAnsi="Times New Roman"/>
        </w:rPr>
        <w:t xml:space="preserve"> common </w:t>
      </w:r>
      <w:r w:rsidR="00DC5DE6">
        <w:rPr>
          <w:rFonts w:ascii="Times New Roman" w:eastAsia="Times New Roman" w:hAnsi="Times New Roman"/>
        </w:rPr>
        <w:t>features</w:t>
      </w:r>
      <w:r w:rsidR="00F139CA" w:rsidRPr="00761879">
        <w:rPr>
          <w:rFonts w:ascii="Times New Roman" w:eastAsia="Times New Roman" w:hAnsi="Times New Roman"/>
        </w:rPr>
        <w:t xml:space="preserve">, </w:t>
      </w:r>
      <w:r w:rsidR="00A34C21" w:rsidRPr="00761879">
        <w:rPr>
          <w:rFonts w:ascii="Times New Roman" w:eastAsia="Times New Roman" w:hAnsi="Times New Roman"/>
        </w:rPr>
        <w:t xml:space="preserve">consumers </w:t>
      </w:r>
      <w:r w:rsidR="00F139CA" w:rsidRPr="00761879">
        <w:rPr>
          <w:rFonts w:ascii="Times New Roman" w:eastAsia="Times New Roman" w:hAnsi="Times New Roman"/>
        </w:rPr>
        <w:t xml:space="preserve">trust </w:t>
      </w:r>
      <w:r w:rsidR="008C3E5D" w:rsidRPr="00761879">
        <w:rPr>
          <w:rFonts w:ascii="Times New Roman" w:eastAsia="Times New Roman" w:hAnsi="Times New Roman"/>
        </w:rPr>
        <w:t xml:space="preserve">the </w:t>
      </w:r>
      <w:r w:rsidR="00EC6D32" w:rsidRPr="00761879">
        <w:rPr>
          <w:rFonts w:ascii="Times New Roman" w:eastAsia="Times New Roman" w:hAnsi="Times New Roman"/>
        </w:rPr>
        <w:t xml:space="preserve">high (vs. low) fit </w:t>
      </w:r>
      <w:r w:rsidR="008C3E5D" w:rsidRPr="00761879">
        <w:rPr>
          <w:rFonts w:ascii="Times New Roman" w:eastAsia="Times New Roman" w:hAnsi="Times New Roman"/>
        </w:rPr>
        <w:t xml:space="preserve">parent brand’s ability to deliver the promised </w:t>
      </w:r>
      <w:r w:rsidR="00ED408F" w:rsidRPr="00761879">
        <w:rPr>
          <w:rFonts w:ascii="Times New Roman" w:eastAsia="Times New Roman" w:hAnsi="Times New Roman"/>
        </w:rPr>
        <w:t xml:space="preserve">extension </w:t>
      </w:r>
      <w:r w:rsidR="008C3E5D" w:rsidRPr="00761879">
        <w:rPr>
          <w:rFonts w:ascii="Times New Roman" w:eastAsia="Times New Roman" w:hAnsi="Times New Roman"/>
        </w:rPr>
        <w:t>benefits</w:t>
      </w:r>
      <w:r w:rsidR="00F139CA" w:rsidRPr="00761879">
        <w:rPr>
          <w:rFonts w:ascii="Times New Roman" w:eastAsia="Times New Roman" w:hAnsi="Times New Roman"/>
        </w:rPr>
        <w:t xml:space="preserve">. </w:t>
      </w:r>
      <w:r w:rsidR="00D7436E" w:rsidRPr="00761879">
        <w:rPr>
          <w:rFonts w:ascii="Times New Roman" w:eastAsia="Times New Roman" w:hAnsi="Times New Roman"/>
        </w:rPr>
        <w:t>Trust from high fit</w:t>
      </w:r>
      <w:r w:rsidR="00F139CA" w:rsidRPr="00761879">
        <w:rPr>
          <w:rFonts w:ascii="Times New Roman" w:eastAsia="Times New Roman" w:hAnsi="Times New Roman"/>
        </w:rPr>
        <w:t xml:space="preserve"> makes consumers more willing to </w:t>
      </w:r>
      <w:r w:rsidR="00B25D67" w:rsidRPr="00761879">
        <w:rPr>
          <w:rFonts w:ascii="Times New Roman" w:eastAsia="Times New Roman" w:hAnsi="Times New Roman"/>
        </w:rPr>
        <w:t xml:space="preserve">add new </w:t>
      </w:r>
      <w:r w:rsidR="00ED408F" w:rsidRPr="00761879">
        <w:rPr>
          <w:rFonts w:ascii="Times New Roman" w:eastAsia="Times New Roman" w:hAnsi="Times New Roman"/>
        </w:rPr>
        <w:t xml:space="preserve">(innovative benefit) </w:t>
      </w:r>
      <w:r w:rsidR="00B25D67" w:rsidRPr="00761879">
        <w:rPr>
          <w:rFonts w:ascii="Times New Roman" w:eastAsia="Times New Roman" w:hAnsi="Times New Roman"/>
        </w:rPr>
        <w:t xml:space="preserve">associations to the </w:t>
      </w:r>
      <w:r w:rsidR="00ED408F" w:rsidRPr="00761879">
        <w:rPr>
          <w:rFonts w:ascii="Times New Roman" w:eastAsia="Times New Roman" w:hAnsi="Times New Roman"/>
        </w:rPr>
        <w:t xml:space="preserve">high </w:t>
      </w:r>
      <w:r w:rsidR="00D43D8A">
        <w:rPr>
          <w:rFonts w:ascii="Times New Roman" w:eastAsia="Times New Roman" w:hAnsi="Times New Roman"/>
        </w:rPr>
        <w:t xml:space="preserve">(vs. low) </w:t>
      </w:r>
      <w:r w:rsidR="00ED408F" w:rsidRPr="00761879">
        <w:rPr>
          <w:rFonts w:ascii="Times New Roman" w:eastAsia="Times New Roman" w:hAnsi="Times New Roman"/>
        </w:rPr>
        <w:t>fit parent brand</w:t>
      </w:r>
      <w:r w:rsidR="00F139CA" w:rsidRPr="00761879">
        <w:rPr>
          <w:rFonts w:ascii="Times New Roman" w:eastAsia="Times New Roman" w:hAnsi="Times New Roman"/>
        </w:rPr>
        <w:t xml:space="preserve">. </w:t>
      </w:r>
      <w:r w:rsidR="00ED408F" w:rsidRPr="00761879">
        <w:rPr>
          <w:rFonts w:ascii="Times New Roman" w:eastAsia="Times New Roman" w:hAnsi="Times New Roman"/>
        </w:rPr>
        <w:t>When fit is low</w:t>
      </w:r>
      <w:r w:rsidR="00F139CA" w:rsidRPr="00761879">
        <w:rPr>
          <w:rFonts w:ascii="Times New Roman" w:eastAsia="Times New Roman" w:hAnsi="Times New Roman"/>
        </w:rPr>
        <w:t xml:space="preserve">, </w:t>
      </w:r>
      <w:r w:rsidR="00A93CCE" w:rsidRPr="00761879">
        <w:rPr>
          <w:rFonts w:ascii="Times New Roman" w:eastAsia="Times New Roman" w:hAnsi="Times New Roman"/>
        </w:rPr>
        <w:t>overlap</w:t>
      </w:r>
      <w:r w:rsidR="00F139CA" w:rsidRPr="00761879">
        <w:rPr>
          <w:rFonts w:ascii="Times New Roman" w:eastAsia="Times New Roman" w:hAnsi="Times New Roman"/>
        </w:rPr>
        <w:t xml:space="preserve"> between the parent brand and its low fit extensions </w:t>
      </w:r>
      <w:r w:rsidR="00D7436E" w:rsidRPr="00761879">
        <w:rPr>
          <w:rFonts w:ascii="Times New Roman" w:eastAsia="Times New Roman" w:hAnsi="Times New Roman"/>
        </w:rPr>
        <w:t xml:space="preserve">is limited, </w:t>
      </w:r>
      <w:r w:rsidR="00F139CA" w:rsidRPr="00761879">
        <w:rPr>
          <w:rFonts w:ascii="Times New Roman" w:eastAsia="Times New Roman" w:hAnsi="Times New Roman"/>
        </w:rPr>
        <w:t xml:space="preserve">further </w:t>
      </w:r>
      <w:r w:rsidR="00D7436E" w:rsidRPr="00761879">
        <w:rPr>
          <w:rFonts w:ascii="Times New Roman" w:eastAsia="Times New Roman" w:hAnsi="Times New Roman"/>
        </w:rPr>
        <w:t xml:space="preserve">exacerbating </w:t>
      </w:r>
      <w:r w:rsidR="00F139CA" w:rsidRPr="00761879">
        <w:rPr>
          <w:rFonts w:ascii="Times New Roman" w:eastAsia="Times New Roman" w:hAnsi="Times New Roman"/>
        </w:rPr>
        <w:t xml:space="preserve">trust </w:t>
      </w:r>
      <w:r w:rsidR="00741D73" w:rsidRPr="00761879">
        <w:rPr>
          <w:rFonts w:ascii="Times New Roman" w:eastAsia="Times New Roman" w:hAnsi="Times New Roman"/>
        </w:rPr>
        <w:t xml:space="preserve">in </w:t>
      </w:r>
      <w:r w:rsidR="00F139CA" w:rsidRPr="00761879">
        <w:rPr>
          <w:rFonts w:ascii="Times New Roman" w:eastAsia="Times New Roman" w:hAnsi="Times New Roman"/>
        </w:rPr>
        <w:t>a weak reputation brand.</w:t>
      </w:r>
      <w:r w:rsidR="00EE17EC" w:rsidRPr="00761879">
        <w:rPr>
          <w:rFonts w:ascii="Times New Roman" w:eastAsia="Times New Roman" w:hAnsi="Times New Roman"/>
        </w:rPr>
        <w:t xml:space="preserve">  </w:t>
      </w:r>
    </w:p>
    <w:p w14:paraId="32D8C3E6" w14:textId="739862CC" w:rsidR="00E049E6" w:rsidRPr="00761879" w:rsidRDefault="00870D78" w:rsidP="0070282B">
      <w:pPr>
        <w:spacing w:line="480" w:lineRule="auto"/>
        <w:ind w:right="-43" w:firstLine="720"/>
        <w:rPr>
          <w:rFonts w:ascii="Times New Roman" w:eastAsia="Times New Roman" w:hAnsi="Times New Roman"/>
        </w:rPr>
      </w:pPr>
      <w:r>
        <w:rPr>
          <w:rFonts w:ascii="Times New Roman" w:eastAsia="Times New Roman" w:hAnsi="Times New Roman"/>
        </w:rPr>
        <w:t>In addition, w</w:t>
      </w:r>
      <w:r w:rsidR="00982EC4" w:rsidRPr="00761879">
        <w:rPr>
          <w:rFonts w:ascii="Times New Roman" w:eastAsia="Times New Roman" w:hAnsi="Times New Roman"/>
        </w:rPr>
        <w:t>e do not expect that the high fit extension will induce positive spillover effects w</w:t>
      </w:r>
      <w:r w:rsidR="006833BC" w:rsidRPr="00761879">
        <w:rPr>
          <w:rFonts w:ascii="Times New Roman" w:eastAsia="Times New Roman" w:hAnsi="Times New Roman"/>
        </w:rPr>
        <w:t xml:space="preserve">hen a </w:t>
      </w:r>
      <w:r w:rsidR="00194A3D" w:rsidRPr="00761879">
        <w:rPr>
          <w:rFonts w:ascii="Times New Roman" w:eastAsia="Times New Roman" w:hAnsi="Times New Roman"/>
        </w:rPr>
        <w:t>weak reputation brand</w:t>
      </w:r>
      <w:r w:rsidR="006833BC" w:rsidRPr="00761879">
        <w:rPr>
          <w:rFonts w:ascii="Times New Roman" w:eastAsia="Times New Roman" w:hAnsi="Times New Roman"/>
        </w:rPr>
        <w:t xml:space="preserve"> </w:t>
      </w:r>
      <w:r w:rsidR="00A5205A">
        <w:rPr>
          <w:rFonts w:ascii="Times New Roman" w:eastAsia="Times New Roman" w:hAnsi="Times New Roman"/>
        </w:rPr>
        <w:t xml:space="preserve">offers </w:t>
      </w:r>
      <w:r w:rsidR="006833BC" w:rsidRPr="00761879">
        <w:rPr>
          <w:rFonts w:ascii="Times New Roman" w:eastAsia="Times New Roman" w:hAnsi="Times New Roman"/>
        </w:rPr>
        <w:t xml:space="preserve">ordinary (vs. innovative) benefits. </w:t>
      </w:r>
      <w:r w:rsidR="00F93E1D" w:rsidRPr="00761879">
        <w:rPr>
          <w:rFonts w:ascii="Times New Roman" w:eastAsia="Times New Roman" w:hAnsi="Times New Roman"/>
        </w:rPr>
        <w:t>H</w:t>
      </w:r>
      <w:r w:rsidR="00CA48CD" w:rsidRPr="00761879">
        <w:rPr>
          <w:rFonts w:ascii="Times New Roman" w:eastAsia="Times New Roman" w:hAnsi="Times New Roman"/>
        </w:rPr>
        <w:t xml:space="preserve">igh fit </w:t>
      </w:r>
      <w:r w:rsidR="00F93E1D" w:rsidRPr="00761879">
        <w:rPr>
          <w:rFonts w:ascii="Times New Roman" w:eastAsia="Times New Roman" w:hAnsi="Times New Roman"/>
        </w:rPr>
        <w:t>coupled with</w:t>
      </w:r>
      <w:r w:rsidR="00CA48CD" w:rsidRPr="00761879">
        <w:rPr>
          <w:rFonts w:ascii="Times New Roman" w:eastAsia="Times New Roman" w:hAnsi="Times New Roman"/>
        </w:rPr>
        <w:t xml:space="preserve"> ordinary benefits </w:t>
      </w:r>
      <w:r w:rsidR="00E568FD" w:rsidRPr="00761879">
        <w:rPr>
          <w:rFonts w:ascii="Times New Roman" w:eastAsia="Times New Roman" w:hAnsi="Times New Roman"/>
        </w:rPr>
        <w:t xml:space="preserve">is </w:t>
      </w:r>
      <w:r w:rsidR="00F93E1D" w:rsidRPr="00761879">
        <w:rPr>
          <w:rFonts w:ascii="Times New Roman" w:eastAsia="Times New Roman" w:hAnsi="Times New Roman"/>
        </w:rPr>
        <w:t>not expected to</w:t>
      </w:r>
      <w:r w:rsidR="00CA48CD" w:rsidRPr="00761879">
        <w:rPr>
          <w:rFonts w:ascii="Times New Roman" w:eastAsia="Times New Roman" w:hAnsi="Times New Roman"/>
        </w:rPr>
        <w:t xml:space="preserve"> change the parent brand</w:t>
      </w:r>
      <w:r w:rsidR="00BF29AB" w:rsidRPr="00761879">
        <w:rPr>
          <w:rFonts w:ascii="Times New Roman" w:eastAsia="Times New Roman" w:hAnsi="Times New Roman"/>
        </w:rPr>
        <w:t xml:space="preserve"> schema</w:t>
      </w:r>
      <w:r w:rsidR="00CA48CD" w:rsidRPr="00761879">
        <w:rPr>
          <w:rFonts w:ascii="Times New Roman" w:eastAsia="Times New Roman" w:hAnsi="Times New Roman"/>
        </w:rPr>
        <w:t xml:space="preserve"> </w:t>
      </w:r>
      <w:r w:rsidR="00741D73" w:rsidRPr="00761879">
        <w:rPr>
          <w:rFonts w:ascii="Times New Roman" w:eastAsia="Times New Roman" w:hAnsi="Times New Roman"/>
        </w:rPr>
        <w:t>given the</w:t>
      </w:r>
      <w:r w:rsidR="00CA48CD" w:rsidRPr="00761879">
        <w:rPr>
          <w:rFonts w:ascii="Times New Roman" w:eastAsia="Times New Roman" w:hAnsi="Times New Roman"/>
        </w:rPr>
        <w:t xml:space="preserve"> high overlap between the</w:t>
      </w:r>
      <w:r w:rsidR="00741D73" w:rsidRPr="00761879">
        <w:rPr>
          <w:rFonts w:ascii="Times New Roman" w:eastAsia="Times New Roman" w:hAnsi="Times New Roman"/>
        </w:rPr>
        <w:t xml:space="preserve"> brand extension and parent brand</w:t>
      </w:r>
      <w:r w:rsidR="00CA48CD" w:rsidRPr="00761879">
        <w:rPr>
          <w:rFonts w:ascii="Times New Roman" w:eastAsia="Times New Roman" w:hAnsi="Times New Roman"/>
        </w:rPr>
        <w:t xml:space="preserve">. </w:t>
      </w:r>
      <w:r w:rsidR="00056802" w:rsidRPr="00AB783A">
        <w:rPr>
          <w:rFonts w:ascii="Times New Roman" w:eastAsia="Times New Roman" w:hAnsi="Times New Roman"/>
        </w:rPr>
        <w:t>Analogously</w:t>
      </w:r>
      <w:r w:rsidR="00741D73" w:rsidRPr="00AB783A">
        <w:rPr>
          <w:rFonts w:ascii="Times New Roman" w:eastAsia="Times New Roman" w:hAnsi="Times New Roman"/>
        </w:rPr>
        <w:t>, l</w:t>
      </w:r>
      <w:r w:rsidR="00CA48CD" w:rsidRPr="00AB783A">
        <w:rPr>
          <w:rFonts w:ascii="Times New Roman" w:eastAsia="Times New Roman" w:hAnsi="Times New Roman"/>
        </w:rPr>
        <w:t>ow</w:t>
      </w:r>
      <w:r w:rsidR="006833BC" w:rsidRPr="00AB783A">
        <w:rPr>
          <w:rFonts w:ascii="Times New Roman" w:eastAsia="Times New Roman" w:hAnsi="Times New Roman"/>
        </w:rPr>
        <w:t xml:space="preserve"> fit extensions with ordinary benefits </w:t>
      </w:r>
      <w:r w:rsidR="00741D73" w:rsidRPr="00AB783A">
        <w:rPr>
          <w:rFonts w:ascii="Times New Roman" w:eastAsia="Times New Roman" w:hAnsi="Times New Roman"/>
        </w:rPr>
        <w:t xml:space="preserve">should not induce </w:t>
      </w:r>
      <w:r w:rsidR="00194A3D" w:rsidRPr="00AB783A">
        <w:rPr>
          <w:rFonts w:ascii="Times New Roman" w:eastAsia="Times New Roman" w:hAnsi="Times New Roman"/>
        </w:rPr>
        <w:t xml:space="preserve">positive </w:t>
      </w:r>
      <w:r w:rsidR="005C3A10" w:rsidRPr="00AB783A">
        <w:rPr>
          <w:rFonts w:ascii="Times New Roman" w:eastAsia="Times New Roman" w:hAnsi="Times New Roman"/>
        </w:rPr>
        <w:t>spillover</w:t>
      </w:r>
      <w:r w:rsidR="00194A3D" w:rsidRPr="00AB783A">
        <w:rPr>
          <w:rFonts w:ascii="Times New Roman" w:eastAsia="Times New Roman" w:hAnsi="Times New Roman"/>
        </w:rPr>
        <w:t xml:space="preserve"> effects because trust associated with a weak </w:t>
      </w:r>
      <w:r w:rsidR="00130A10" w:rsidRPr="00AB783A">
        <w:rPr>
          <w:rFonts w:ascii="Times New Roman" w:eastAsia="Times New Roman" w:hAnsi="Times New Roman"/>
        </w:rPr>
        <w:t xml:space="preserve">reputation </w:t>
      </w:r>
      <w:r w:rsidR="00194A3D" w:rsidRPr="00AB783A">
        <w:rPr>
          <w:rFonts w:ascii="Times New Roman" w:eastAsia="Times New Roman" w:hAnsi="Times New Roman"/>
        </w:rPr>
        <w:t xml:space="preserve">brand is further </w:t>
      </w:r>
      <w:r w:rsidR="00982EC4" w:rsidRPr="00AB783A">
        <w:rPr>
          <w:rFonts w:ascii="Times New Roman" w:eastAsia="Times New Roman" w:hAnsi="Times New Roman"/>
        </w:rPr>
        <w:t xml:space="preserve">compromised </w:t>
      </w:r>
      <w:r w:rsidR="00194A3D" w:rsidRPr="00AB783A">
        <w:rPr>
          <w:rFonts w:ascii="Times New Roman" w:eastAsia="Times New Roman" w:hAnsi="Times New Roman"/>
        </w:rPr>
        <w:t>by the absence of the shared competence (low fit) and</w:t>
      </w:r>
      <w:r w:rsidR="0070282B" w:rsidRPr="00AB783A">
        <w:rPr>
          <w:rFonts w:ascii="Times New Roman" w:eastAsia="Times New Roman" w:hAnsi="Times New Roman"/>
        </w:rPr>
        <w:t xml:space="preserve"> </w:t>
      </w:r>
      <w:r w:rsidR="00160FFC" w:rsidRPr="00AB783A">
        <w:rPr>
          <w:rFonts w:ascii="Times New Roman" w:eastAsia="Times New Roman" w:hAnsi="Times New Roman"/>
        </w:rPr>
        <w:t>ordinary benefits</w:t>
      </w:r>
      <w:r w:rsidR="00194A3D" w:rsidRPr="00AB783A">
        <w:rPr>
          <w:rFonts w:ascii="Times New Roman" w:eastAsia="Times New Roman" w:hAnsi="Times New Roman"/>
        </w:rPr>
        <w:t>.</w:t>
      </w:r>
      <w:r w:rsidR="00194A3D" w:rsidRPr="00761879">
        <w:rPr>
          <w:rFonts w:ascii="Times New Roman" w:eastAsia="Times New Roman" w:hAnsi="Times New Roman"/>
        </w:rPr>
        <w:t xml:space="preserve"> </w:t>
      </w:r>
    </w:p>
    <w:p w14:paraId="4196DBC1" w14:textId="6399429D" w:rsidR="00CB729C" w:rsidRPr="00761879" w:rsidRDefault="00E049E6" w:rsidP="0070282B">
      <w:pPr>
        <w:spacing w:line="480" w:lineRule="auto"/>
        <w:ind w:right="-43" w:firstLine="720"/>
        <w:rPr>
          <w:rFonts w:ascii="Times New Roman" w:eastAsia="Times New Roman" w:hAnsi="Times New Roman"/>
        </w:rPr>
      </w:pPr>
      <w:r w:rsidRPr="00761879">
        <w:rPr>
          <w:rFonts w:ascii="Times New Roman" w:eastAsia="Times New Roman" w:hAnsi="Times New Roman"/>
        </w:rPr>
        <w:t>Based on the logic above, we predict that</w:t>
      </w:r>
      <w:r w:rsidR="00B47540" w:rsidRPr="00761879">
        <w:rPr>
          <w:rFonts w:ascii="Times New Roman" w:eastAsia="Times New Roman" w:hAnsi="Times New Roman"/>
        </w:rPr>
        <w:t>:</w:t>
      </w:r>
      <w:r w:rsidR="00CB729C" w:rsidRPr="00761879">
        <w:rPr>
          <w:rFonts w:ascii="Times New Roman" w:eastAsia="Times New Roman" w:hAnsi="Times New Roman"/>
        </w:rPr>
        <w:t xml:space="preserve"> </w:t>
      </w:r>
    </w:p>
    <w:p w14:paraId="69885E79" w14:textId="77777777" w:rsidR="006833BC" w:rsidRPr="00761879" w:rsidRDefault="006833BC" w:rsidP="002A61EF">
      <w:pPr>
        <w:spacing w:line="480" w:lineRule="auto"/>
        <w:ind w:right="-43"/>
        <w:rPr>
          <w:rFonts w:ascii="Times New Roman" w:eastAsia="Times New Roman" w:hAnsi="Times New Roman"/>
          <w:b/>
        </w:rPr>
      </w:pPr>
    </w:p>
    <w:p w14:paraId="535BA427" w14:textId="2C9359A1" w:rsidR="00786141" w:rsidRPr="00761879" w:rsidRDefault="00925591" w:rsidP="002A61EF">
      <w:pPr>
        <w:spacing w:line="480" w:lineRule="auto"/>
        <w:ind w:right="-43"/>
        <w:rPr>
          <w:rFonts w:ascii="Times New Roman" w:eastAsia="Times New Roman" w:hAnsi="Times New Roman"/>
        </w:rPr>
      </w:pPr>
      <w:r w:rsidRPr="00761879">
        <w:rPr>
          <w:rFonts w:ascii="Times New Roman" w:eastAsia="Times New Roman" w:hAnsi="Times New Roman"/>
          <w:b/>
        </w:rPr>
        <w:t>H</w:t>
      </w:r>
      <w:r w:rsidR="003C19B1" w:rsidRPr="00761879">
        <w:rPr>
          <w:rFonts w:ascii="Times New Roman" w:eastAsia="Times New Roman" w:hAnsi="Times New Roman"/>
          <w:b/>
        </w:rPr>
        <w:t>3</w:t>
      </w:r>
      <w:r w:rsidR="002A61EF" w:rsidRPr="00761879">
        <w:rPr>
          <w:rFonts w:ascii="Times New Roman" w:eastAsia="Times New Roman" w:hAnsi="Times New Roman"/>
          <w:b/>
        </w:rPr>
        <w:t>.</w:t>
      </w:r>
      <w:r w:rsidR="00786141" w:rsidRPr="00761879">
        <w:rPr>
          <w:rFonts w:ascii="Times New Roman" w:eastAsia="Times New Roman" w:hAnsi="Times New Roman"/>
        </w:rPr>
        <w:t xml:space="preserve"> </w:t>
      </w:r>
      <w:r w:rsidR="0057276C" w:rsidRPr="00761879">
        <w:rPr>
          <w:rFonts w:ascii="Times New Roman" w:eastAsia="Times New Roman" w:hAnsi="Times New Roman"/>
        </w:rPr>
        <w:tab/>
      </w:r>
      <w:r w:rsidR="00BE2086">
        <w:rPr>
          <w:rFonts w:ascii="Times New Roman" w:eastAsia="Times New Roman" w:hAnsi="Times New Roman"/>
        </w:rPr>
        <w:t>For a weak reputation brand</w:t>
      </w:r>
      <w:r w:rsidR="00A44420" w:rsidRPr="00761879">
        <w:rPr>
          <w:rFonts w:ascii="Times New Roman" w:eastAsia="Times New Roman" w:hAnsi="Times New Roman"/>
        </w:rPr>
        <w:t xml:space="preserve">, the dual effects of positive brand extension evaluations </w:t>
      </w:r>
      <w:r w:rsidR="00A44420" w:rsidRPr="00761879">
        <w:rPr>
          <w:rFonts w:ascii="Times New Roman" w:eastAsia="Times New Roman" w:hAnsi="Times New Roman"/>
          <w:u w:val="single"/>
        </w:rPr>
        <w:t>and</w:t>
      </w:r>
      <w:r w:rsidR="00A44420" w:rsidRPr="00761879">
        <w:rPr>
          <w:rFonts w:ascii="Times New Roman" w:eastAsia="Times New Roman" w:hAnsi="Times New Roman"/>
        </w:rPr>
        <w:t xml:space="preserve"> positive spillover effects are greatest when </w:t>
      </w:r>
      <w:r w:rsidR="00BE2086">
        <w:rPr>
          <w:rFonts w:ascii="Times New Roman" w:eastAsia="Times New Roman" w:hAnsi="Times New Roman"/>
        </w:rPr>
        <w:t xml:space="preserve">the brand offers </w:t>
      </w:r>
      <w:r w:rsidR="00A44420" w:rsidRPr="00761879">
        <w:rPr>
          <w:rFonts w:ascii="Times New Roman" w:eastAsia="Times New Roman" w:hAnsi="Times New Roman"/>
        </w:rPr>
        <w:t xml:space="preserve">a </w:t>
      </w:r>
      <w:r w:rsidR="00A44420" w:rsidRPr="00761879">
        <w:rPr>
          <w:rFonts w:ascii="Times New Roman" w:eastAsia="Times New Roman" w:hAnsi="Times New Roman"/>
          <w:i/>
        </w:rPr>
        <w:t>high</w:t>
      </w:r>
      <w:r w:rsidR="00A44420" w:rsidRPr="00761879">
        <w:rPr>
          <w:rFonts w:ascii="Times New Roman" w:eastAsia="Times New Roman" w:hAnsi="Times New Roman"/>
        </w:rPr>
        <w:t xml:space="preserve"> fit extension </w:t>
      </w:r>
      <w:r w:rsidR="00BE2086">
        <w:rPr>
          <w:rFonts w:ascii="Times New Roman" w:eastAsia="Times New Roman" w:hAnsi="Times New Roman"/>
        </w:rPr>
        <w:t xml:space="preserve">with </w:t>
      </w:r>
      <w:r w:rsidR="00A44420" w:rsidRPr="00761879">
        <w:rPr>
          <w:rFonts w:ascii="Times New Roman" w:eastAsia="Times New Roman" w:hAnsi="Times New Roman"/>
        </w:rPr>
        <w:t xml:space="preserve">innovative benefits </w:t>
      </w:r>
      <w:r w:rsidR="00A473EC" w:rsidRPr="00761879">
        <w:rPr>
          <w:rFonts w:ascii="Times New Roman" w:eastAsia="Times New Roman" w:hAnsi="Times New Roman"/>
        </w:rPr>
        <w:t xml:space="preserve">than </w:t>
      </w:r>
      <w:r w:rsidR="004D01BF" w:rsidRPr="00761879">
        <w:rPr>
          <w:rFonts w:ascii="Times New Roman" w:eastAsia="Times New Roman" w:hAnsi="Times New Roman"/>
        </w:rPr>
        <w:t xml:space="preserve">in </w:t>
      </w:r>
      <w:r w:rsidR="00A473EC" w:rsidRPr="00761879">
        <w:rPr>
          <w:rFonts w:ascii="Times New Roman" w:eastAsia="Times New Roman" w:hAnsi="Times New Roman"/>
        </w:rPr>
        <w:t xml:space="preserve">under any other fit/benefit </w:t>
      </w:r>
      <w:r w:rsidR="004D01BF" w:rsidRPr="00761879">
        <w:rPr>
          <w:rFonts w:ascii="Times New Roman" w:eastAsia="Times New Roman" w:hAnsi="Times New Roman"/>
        </w:rPr>
        <w:t>condition</w:t>
      </w:r>
      <w:r w:rsidR="00A473EC" w:rsidRPr="00761879">
        <w:rPr>
          <w:rFonts w:ascii="Times New Roman" w:eastAsia="Times New Roman" w:hAnsi="Times New Roman"/>
        </w:rPr>
        <w:t>.</w:t>
      </w:r>
      <w:r w:rsidR="00786141" w:rsidRPr="00761879">
        <w:rPr>
          <w:rFonts w:ascii="Times New Roman" w:eastAsia="Times New Roman" w:hAnsi="Times New Roman"/>
        </w:rPr>
        <w:t xml:space="preserve"> </w:t>
      </w:r>
    </w:p>
    <w:p w14:paraId="34631793" w14:textId="77777777" w:rsidR="00331CA6" w:rsidRPr="00761879" w:rsidRDefault="00331CA6" w:rsidP="002A61EF">
      <w:pPr>
        <w:spacing w:line="480" w:lineRule="auto"/>
        <w:ind w:right="-43"/>
        <w:rPr>
          <w:rFonts w:ascii="Times New Roman" w:eastAsia="Times New Roman" w:hAnsi="Times New Roman"/>
          <w:i/>
        </w:rPr>
      </w:pPr>
    </w:p>
    <w:p w14:paraId="527AFCBA" w14:textId="2BE23674" w:rsidR="00CD152A" w:rsidRPr="00761879" w:rsidRDefault="00331CA6" w:rsidP="006D119F">
      <w:pPr>
        <w:spacing w:line="480" w:lineRule="auto"/>
        <w:ind w:right="-43" w:firstLine="720"/>
        <w:rPr>
          <w:rFonts w:ascii="Times New Roman" w:eastAsia="Times New Roman" w:hAnsi="Times New Roman"/>
        </w:rPr>
      </w:pPr>
      <w:r w:rsidRPr="00761879">
        <w:rPr>
          <w:rFonts w:ascii="Times New Roman" w:eastAsia="Times New Roman" w:hAnsi="Times New Roman"/>
          <w:i/>
        </w:rPr>
        <w:t xml:space="preserve">Mediating process influencing positive spillover effects for </w:t>
      </w:r>
      <w:r w:rsidR="00865F6F">
        <w:rPr>
          <w:rFonts w:ascii="Times New Roman" w:eastAsia="Times New Roman" w:hAnsi="Times New Roman"/>
          <w:i/>
        </w:rPr>
        <w:t xml:space="preserve">weak reputation </w:t>
      </w:r>
      <w:r w:rsidRPr="00761879">
        <w:rPr>
          <w:rFonts w:ascii="Times New Roman" w:eastAsia="Times New Roman" w:hAnsi="Times New Roman"/>
          <w:i/>
        </w:rPr>
        <w:t>brands.</w:t>
      </w:r>
      <w:r w:rsidR="00BF0E1C" w:rsidRPr="00761879">
        <w:rPr>
          <w:rFonts w:ascii="Times New Roman" w:eastAsia="Times New Roman" w:hAnsi="Times New Roman"/>
        </w:rPr>
        <w:t xml:space="preserve"> </w:t>
      </w:r>
      <w:r w:rsidR="003356A6" w:rsidRPr="00761879">
        <w:rPr>
          <w:rFonts w:ascii="Times New Roman" w:eastAsia="Times New Roman" w:hAnsi="Times New Roman"/>
        </w:rPr>
        <w:t>The logic driving H3 is premised on the idea that</w:t>
      </w:r>
      <w:r w:rsidR="006B24C2" w:rsidRPr="00761879">
        <w:rPr>
          <w:rFonts w:ascii="Times New Roman" w:eastAsia="Times New Roman" w:hAnsi="Times New Roman"/>
        </w:rPr>
        <w:t xml:space="preserve"> </w:t>
      </w:r>
      <w:r w:rsidR="003356A6" w:rsidRPr="00761879">
        <w:rPr>
          <w:rFonts w:ascii="Times New Roman" w:eastAsia="Times New Roman" w:hAnsi="Times New Roman"/>
        </w:rPr>
        <w:t xml:space="preserve">when brand reputation is weak, </w:t>
      </w:r>
      <w:r w:rsidR="007F0C8B" w:rsidRPr="00761879">
        <w:rPr>
          <w:rFonts w:ascii="Times New Roman" w:eastAsia="Times New Roman" w:hAnsi="Times New Roman"/>
        </w:rPr>
        <w:t xml:space="preserve">consumers </w:t>
      </w:r>
      <w:r w:rsidR="00161B48" w:rsidRPr="00761879">
        <w:rPr>
          <w:rFonts w:ascii="Times New Roman" w:eastAsia="Times New Roman" w:hAnsi="Times New Roman"/>
        </w:rPr>
        <w:t xml:space="preserve">have </w:t>
      </w:r>
      <w:r w:rsidR="006D119F" w:rsidRPr="00761879">
        <w:rPr>
          <w:rFonts w:ascii="Times New Roman" w:eastAsia="Times New Roman" w:hAnsi="Times New Roman"/>
        </w:rPr>
        <w:t xml:space="preserve">less trust in the low fit brand’s </w:t>
      </w:r>
      <w:r w:rsidR="007F0C8B" w:rsidRPr="00761879">
        <w:rPr>
          <w:rFonts w:ascii="Times New Roman" w:eastAsia="Times New Roman" w:hAnsi="Times New Roman"/>
        </w:rPr>
        <w:t xml:space="preserve">ability to deliver innovative benefits. </w:t>
      </w:r>
      <w:r w:rsidR="006D119F" w:rsidRPr="00761879">
        <w:rPr>
          <w:rFonts w:ascii="Times New Roman" w:eastAsia="Times New Roman" w:hAnsi="Times New Roman"/>
        </w:rPr>
        <w:t>H</w:t>
      </w:r>
      <w:r w:rsidR="0082790B" w:rsidRPr="00761879">
        <w:rPr>
          <w:rFonts w:ascii="Times New Roman" w:eastAsia="Times New Roman" w:hAnsi="Times New Roman"/>
        </w:rPr>
        <w:t xml:space="preserve">igh fit </w:t>
      </w:r>
      <w:r w:rsidR="00EE17EC" w:rsidRPr="00761879">
        <w:rPr>
          <w:rFonts w:ascii="Times New Roman" w:eastAsia="Times New Roman" w:hAnsi="Times New Roman"/>
        </w:rPr>
        <w:t xml:space="preserve">provides diagnostic information about </w:t>
      </w:r>
      <w:r w:rsidR="007F0C8B" w:rsidRPr="00761879">
        <w:rPr>
          <w:rFonts w:ascii="Times New Roman" w:eastAsia="Times New Roman" w:hAnsi="Times New Roman"/>
        </w:rPr>
        <w:t xml:space="preserve">brand’s </w:t>
      </w:r>
      <w:r w:rsidR="006D119F" w:rsidRPr="00761879">
        <w:rPr>
          <w:rFonts w:ascii="Times New Roman" w:eastAsia="Times New Roman" w:hAnsi="Times New Roman"/>
        </w:rPr>
        <w:t>credibility,</w:t>
      </w:r>
      <w:r w:rsidR="00EE17EC" w:rsidRPr="00761879">
        <w:rPr>
          <w:rFonts w:ascii="Times New Roman" w:eastAsia="Times New Roman" w:hAnsi="Times New Roman"/>
        </w:rPr>
        <w:t xml:space="preserve"> which increases </w:t>
      </w:r>
      <w:r w:rsidR="00613089" w:rsidRPr="00761879">
        <w:rPr>
          <w:rFonts w:ascii="Times New Roman" w:eastAsia="Times New Roman" w:hAnsi="Times New Roman"/>
        </w:rPr>
        <w:t xml:space="preserve">consumers’ </w:t>
      </w:r>
      <w:r w:rsidR="00EE17EC" w:rsidRPr="00761879">
        <w:rPr>
          <w:rFonts w:ascii="Times New Roman" w:eastAsia="Times New Roman" w:hAnsi="Times New Roman"/>
        </w:rPr>
        <w:t>trust</w:t>
      </w:r>
      <w:r w:rsidR="007F2360" w:rsidRPr="00761879">
        <w:rPr>
          <w:rFonts w:ascii="Times New Roman" w:eastAsia="Times New Roman" w:hAnsi="Times New Roman"/>
        </w:rPr>
        <w:t xml:space="preserve"> (and counteracts </w:t>
      </w:r>
      <w:r w:rsidR="00D038DB" w:rsidRPr="00761879">
        <w:rPr>
          <w:rFonts w:ascii="Times New Roman" w:eastAsia="Times New Roman" w:hAnsi="Times New Roman"/>
        </w:rPr>
        <w:t xml:space="preserve">effects </w:t>
      </w:r>
      <w:r w:rsidR="006D119F" w:rsidRPr="00761879">
        <w:rPr>
          <w:rFonts w:ascii="Times New Roman" w:eastAsia="Times New Roman" w:hAnsi="Times New Roman"/>
        </w:rPr>
        <w:t>of the weak</w:t>
      </w:r>
      <w:r w:rsidR="006B24C2" w:rsidRPr="00761879">
        <w:rPr>
          <w:rFonts w:ascii="Times New Roman" w:eastAsia="Times New Roman" w:hAnsi="Times New Roman"/>
        </w:rPr>
        <w:t xml:space="preserve"> </w:t>
      </w:r>
      <w:r w:rsidR="0082790B" w:rsidRPr="00761879">
        <w:rPr>
          <w:rFonts w:ascii="Times New Roman" w:eastAsia="Times New Roman" w:hAnsi="Times New Roman"/>
        </w:rPr>
        <w:t>reputation brand</w:t>
      </w:r>
      <w:r w:rsidR="007F2360" w:rsidRPr="00761879">
        <w:rPr>
          <w:rFonts w:ascii="Times New Roman" w:eastAsia="Times New Roman" w:hAnsi="Times New Roman"/>
        </w:rPr>
        <w:t>)</w:t>
      </w:r>
      <w:r w:rsidR="006D119F" w:rsidRPr="00761879">
        <w:rPr>
          <w:rFonts w:ascii="Times New Roman" w:eastAsia="Times New Roman" w:hAnsi="Times New Roman"/>
        </w:rPr>
        <w:t>,</w:t>
      </w:r>
      <w:r w:rsidR="006B24C2" w:rsidRPr="00761879">
        <w:rPr>
          <w:rFonts w:ascii="Times New Roman" w:eastAsia="Times New Roman" w:hAnsi="Times New Roman"/>
        </w:rPr>
        <w:t xml:space="preserve"> while </w:t>
      </w:r>
      <w:r w:rsidR="0082790B" w:rsidRPr="00761879">
        <w:rPr>
          <w:rFonts w:ascii="Times New Roman" w:eastAsia="Times New Roman" w:hAnsi="Times New Roman"/>
        </w:rPr>
        <w:t>innovative benefits add new</w:t>
      </w:r>
      <w:r w:rsidR="006D119F" w:rsidRPr="00761879">
        <w:rPr>
          <w:rFonts w:ascii="Times New Roman" w:eastAsia="Times New Roman" w:hAnsi="Times New Roman"/>
        </w:rPr>
        <w:t xml:space="preserve"> parent brand</w:t>
      </w:r>
      <w:r w:rsidR="0082790B" w:rsidRPr="00761879">
        <w:rPr>
          <w:rFonts w:ascii="Times New Roman" w:eastAsia="Times New Roman" w:hAnsi="Times New Roman"/>
        </w:rPr>
        <w:t xml:space="preserve"> associations</w:t>
      </w:r>
      <w:r w:rsidR="00AC6845" w:rsidRPr="00761879">
        <w:rPr>
          <w:rFonts w:ascii="Times New Roman" w:eastAsia="Times New Roman" w:hAnsi="Times New Roman"/>
        </w:rPr>
        <w:t xml:space="preserve">. In sum, </w:t>
      </w:r>
      <w:r w:rsidR="00820DE9" w:rsidRPr="00761879">
        <w:rPr>
          <w:rFonts w:ascii="Times New Roman" w:eastAsia="Times New Roman" w:hAnsi="Times New Roman"/>
        </w:rPr>
        <w:t xml:space="preserve">when brand reputation is weak, </w:t>
      </w:r>
      <w:r w:rsidR="00AC6845" w:rsidRPr="00761879">
        <w:rPr>
          <w:rFonts w:ascii="Times New Roman" w:eastAsia="Times New Roman" w:hAnsi="Times New Roman"/>
        </w:rPr>
        <w:t>consumer</w:t>
      </w:r>
      <w:r w:rsidR="00304801" w:rsidRPr="00761879">
        <w:rPr>
          <w:rFonts w:ascii="Times New Roman" w:eastAsia="Times New Roman" w:hAnsi="Times New Roman"/>
        </w:rPr>
        <w:t>s’</w:t>
      </w:r>
      <w:r w:rsidR="00AC6845" w:rsidRPr="00761879">
        <w:rPr>
          <w:rFonts w:ascii="Times New Roman" w:eastAsia="Times New Roman" w:hAnsi="Times New Roman"/>
        </w:rPr>
        <w:t xml:space="preserve"> trust in the brand’s ability to deliver innovative benefits </w:t>
      </w:r>
      <w:r w:rsidR="00304801" w:rsidRPr="00761879">
        <w:rPr>
          <w:rFonts w:ascii="Times New Roman" w:eastAsia="Times New Roman" w:hAnsi="Times New Roman"/>
        </w:rPr>
        <w:t>mediate</w:t>
      </w:r>
      <w:r w:rsidR="001027B7" w:rsidRPr="00761879">
        <w:rPr>
          <w:rFonts w:ascii="Times New Roman" w:eastAsia="Times New Roman" w:hAnsi="Times New Roman"/>
        </w:rPr>
        <w:t>s</w:t>
      </w:r>
      <w:r w:rsidR="00304801" w:rsidRPr="00761879">
        <w:rPr>
          <w:rFonts w:ascii="Times New Roman" w:eastAsia="Times New Roman" w:hAnsi="Times New Roman"/>
        </w:rPr>
        <w:t xml:space="preserve"> the relationship between</w:t>
      </w:r>
      <w:r w:rsidR="00AC6845" w:rsidRPr="00761879">
        <w:rPr>
          <w:rFonts w:ascii="Times New Roman" w:eastAsia="Times New Roman" w:hAnsi="Times New Roman"/>
        </w:rPr>
        <w:t xml:space="preserve"> fit </w:t>
      </w:r>
      <w:r w:rsidR="00304801" w:rsidRPr="00761879">
        <w:rPr>
          <w:rFonts w:ascii="Times New Roman" w:eastAsia="Times New Roman" w:hAnsi="Times New Roman"/>
        </w:rPr>
        <w:t>and</w:t>
      </w:r>
      <w:r w:rsidR="00AC6845" w:rsidRPr="00761879">
        <w:rPr>
          <w:rFonts w:ascii="Times New Roman" w:eastAsia="Times New Roman" w:hAnsi="Times New Roman"/>
        </w:rPr>
        <w:t xml:space="preserve"> spillover effect</w:t>
      </w:r>
      <w:r w:rsidR="00304801" w:rsidRPr="00761879">
        <w:rPr>
          <w:rFonts w:ascii="Times New Roman" w:eastAsia="Times New Roman" w:hAnsi="Times New Roman"/>
        </w:rPr>
        <w:t xml:space="preserve">s. </w:t>
      </w:r>
      <w:r w:rsidR="00AC6845" w:rsidRPr="00761879">
        <w:rPr>
          <w:rFonts w:ascii="Times New Roman" w:eastAsia="Times New Roman" w:hAnsi="Times New Roman"/>
        </w:rPr>
        <w:t xml:space="preserve"> </w:t>
      </w:r>
    </w:p>
    <w:p w14:paraId="7C8C430E" w14:textId="77777777" w:rsidR="007D6A9C" w:rsidRPr="00761879" w:rsidRDefault="007D6A9C" w:rsidP="00185BCF">
      <w:pPr>
        <w:spacing w:line="480" w:lineRule="auto"/>
        <w:ind w:right="-43" w:firstLine="720"/>
        <w:rPr>
          <w:rFonts w:ascii="Times New Roman" w:eastAsia="Times New Roman" w:hAnsi="Times New Roman"/>
          <w:b/>
        </w:rPr>
      </w:pPr>
    </w:p>
    <w:p w14:paraId="4A42F3D2" w14:textId="2E3E31FA" w:rsidR="00AE20B6" w:rsidRPr="00761879" w:rsidRDefault="00261491" w:rsidP="00261491">
      <w:pPr>
        <w:spacing w:line="480" w:lineRule="auto"/>
        <w:ind w:right="-43"/>
        <w:rPr>
          <w:rFonts w:ascii="Times New Roman" w:eastAsia="Times New Roman" w:hAnsi="Times New Roman"/>
          <w:b/>
        </w:rPr>
      </w:pPr>
      <w:r w:rsidRPr="00761879">
        <w:rPr>
          <w:rFonts w:ascii="Times New Roman" w:eastAsia="Times New Roman" w:hAnsi="Times New Roman"/>
          <w:b/>
        </w:rPr>
        <w:t xml:space="preserve">H4: </w:t>
      </w:r>
      <w:r w:rsidR="00B47540" w:rsidRPr="00761879">
        <w:rPr>
          <w:rFonts w:ascii="Times New Roman" w:eastAsia="Times New Roman" w:hAnsi="Times New Roman"/>
          <w:b/>
        </w:rPr>
        <w:tab/>
      </w:r>
      <w:r w:rsidR="00B47540" w:rsidRPr="00761879">
        <w:rPr>
          <w:rFonts w:ascii="Times New Roman" w:eastAsia="Times New Roman" w:hAnsi="Times New Roman"/>
        </w:rPr>
        <w:t xml:space="preserve">For </w:t>
      </w:r>
      <w:r w:rsidR="00E90A9A">
        <w:rPr>
          <w:rFonts w:ascii="Times New Roman" w:eastAsia="Times New Roman" w:hAnsi="Times New Roman"/>
        </w:rPr>
        <w:t>a weak reputation brand</w:t>
      </w:r>
      <w:r w:rsidR="00B47540" w:rsidRPr="00761879">
        <w:rPr>
          <w:rFonts w:ascii="Times New Roman" w:eastAsia="Times New Roman" w:hAnsi="Times New Roman"/>
        </w:rPr>
        <w:t xml:space="preserve">, </w:t>
      </w:r>
      <w:r w:rsidR="004911CB">
        <w:rPr>
          <w:rFonts w:ascii="Times New Roman" w:eastAsia="Times New Roman" w:hAnsi="Times New Roman"/>
        </w:rPr>
        <w:t>positive</w:t>
      </w:r>
      <w:r w:rsidR="004911CB" w:rsidRPr="00761879">
        <w:rPr>
          <w:rFonts w:ascii="Times New Roman" w:eastAsia="Times New Roman" w:hAnsi="Times New Roman"/>
        </w:rPr>
        <w:t xml:space="preserve"> </w:t>
      </w:r>
      <w:r w:rsidR="00B47540" w:rsidRPr="00761879">
        <w:rPr>
          <w:rFonts w:ascii="Times New Roman" w:eastAsia="Times New Roman" w:hAnsi="Times New Roman"/>
        </w:rPr>
        <w:t xml:space="preserve">spillover effects from </w:t>
      </w:r>
      <w:r w:rsidR="009D4C91" w:rsidRPr="00761879">
        <w:rPr>
          <w:rFonts w:ascii="Times New Roman" w:eastAsia="Times New Roman" w:hAnsi="Times New Roman"/>
        </w:rPr>
        <w:t>high</w:t>
      </w:r>
      <w:r w:rsidR="00B47540" w:rsidRPr="00761879">
        <w:rPr>
          <w:rFonts w:ascii="Times New Roman" w:eastAsia="Times New Roman" w:hAnsi="Times New Roman"/>
        </w:rPr>
        <w:t xml:space="preserve"> fit extensions with innovative benefits </w:t>
      </w:r>
      <w:r w:rsidR="00234404" w:rsidRPr="00761879">
        <w:rPr>
          <w:rFonts w:ascii="Times New Roman" w:eastAsia="Times New Roman" w:hAnsi="Times New Roman"/>
        </w:rPr>
        <w:t>are</w:t>
      </w:r>
      <w:r w:rsidR="00B47540" w:rsidRPr="00761879">
        <w:rPr>
          <w:rFonts w:ascii="Times New Roman" w:eastAsia="Times New Roman" w:hAnsi="Times New Roman"/>
        </w:rPr>
        <w:t xml:space="preserve"> mediated by </w:t>
      </w:r>
      <w:r w:rsidR="009D4C91" w:rsidRPr="00761879">
        <w:rPr>
          <w:rFonts w:ascii="Times New Roman" w:eastAsia="Times New Roman" w:hAnsi="Times New Roman"/>
        </w:rPr>
        <w:t>trust in the parent brand’s ability to deliver promised extension benefits</w:t>
      </w:r>
      <w:r w:rsidR="00B47540" w:rsidRPr="00761879">
        <w:rPr>
          <w:rFonts w:ascii="Times New Roman" w:eastAsia="Times New Roman" w:hAnsi="Times New Roman"/>
        </w:rPr>
        <w:t>.</w:t>
      </w:r>
    </w:p>
    <w:p w14:paraId="1377FC8F" w14:textId="77777777" w:rsidR="00B45142" w:rsidRPr="00761879" w:rsidRDefault="00B45142" w:rsidP="00D46856">
      <w:pPr>
        <w:spacing w:line="480" w:lineRule="auto"/>
        <w:ind w:right="54"/>
        <w:rPr>
          <w:rFonts w:ascii="Times New Roman" w:eastAsia="Arial" w:hAnsi="Times New Roman"/>
          <w:b/>
        </w:rPr>
      </w:pPr>
    </w:p>
    <w:p w14:paraId="23E7B359" w14:textId="77777777" w:rsidR="00D46856" w:rsidRPr="00761879" w:rsidRDefault="00D46856" w:rsidP="00D46856">
      <w:pPr>
        <w:spacing w:line="480" w:lineRule="auto"/>
        <w:ind w:right="54"/>
        <w:rPr>
          <w:rFonts w:ascii="Times New Roman" w:eastAsia="Arial" w:hAnsi="Times New Roman"/>
          <w:i/>
        </w:rPr>
      </w:pPr>
      <w:r w:rsidRPr="00761879">
        <w:rPr>
          <w:rFonts w:ascii="Times New Roman" w:eastAsia="Arial" w:hAnsi="Times New Roman"/>
          <w:b/>
        </w:rPr>
        <w:t>Study 1</w:t>
      </w:r>
      <w:r w:rsidRPr="00761879">
        <w:rPr>
          <w:rFonts w:ascii="Times New Roman" w:eastAsia="Arial" w:hAnsi="Times New Roman"/>
        </w:rPr>
        <w:t xml:space="preserve"> </w:t>
      </w:r>
    </w:p>
    <w:p w14:paraId="45E17D6F" w14:textId="77777777" w:rsidR="00D46856" w:rsidRPr="00761879" w:rsidRDefault="00D46856" w:rsidP="00D46856">
      <w:pPr>
        <w:spacing w:line="480" w:lineRule="auto"/>
        <w:ind w:right="54"/>
        <w:rPr>
          <w:rFonts w:ascii="Times New Roman" w:eastAsia="Arial" w:hAnsi="Times New Roman"/>
        </w:rPr>
      </w:pPr>
    </w:p>
    <w:p w14:paraId="6F474DD3" w14:textId="613B2F36" w:rsidR="00AE20B6" w:rsidRPr="00761879" w:rsidRDefault="00D46856" w:rsidP="00AE20B6">
      <w:pPr>
        <w:spacing w:line="480" w:lineRule="auto"/>
        <w:ind w:right="54"/>
        <w:rPr>
          <w:rFonts w:ascii="Times New Roman" w:eastAsia="Arial" w:hAnsi="Times New Roman"/>
          <w:i/>
        </w:rPr>
      </w:pPr>
      <w:r w:rsidRPr="00761879">
        <w:rPr>
          <w:rFonts w:ascii="Times New Roman" w:eastAsia="Arial" w:hAnsi="Times New Roman"/>
          <w:i/>
        </w:rPr>
        <w:t>Method</w:t>
      </w:r>
    </w:p>
    <w:p w14:paraId="402EF70B" w14:textId="3E30213F" w:rsidR="00D46856" w:rsidRPr="00761879" w:rsidRDefault="00AE20B6" w:rsidP="008E298D">
      <w:pPr>
        <w:spacing w:line="480" w:lineRule="auto"/>
        <w:ind w:right="54" w:firstLine="720"/>
        <w:rPr>
          <w:rFonts w:ascii="Times New Roman" w:eastAsia="Arial" w:hAnsi="Times New Roman"/>
        </w:rPr>
      </w:pPr>
      <w:r w:rsidRPr="00761879">
        <w:rPr>
          <w:rFonts w:ascii="Times New Roman" w:eastAsia="Arial" w:hAnsi="Times New Roman"/>
        </w:rPr>
        <w:t>Study 1 tests H1–H4 using Lenovo and Acer as strong and weak reputation brands respectively. Both have a functional</w:t>
      </w:r>
      <w:r w:rsidR="00696070" w:rsidRPr="00761879">
        <w:rPr>
          <w:rFonts w:ascii="Times New Roman" w:eastAsia="Arial" w:hAnsi="Times New Roman"/>
        </w:rPr>
        <w:t xml:space="preserve"> </w:t>
      </w:r>
      <w:r w:rsidRPr="00761879">
        <w:rPr>
          <w:rFonts w:ascii="Times New Roman" w:eastAsia="Arial" w:hAnsi="Times New Roman"/>
        </w:rPr>
        <w:t>brand image</w:t>
      </w:r>
      <w:r w:rsidR="00FA1E50" w:rsidRPr="00761879">
        <w:rPr>
          <w:rFonts w:ascii="Times New Roman" w:eastAsia="Arial" w:hAnsi="Times New Roman"/>
        </w:rPr>
        <w:t xml:space="preserve"> in the consumer electronics category</w:t>
      </w:r>
      <w:r w:rsidRPr="00761879">
        <w:rPr>
          <w:rFonts w:ascii="Times New Roman" w:eastAsia="Arial" w:hAnsi="Times New Roman"/>
        </w:rPr>
        <w:t xml:space="preserve">. </w:t>
      </w:r>
      <w:r w:rsidR="00D46856" w:rsidRPr="00761879">
        <w:rPr>
          <w:rFonts w:ascii="Times New Roman" w:eastAsia="Times New Roman" w:hAnsi="Times New Roman"/>
        </w:rPr>
        <w:t>Study 1 used a 2 (strong vs. weak brand reputation) × 2 (high vs. low fit) × 2 (innovative vs. ordinary benefits) between</w:t>
      </w:r>
      <w:r w:rsidR="00F124EA" w:rsidRPr="00761879">
        <w:rPr>
          <w:rFonts w:ascii="Times New Roman" w:eastAsia="Times New Roman" w:hAnsi="Times New Roman"/>
        </w:rPr>
        <w:t>–</w:t>
      </w:r>
      <w:r w:rsidR="00D46856" w:rsidRPr="00761879">
        <w:rPr>
          <w:rFonts w:ascii="Times New Roman" w:eastAsia="Times New Roman" w:hAnsi="Times New Roman"/>
        </w:rPr>
        <w:t xml:space="preserve">subjects experimental design with one baseline control condition for each brand (see Figure 1). The two baseline control conditions did not include any brand extension information or ask questions pertinent to brand extension judgments. </w:t>
      </w:r>
    </w:p>
    <w:p w14:paraId="64C84912" w14:textId="73F1E8B7" w:rsidR="00D46856" w:rsidRPr="00761879" w:rsidRDefault="004257D9" w:rsidP="00F3076F">
      <w:pPr>
        <w:spacing w:line="480" w:lineRule="auto"/>
        <w:ind w:right="54" w:firstLine="720"/>
        <w:rPr>
          <w:rFonts w:ascii="Times New Roman" w:eastAsia="Arial" w:hAnsi="Times New Roman"/>
        </w:rPr>
      </w:pPr>
      <w:r w:rsidRPr="00761879">
        <w:rPr>
          <w:rFonts w:ascii="Times New Roman" w:eastAsia="Times New Roman" w:hAnsi="Times New Roman"/>
          <w:i/>
        </w:rPr>
        <w:t>Strong and weak parent brands</w:t>
      </w:r>
      <w:r w:rsidR="00D46856" w:rsidRPr="00761879">
        <w:rPr>
          <w:rFonts w:ascii="Times New Roman" w:eastAsia="Times New Roman" w:hAnsi="Times New Roman"/>
        </w:rPr>
        <w:t xml:space="preserve">. We selected Lenovo and Acer as the focal </w:t>
      </w:r>
      <w:r w:rsidR="0098187F" w:rsidRPr="00761879">
        <w:rPr>
          <w:rFonts w:ascii="Times New Roman" w:eastAsia="Times New Roman" w:hAnsi="Times New Roman"/>
        </w:rPr>
        <w:t>parents</w:t>
      </w:r>
      <w:r w:rsidR="00D46856" w:rsidRPr="00761879">
        <w:rPr>
          <w:rFonts w:ascii="Times New Roman" w:eastAsia="Times New Roman" w:hAnsi="Times New Roman"/>
        </w:rPr>
        <w:t xml:space="preserve"> </w:t>
      </w:r>
      <w:r w:rsidR="00CC64AA" w:rsidRPr="00761879">
        <w:rPr>
          <w:rFonts w:ascii="Times New Roman" w:eastAsia="Times New Roman" w:hAnsi="Times New Roman"/>
        </w:rPr>
        <w:t xml:space="preserve">based on a </w:t>
      </w:r>
      <w:r w:rsidR="00EC5088" w:rsidRPr="00761879">
        <w:rPr>
          <w:rFonts w:ascii="Times New Roman" w:eastAsia="Times New Roman" w:hAnsi="Times New Roman"/>
        </w:rPr>
        <w:t>pretest</w:t>
      </w:r>
      <w:r w:rsidR="009050DC" w:rsidRPr="00761879">
        <w:rPr>
          <w:rFonts w:ascii="Times New Roman" w:eastAsia="Times New Roman" w:hAnsi="Times New Roman"/>
        </w:rPr>
        <w:t xml:space="preserve"> (</w:t>
      </w:r>
      <w:r w:rsidR="009050DC" w:rsidRPr="00761879">
        <w:rPr>
          <w:rFonts w:ascii="Times New Roman" w:eastAsia="Times New Roman" w:hAnsi="Times New Roman"/>
          <w:i/>
        </w:rPr>
        <w:t>N</w:t>
      </w:r>
      <w:r w:rsidR="009050DC" w:rsidRPr="00761879">
        <w:rPr>
          <w:rFonts w:ascii="Times New Roman" w:eastAsia="Times New Roman" w:hAnsi="Times New Roman"/>
        </w:rPr>
        <w:t xml:space="preserve"> = 51</w:t>
      </w:r>
      <w:r w:rsidR="0098187F" w:rsidRPr="00761879">
        <w:rPr>
          <w:rFonts w:ascii="Times New Roman" w:eastAsia="Times New Roman" w:hAnsi="Times New Roman"/>
        </w:rPr>
        <w:t>) that</w:t>
      </w:r>
      <w:r w:rsidR="00CC64AA" w:rsidRPr="00761879">
        <w:rPr>
          <w:rFonts w:ascii="Times New Roman" w:eastAsia="Times New Roman" w:hAnsi="Times New Roman"/>
        </w:rPr>
        <w:t xml:space="preserve"> indicated</w:t>
      </w:r>
      <w:r w:rsidR="00EC5088" w:rsidRPr="00761879">
        <w:rPr>
          <w:rFonts w:ascii="Times New Roman" w:eastAsia="Times New Roman" w:hAnsi="Times New Roman"/>
        </w:rPr>
        <w:t xml:space="preserve"> that the brands differed in reputation</w:t>
      </w:r>
      <w:r w:rsidR="00E6638B">
        <w:rPr>
          <w:rFonts w:ascii="Times New Roman" w:eastAsia="Times New Roman" w:hAnsi="Times New Roman"/>
        </w:rPr>
        <w:t>;</w:t>
      </w:r>
      <w:r w:rsidR="00EC5088" w:rsidRPr="00761879">
        <w:rPr>
          <w:rFonts w:ascii="Times New Roman" w:eastAsia="Times New Roman" w:hAnsi="Times New Roman"/>
        </w:rPr>
        <w:t xml:space="preserve"> </w:t>
      </w:r>
      <w:r w:rsidR="00EB41DD">
        <w:rPr>
          <w:rFonts w:ascii="Times New Roman" w:eastAsia="Times New Roman" w:hAnsi="Times New Roman"/>
        </w:rPr>
        <w:t>Lenovo</w:t>
      </w:r>
      <w:r w:rsidR="00EB41DD" w:rsidRPr="00761879">
        <w:rPr>
          <w:rFonts w:ascii="Times New Roman" w:eastAsia="Times New Roman" w:hAnsi="Times New Roman"/>
        </w:rPr>
        <w:t xml:space="preserve">’s </w:t>
      </w:r>
      <w:r w:rsidR="00EC5088" w:rsidRPr="00761879">
        <w:rPr>
          <w:rFonts w:ascii="Times New Roman" w:eastAsia="Times New Roman" w:hAnsi="Times New Roman"/>
        </w:rPr>
        <w:t xml:space="preserve">reputation </w:t>
      </w:r>
      <w:r w:rsidR="00E6638B">
        <w:rPr>
          <w:rFonts w:ascii="Times New Roman" w:eastAsia="Times New Roman" w:hAnsi="Times New Roman"/>
        </w:rPr>
        <w:t xml:space="preserve">was viewed as stronger </w:t>
      </w:r>
      <w:r w:rsidR="00EC5088" w:rsidRPr="00761879">
        <w:rPr>
          <w:rFonts w:ascii="Times New Roman" w:eastAsia="Times New Roman" w:hAnsi="Times New Roman"/>
        </w:rPr>
        <w:t xml:space="preserve">than </w:t>
      </w:r>
      <w:r w:rsidR="00EB41DD">
        <w:rPr>
          <w:rFonts w:ascii="Times New Roman" w:eastAsia="Times New Roman" w:hAnsi="Times New Roman"/>
        </w:rPr>
        <w:t>Acer</w:t>
      </w:r>
      <w:r w:rsidR="00EB41DD" w:rsidRPr="00761879">
        <w:rPr>
          <w:rFonts w:ascii="Times New Roman" w:eastAsia="Times New Roman" w:hAnsi="Times New Roman"/>
        </w:rPr>
        <w:t xml:space="preserve">’s </w:t>
      </w:r>
      <w:r w:rsidR="0046403E" w:rsidRPr="00761879">
        <w:rPr>
          <w:rFonts w:ascii="Times New Roman" w:eastAsia="Times New Roman" w:hAnsi="Times New Roman"/>
        </w:rPr>
        <w:t xml:space="preserve">(Table 1 </w:t>
      </w:r>
      <w:r w:rsidR="00FA1E50" w:rsidRPr="00761879">
        <w:rPr>
          <w:rFonts w:ascii="Times New Roman" w:eastAsia="Times New Roman" w:hAnsi="Times New Roman"/>
        </w:rPr>
        <w:t>shows indicators of all constructs used in the paper and their scale reliabilities</w:t>
      </w:r>
      <w:r w:rsidR="0046403E" w:rsidRPr="00761879">
        <w:rPr>
          <w:rFonts w:ascii="Times New Roman" w:eastAsia="Times New Roman" w:hAnsi="Times New Roman"/>
        </w:rPr>
        <w:t>)</w:t>
      </w:r>
      <w:r w:rsidR="00EC5088" w:rsidRPr="00761879">
        <w:rPr>
          <w:rFonts w:ascii="Times New Roman" w:eastAsia="Times New Roman" w:hAnsi="Times New Roman"/>
        </w:rPr>
        <w:t xml:space="preserve">. </w:t>
      </w:r>
      <w:r w:rsidR="007A3357" w:rsidRPr="00761879">
        <w:rPr>
          <w:rFonts w:ascii="Times New Roman" w:eastAsia="Times New Roman" w:hAnsi="Times New Roman"/>
        </w:rPr>
        <w:t xml:space="preserve">The brands were also pretested to be similar on other factors that might affect brand extension evaluations and spillover effects. </w:t>
      </w:r>
      <w:r w:rsidR="00CC64AA" w:rsidRPr="00761879">
        <w:rPr>
          <w:rFonts w:ascii="Times New Roman" w:eastAsia="Times New Roman" w:hAnsi="Times New Roman"/>
        </w:rPr>
        <w:t xml:space="preserve">Detailed pretest results are reported in the web appendix. </w:t>
      </w:r>
    </w:p>
    <w:p w14:paraId="72A81CD7" w14:textId="4EF83469" w:rsidR="00D46856" w:rsidRPr="00761879" w:rsidRDefault="004257D9" w:rsidP="00D46856">
      <w:pPr>
        <w:spacing w:line="480" w:lineRule="auto"/>
        <w:ind w:right="54" w:firstLine="720"/>
        <w:rPr>
          <w:rFonts w:ascii="Times New Roman" w:eastAsia="Times New Roman" w:hAnsi="Times New Roman"/>
        </w:rPr>
      </w:pPr>
      <w:r w:rsidRPr="00761879">
        <w:rPr>
          <w:rFonts w:ascii="Times New Roman" w:eastAsia="Times New Roman" w:hAnsi="Times New Roman"/>
          <w:i/>
        </w:rPr>
        <w:t xml:space="preserve">High and low fit brand extensions. </w:t>
      </w:r>
      <w:r w:rsidR="00D46856" w:rsidRPr="00761879">
        <w:rPr>
          <w:rFonts w:ascii="Times New Roman" w:eastAsia="Times New Roman" w:hAnsi="Times New Roman"/>
        </w:rPr>
        <w:t>Portable navigation systems and bed sheets were selected</w:t>
      </w:r>
      <w:r w:rsidR="00C15D77" w:rsidRPr="00761879">
        <w:rPr>
          <w:rFonts w:ascii="Times New Roman" w:eastAsia="Times New Roman" w:hAnsi="Times New Roman"/>
        </w:rPr>
        <w:t xml:space="preserve"> as high and low fit extension categories (see Figure 1)</w:t>
      </w:r>
      <w:r w:rsidR="0095579A" w:rsidRPr="00761879">
        <w:rPr>
          <w:rFonts w:ascii="Times New Roman" w:eastAsia="Times New Roman" w:hAnsi="Times New Roman"/>
        </w:rPr>
        <w:t xml:space="preserve">, based on </w:t>
      </w:r>
      <w:r w:rsidR="009050DC" w:rsidRPr="00761879">
        <w:rPr>
          <w:rFonts w:ascii="Times New Roman" w:eastAsia="Times New Roman" w:hAnsi="Times New Roman"/>
        </w:rPr>
        <w:t xml:space="preserve">a </w:t>
      </w:r>
      <w:r w:rsidR="00C065A6" w:rsidRPr="00761879">
        <w:rPr>
          <w:rFonts w:ascii="Times New Roman" w:eastAsia="Times New Roman" w:hAnsi="Times New Roman"/>
        </w:rPr>
        <w:t xml:space="preserve">pretest </w:t>
      </w:r>
      <w:r w:rsidR="00D46856" w:rsidRPr="00761879">
        <w:rPr>
          <w:rFonts w:ascii="Times New Roman" w:eastAsia="Times New Roman" w:hAnsi="Times New Roman"/>
        </w:rPr>
        <w:t>(</w:t>
      </w:r>
      <w:r w:rsidR="00D46856" w:rsidRPr="00761879">
        <w:rPr>
          <w:rFonts w:ascii="Times New Roman" w:eastAsia="Times New Roman" w:hAnsi="Times New Roman"/>
          <w:i/>
        </w:rPr>
        <w:t>N</w:t>
      </w:r>
      <w:r w:rsidR="00D46856" w:rsidRPr="00761879">
        <w:rPr>
          <w:rFonts w:ascii="Times New Roman" w:eastAsia="Times New Roman" w:hAnsi="Times New Roman"/>
        </w:rPr>
        <w:t xml:space="preserve"> = 51) that identified them as </w:t>
      </w:r>
      <w:r w:rsidR="00D46856" w:rsidRPr="00761879">
        <w:rPr>
          <w:rFonts w:ascii="Times New Roman" w:eastAsia="Arial" w:hAnsi="Times New Roman"/>
        </w:rPr>
        <w:t xml:space="preserve">varying in fit with the parent brands. We assessed fit </w:t>
      </w:r>
      <w:r w:rsidR="00D46856" w:rsidRPr="00761879">
        <w:rPr>
          <w:rFonts w:ascii="Times New Roman" w:eastAsia="Times New Roman" w:hAnsi="Times New Roman"/>
        </w:rPr>
        <w:t>with a 2</w:t>
      </w:r>
      <w:r w:rsidR="00B870DB" w:rsidRPr="00761879">
        <w:rPr>
          <w:rFonts w:ascii="Times New Roman" w:eastAsia="Times New Roman" w:hAnsi="Times New Roman"/>
        </w:rPr>
        <w:t>-</w:t>
      </w:r>
      <w:r w:rsidR="00D46856" w:rsidRPr="00761879">
        <w:rPr>
          <w:rFonts w:ascii="Times New Roman" w:eastAsia="Times New Roman" w:hAnsi="Times New Roman"/>
        </w:rPr>
        <w:t>item 9</w:t>
      </w:r>
      <w:r w:rsidR="00B870DB" w:rsidRPr="00761879">
        <w:rPr>
          <w:rFonts w:ascii="Times New Roman" w:eastAsia="Times New Roman" w:hAnsi="Times New Roman"/>
        </w:rPr>
        <w:t>-</w:t>
      </w:r>
      <w:r w:rsidR="00D46856" w:rsidRPr="00761879">
        <w:rPr>
          <w:rFonts w:ascii="Times New Roman" w:eastAsia="Times New Roman" w:hAnsi="Times New Roman"/>
        </w:rPr>
        <w:t>point scale that</w:t>
      </w:r>
      <w:r w:rsidR="00561C61" w:rsidRPr="00761879">
        <w:rPr>
          <w:rFonts w:ascii="Times New Roman" w:eastAsia="Times New Roman" w:hAnsi="Times New Roman"/>
        </w:rPr>
        <w:t xml:space="preserve"> tapped into </w:t>
      </w:r>
      <w:r w:rsidR="00F3076F" w:rsidRPr="00761879">
        <w:rPr>
          <w:rFonts w:ascii="Times New Roman" w:eastAsia="Times New Roman" w:hAnsi="Times New Roman"/>
        </w:rPr>
        <w:t xml:space="preserve">the </w:t>
      </w:r>
      <w:r w:rsidR="00561C61" w:rsidRPr="00761879">
        <w:rPr>
          <w:rFonts w:ascii="Times New Roman" w:eastAsia="Times New Roman" w:hAnsi="Times New Roman"/>
        </w:rPr>
        <w:t xml:space="preserve">relational match between </w:t>
      </w:r>
      <w:r w:rsidR="00657E80" w:rsidRPr="00761879">
        <w:rPr>
          <w:rFonts w:ascii="Times New Roman" w:eastAsia="Times New Roman" w:hAnsi="Times New Roman"/>
        </w:rPr>
        <w:t xml:space="preserve">the brand </w:t>
      </w:r>
      <w:r w:rsidR="00561C61" w:rsidRPr="00761879">
        <w:rPr>
          <w:rFonts w:ascii="Times New Roman" w:eastAsia="Times New Roman" w:hAnsi="Times New Roman"/>
        </w:rPr>
        <w:t xml:space="preserve">extension and </w:t>
      </w:r>
      <w:r w:rsidR="00657E80" w:rsidRPr="00761879">
        <w:rPr>
          <w:rFonts w:ascii="Times New Roman" w:eastAsia="Times New Roman" w:hAnsi="Times New Roman"/>
        </w:rPr>
        <w:t xml:space="preserve">the parent </w:t>
      </w:r>
      <w:r w:rsidR="00561C61" w:rsidRPr="00761879">
        <w:rPr>
          <w:rFonts w:ascii="Times New Roman" w:eastAsia="Times New Roman" w:hAnsi="Times New Roman"/>
        </w:rPr>
        <w:t>brand</w:t>
      </w:r>
      <w:r w:rsidR="00DE0C97" w:rsidRPr="00761879">
        <w:rPr>
          <w:rFonts w:ascii="Times New Roman" w:eastAsia="Times New Roman" w:hAnsi="Times New Roman"/>
        </w:rPr>
        <w:t xml:space="preserve"> (see Table 1)</w:t>
      </w:r>
      <w:r w:rsidR="00F3076F" w:rsidRPr="00761879">
        <w:rPr>
          <w:rFonts w:ascii="Times New Roman" w:eastAsia="Arial" w:hAnsi="Times New Roman"/>
        </w:rPr>
        <w:t xml:space="preserve"> as well as the overall similarity between the extension and the parent brand (“What is the global similarity between Lenovo and portable navigation systems?”).</w:t>
      </w:r>
      <w:r w:rsidR="00760251" w:rsidRPr="00761879">
        <w:rPr>
          <w:rFonts w:ascii="Times New Roman" w:eastAsia="Arial" w:hAnsi="Times New Roman"/>
        </w:rPr>
        <w:t xml:space="preserve"> </w:t>
      </w:r>
      <w:r w:rsidR="00944C87" w:rsidRPr="00761879">
        <w:rPr>
          <w:rFonts w:ascii="Times New Roman" w:eastAsia="Arial" w:hAnsi="Times New Roman"/>
        </w:rPr>
        <w:t>W</w:t>
      </w:r>
      <w:r w:rsidR="00DE0C97" w:rsidRPr="00761879">
        <w:rPr>
          <w:rFonts w:ascii="Times New Roman" w:eastAsia="Arial" w:hAnsi="Times New Roman"/>
        </w:rPr>
        <w:t>e</w:t>
      </w:r>
      <w:r w:rsidR="005A4484" w:rsidRPr="00761879">
        <w:rPr>
          <w:rFonts w:ascii="Times New Roman" w:eastAsia="Arial" w:hAnsi="Times New Roman"/>
        </w:rPr>
        <w:t xml:space="preserve"> also measured fit in terms of the perceived skill of the parent brand to offer a product in the extension category (“Would the people, facilities, and skills used in making laptops be helpful if Lenovo were to mak</w:t>
      </w:r>
      <w:r w:rsidR="00760251" w:rsidRPr="00761879">
        <w:rPr>
          <w:rFonts w:ascii="Times New Roman" w:eastAsia="Arial" w:hAnsi="Times New Roman"/>
        </w:rPr>
        <w:t>e portable navigation systems?”;</w:t>
      </w:r>
      <w:r w:rsidR="005A4484" w:rsidRPr="00761879">
        <w:rPr>
          <w:rFonts w:ascii="Times New Roman" w:eastAsia="Arial" w:hAnsi="Times New Roman"/>
        </w:rPr>
        <w:t xml:space="preserve"> Völckner &amp; Sattler, 2006). </w:t>
      </w:r>
      <w:r w:rsidR="005A4484" w:rsidRPr="005B2EC3">
        <w:rPr>
          <w:rFonts w:ascii="Times New Roman" w:eastAsia="Arial" w:hAnsi="Times New Roman"/>
        </w:rPr>
        <w:t xml:space="preserve">These </w:t>
      </w:r>
      <w:r w:rsidR="00C52A51" w:rsidRPr="005B2EC3">
        <w:rPr>
          <w:rFonts w:ascii="Times New Roman" w:eastAsia="Arial" w:hAnsi="Times New Roman"/>
        </w:rPr>
        <w:t>multiple</w:t>
      </w:r>
      <w:r w:rsidR="005A4484" w:rsidRPr="00761879">
        <w:rPr>
          <w:rFonts w:ascii="Times New Roman" w:eastAsia="Arial" w:hAnsi="Times New Roman"/>
        </w:rPr>
        <w:t xml:space="preserve"> measures of fit yielded results that did not differ from the 2-item scale reported </w:t>
      </w:r>
      <w:r w:rsidR="00040086" w:rsidRPr="00761879">
        <w:rPr>
          <w:rFonts w:ascii="Times New Roman" w:eastAsia="Arial" w:hAnsi="Times New Roman"/>
        </w:rPr>
        <w:t>in Table 1</w:t>
      </w:r>
      <w:r w:rsidR="00C065A6" w:rsidRPr="00761879">
        <w:rPr>
          <w:rFonts w:ascii="Times New Roman" w:eastAsia="Arial" w:hAnsi="Times New Roman"/>
        </w:rPr>
        <w:t>.</w:t>
      </w:r>
      <w:r w:rsidR="00040086" w:rsidRPr="00761879">
        <w:rPr>
          <w:rFonts w:ascii="Times New Roman" w:eastAsia="Arial" w:hAnsi="Times New Roman"/>
        </w:rPr>
        <w:t xml:space="preserve"> </w:t>
      </w:r>
      <w:r w:rsidR="00C065A6" w:rsidRPr="00761879">
        <w:rPr>
          <w:rFonts w:ascii="Times New Roman" w:eastAsia="Arial" w:hAnsi="Times New Roman"/>
        </w:rPr>
        <w:t>Thus, we</w:t>
      </w:r>
      <w:r w:rsidR="00040086" w:rsidRPr="00761879">
        <w:rPr>
          <w:rFonts w:ascii="Times New Roman" w:eastAsia="Arial" w:hAnsi="Times New Roman"/>
        </w:rPr>
        <w:t xml:space="preserve"> </w:t>
      </w:r>
      <w:r w:rsidR="00C065A6" w:rsidRPr="00761879">
        <w:rPr>
          <w:rFonts w:ascii="Times New Roman" w:eastAsia="Arial" w:hAnsi="Times New Roman"/>
        </w:rPr>
        <w:t>use the</w:t>
      </w:r>
      <w:r w:rsidR="005A4484" w:rsidRPr="00761879">
        <w:rPr>
          <w:rFonts w:ascii="Times New Roman" w:eastAsia="Arial" w:hAnsi="Times New Roman"/>
        </w:rPr>
        <w:t xml:space="preserve"> 2-item scale </w:t>
      </w:r>
      <w:r w:rsidR="00C065A6" w:rsidRPr="00761879">
        <w:rPr>
          <w:rFonts w:ascii="Times New Roman" w:eastAsia="Arial" w:hAnsi="Times New Roman"/>
        </w:rPr>
        <w:t>in all three studies.</w:t>
      </w:r>
    </w:p>
    <w:p w14:paraId="6CA73547" w14:textId="5EA99233" w:rsidR="00FD6D54" w:rsidRPr="00761879" w:rsidRDefault="00973648" w:rsidP="00B5594A">
      <w:pPr>
        <w:spacing w:line="480" w:lineRule="auto"/>
        <w:ind w:right="-43" w:firstLine="720"/>
        <w:rPr>
          <w:rFonts w:ascii="Times New Roman" w:eastAsia="Arial" w:hAnsi="Times New Roman"/>
        </w:rPr>
      </w:pPr>
      <w:r w:rsidRPr="00761879">
        <w:rPr>
          <w:rFonts w:ascii="Times New Roman" w:eastAsia="Arial" w:hAnsi="Times New Roman"/>
          <w:i/>
        </w:rPr>
        <w:t>Innovative vs. ordinary benefits</w:t>
      </w:r>
      <w:r w:rsidRPr="00761879">
        <w:rPr>
          <w:rFonts w:ascii="Times New Roman" w:eastAsia="Arial" w:hAnsi="Times New Roman"/>
        </w:rPr>
        <w:t xml:space="preserve">. </w:t>
      </w:r>
      <w:r w:rsidR="00D46856" w:rsidRPr="00761879">
        <w:rPr>
          <w:rFonts w:ascii="Times New Roman" w:eastAsia="Arial" w:hAnsi="Times New Roman"/>
        </w:rPr>
        <w:t xml:space="preserve">We pretested extension benefits to validate their characterization </w:t>
      </w:r>
      <w:r w:rsidR="00AC467E" w:rsidRPr="00761879">
        <w:rPr>
          <w:rFonts w:ascii="Times New Roman" w:eastAsia="Arial" w:hAnsi="Times New Roman"/>
        </w:rPr>
        <w:t xml:space="preserve">as </w:t>
      </w:r>
      <w:r w:rsidR="00D46856" w:rsidRPr="00761879">
        <w:rPr>
          <w:rFonts w:ascii="Times New Roman" w:eastAsia="Arial" w:hAnsi="Times New Roman"/>
        </w:rPr>
        <w:t>innovative</w:t>
      </w:r>
      <w:r w:rsidR="00AC467E" w:rsidRPr="00761879">
        <w:rPr>
          <w:rFonts w:ascii="Times New Roman" w:eastAsia="Arial" w:hAnsi="Times New Roman"/>
        </w:rPr>
        <w:t xml:space="preserve"> vs.</w:t>
      </w:r>
      <w:r w:rsidRPr="00761879">
        <w:rPr>
          <w:rFonts w:ascii="Times New Roman" w:eastAsia="Arial" w:hAnsi="Times New Roman"/>
        </w:rPr>
        <w:t xml:space="preserve"> </w:t>
      </w:r>
      <w:r w:rsidR="00AC467E" w:rsidRPr="00761879">
        <w:rPr>
          <w:rFonts w:ascii="Times New Roman" w:eastAsia="Arial" w:hAnsi="Times New Roman"/>
        </w:rPr>
        <w:t>ordinary</w:t>
      </w:r>
      <w:r w:rsidR="00CB0526" w:rsidRPr="00761879">
        <w:rPr>
          <w:rFonts w:ascii="Times New Roman" w:eastAsia="Arial" w:hAnsi="Times New Roman"/>
        </w:rPr>
        <w:t xml:space="preserve">. Two </w:t>
      </w:r>
      <w:r w:rsidR="00207F86" w:rsidRPr="00761879">
        <w:rPr>
          <w:rFonts w:ascii="Times New Roman" w:eastAsia="Arial" w:hAnsi="Times New Roman"/>
        </w:rPr>
        <w:t>items</w:t>
      </w:r>
      <w:r w:rsidR="000401A8" w:rsidRPr="00761879">
        <w:rPr>
          <w:rFonts w:ascii="Times New Roman" w:eastAsia="Arial" w:hAnsi="Times New Roman"/>
        </w:rPr>
        <w:t xml:space="preserve"> (</w:t>
      </w:r>
      <w:r w:rsidR="00903068" w:rsidRPr="00761879">
        <w:rPr>
          <w:rFonts w:ascii="Times New Roman" w:eastAsia="Arial" w:hAnsi="Times New Roman"/>
        </w:rPr>
        <w:t>new</w:t>
      </w:r>
      <w:r w:rsidR="000401A8" w:rsidRPr="00761879">
        <w:rPr>
          <w:rFonts w:ascii="Times New Roman" w:eastAsia="Arial" w:hAnsi="Times New Roman"/>
        </w:rPr>
        <w:t xml:space="preserve"> and </w:t>
      </w:r>
      <w:r w:rsidR="00903068" w:rsidRPr="00761879">
        <w:rPr>
          <w:rFonts w:ascii="Times New Roman" w:eastAsia="Arial" w:hAnsi="Times New Roman"/>
        </w:rPr>
        <w:t>useful</w:t>
      </w:r>
      <w:r w:rsidR="000401A8" w:rsidRPr="00761879">
        <w:rPr>
          <w:rFonts w:ascii="Times New Roman" w:eastAsia="Arial" w:hAnsi="Times New Roman"/>
        </w:rPr>
        <w:t>)</w:t>
      </w:r>
      <w:r w:rsidR="00207F86" w:rsidRPr="00761879">
        <w:rPr>
          <w:rFonts w:ascii="Times New Roman" w:eastAsia="Arial" w:hAnsi="Times New Roman"/>
        </w:rPr>
        <w:t xml:space="preserve"> indicate</w:t>
      </w:r>
      <w:r w:rsidR="00CB0526" w:rsidRPr="00761879">
        <w:rPr>
          <w:rFonts w:ascii="Times New Roman" w:eastAsia="Arial" w:hAnsi="Times New Roman"/>
        </w:rPr>
        <w:t>d</w:t>
      </w:r>
      <w:r w:rsidR="00207F86" w:rsidRPr="00761879">
        <w:rPr>
          <w:rFonts w:ascii="Times New Roman" w:eastAsia="Arial" w:hAnsi="Times New Roman"/>
        </w:rPr>
        <w:t xml:space="preserve"> innovativeness </w:t>
      </w:r>
      <w:r w:rsidR="00207F86" w:rsidRPr="00761879">
        <w:rPr>
          <w:rFonts w:ascii="Times New Roman" w:eastAsia="Times New Roman" w:hAnsi="Times New Roman"/>
        </w:rPr>
        <w:t>(Goldenberg, Mazursky, &amp; Solomon, 1999; Moreau &amp; Dahl, 2005</w:t>
      </w:r>
      <w:r w:rsidR="002B7365">
        <w:rPr>
          <w:rFonts w:ascii="Times New Roman" w:eastAsia="Times New Roman" w:hAnsi="Times New Roman"/>
        </w:rPr>
        <w:t xml:space="preserve">; </w:t>
      </w:r>
      <w:r w:rsidR="00207F86" w:rsidRPr="00761879">
        <w:rPr>
          <w:rFonts w:ascii="Times New Roman" w:eastAsia="Arial" w:hAnsi="Times New Roman"/>
        </w:rPr>
        <w:t>see Table 1)</w:t>
      </w:r>
      <w:r w:rsidR="00AC467E" w:rsidRPr="00761879">
        <w:rPr>
          <w:rFonts w:ascii="Times New Roman" w:eastAsia="Arial" w:hAnsi="Times New Roman"/>
        </w:rPr>
        <w:t>.</w:t>
      </w:r>
      <w:r w:rsidR="0008214D" w:rsidRPr="00761879">
        <w:rPr>
          <w:rFonts w:ascii="Times New Roman" w:eastAsia="Arial" w:hAnsi="Times New Roman"/>
        </w:rPr>
        <w:t xml:space="preserve"> </w:t>
      </w:r>
      <w:r w:rsidR="00AE6018" w:rsidRPr="00761879">
        <w:rPr>
          <w:rFonts w:ascii="Times New Roman" w:eastAsia="Times New Roman" w:hAnsi="Times New Roman"/>
        </w:rPr>
        <w:t xml:space="preserve">We also </w:t>
      </w:r>
      <w:r w:rsidR="008D130C" w:rsidRPr="00761879">
        <w:rPr>
          <w:rFonts w:ascii="Times New Roman" w:eastAsia="Times New Roman" w:hAnsi="Times New Roman"/>
        </w:rPr>
        <w:t>used</w:t>
      </w:r>
      <w:r w:rsidR="00AE6018" w:rsidRPr="00761879">
        <w:rPr>
          <w:rFonts w:ascii="Times New Roman" w:eastAsia="Times New Roman" w:hAnsi="Times New Roman"/>
        </w:rPr>
        <w:t xml:space="preserve"> a global </w:t>
      </w:r>
      <w:r w:rsidR="00B5594A" w:rsidRPr="00761879">
        <w:rPr>
          <w:rFonts w:ascii="Times New Roman" w:eastAsia="Times New Roman" w:hAnsi="Times New Roman"/>
        </w:rPr>
        <w:t>measure</w:t>
      </w:r>
      <w:r w:rsidR="00AE6018" w:rsidRPr="00761879">
        <w:rPr>
          <w:rFonts w:ascii="Times New Roman" w:eastAsia="Times New Roman" w:hAnsi="Times New Roman"/>
        </w:rPr>
        <w:t xml:space="preserve"> </w:t>
      </w:r>
      <w:r w:rsidR="00B5594A" w:rsidRPr="00761879">
        <w:rPr>
          <w:rFonts w:ascii="Times New Roman" w:eastAsia="Times New Roman" w:hAnsi="Times New Roman"/>
        </w:rPr>
        <w:t>that asked</w:t>
      </w:r>
      <w:r w:rsidR="00AE6018" w:rsidRPr="00761879">
        <w:rPr>
          <w:rFonts w:ascii="Times New Roman" w:eastAsia="Times New Roman" w:hAnsi="Times New Roman"/>
        </w:rPr>
        <w:t xml:space="preserve"> respondents to rate: “How innovative are the benefits of Lenovo bed sheets?” </w:t>
      </w:r>
      <w:r w:rsidR="004A1255">
        <w:rPr>
          <w:rFonts w:ascii="Times New Roman" w:eastAsia="Times New Roman" w:hAnsi="Times New Roman"/>
        </w:rPr>
        <w:t>(</w:t>
      </w:r>
      <w:r w:rsidR="00AE6018" w:rsidRPr="00761879">
        <w:rPr>
          <w:rFonts w:ascii="Times New Roman" w:eastAsia="Times New Roman" w:hAnsi="Times New Roman"/>
        </w:rPr>
        <w:t>1 = “not at all innovative”, 9 = “very innovative”).</w:t>
      </w:r>
      <w:r w:rsidR="00AE6018" w:rsidRPr="00761879">
        <w:rPr>
          <w:rFonts w:ascii="Times New Roman" w:eastAsia="Times New Roman" w:hAnsi="Times New Roman"/>
          <w:vertAlign w:val="superscript"/>
        </w:rPr>
        <w:t xml:space="preserve"> </w:t>
      </w:r>
      <w:r w:rsidR="00AE6018" w:rsidRPr="00761879" w:rsidDel="0057771C">
        <w:rPr>
          <w:rFonts w:ascii="Times New Roman" w:eastAsia="Times New Roman" w:hAnsi="Times New Roman"/>
        </w:rPr>
        <w:t xml:space="preserve">Benefits perceived as high in novelty and low in usefulness </w:t>
      </w:r>
      <w:r w:rsidR="00AE6018" w:rsidRPr="00761879">
        <w:rPr>
          <w:rFonts w:ascii="Times New Roman" w:eastAsia="Times New Roman" w:hAnsi="Times New Roman"/>
        </w:rPr>
        <w:t xml:space="preserve">or vice versa </w:t>
      </w:r>
      <w:r w:rsidR="00AE6018" w:rsidRPr="00761879" w:rsidDel="0057771C">
        <w:rPr>
          <w:rFonts w:ascii="Times New Roman" w:eastAsia="Times New Roman" w:hAnsi="Times New Roman"/>
        </w:rPr>
        <w:t xml:space="preserve">were not perceived as innovative </w:t>
      </w:r>
      <w:r w:rsidR="00AE6018" w:rsidRPr="00761879">
        <w:rPr>
          <w:rFonts w:ascii="Times New Roman" w:eastAsia="Times New Roman" w:hAnsi="Times New Roman"/>
        </w:rPr>
        <w:t xml:space="preserve">using this global measure </w:t>
      </w:r>
      <w:r w:rsidR="00AE6018" w:rsidRPr="00761879" w:rsidDel="0057771C">
        <w:rPr>
          <w:rFonts w:ascii="Times New Roman" w:eastAsia="Times New Roman" w:hAnsi="Times New Roman"/>
        </w:rPr>
        <w:t>(</w:t>
      </w:r>
      <w:r w:rsidR="00AE6018" w:rsidRPr="00761879" w:rsidDel="0057771C">
        <w:rPr>
          <w:rFonts w:ascii="Times New Roman" w:eastAsia="Times New Roman" w:hAnsi="Times New Roman"/>
          <w:i/>
        </w:rPr>
        <w:t>M</w:t>
      </w:r>
      <w:r w:rsidR="00AE6018" w:rsidRPr="00761879" w:rsidDel="0057771C">
        <w:rPr>
          <w:rFonts w:ascii="Times New Roman" w:eastAsia="Times New Roman" w:hAnsi="Times New Roman"/>
        </w:rPr>
        <w:t xml:space="preserve">s = 3.00 and 3.50; </w:t>
      </w:r>
      <w:r w:rsidR="00AE6018" w:rsidRPr="00761879" w:rsidDel="0057771C">
        <w:rPr>
          <w:rFonts w:ascii="Times New Roman" w:eastAsia="Times New Roman" w:hAnsi="Times New Roman"/>
          <w:i/>
        </w:rPr>
        <w:t>t</w:t>
      </w:r>
      <w:r w:rsidR="00AE6018" w:rsidRPr="00761879" w:rsidDel="0057771C">
        <w:rPr>
          <w:rFonts w:ascii="Times New Roman" w:eastAsia="Times New Roman" w:hAnsi="Times New Roman"/>
        </w:rPr>
        <w:t xml:space="preserve">(3) = 1.34, </w:t>
      </w:r>
      <w:r w:rsidR="00AE6018" w:rsidRPr="00761879" w:rsidDel="0057771C">
        <w:rPr>
          <w:rFonts w:ascii="Times New Roman" w:eastAsia="Times New Roman" w:hAnsi="Times New Roman"/>
          <w:i/>
        </w:rPr>
        <w:t>p</w:t>
      </w:r>
      <w:r w:rsidR="00AE6018" w:rsidRPr="00761879" w:rsidDel="0057771C">
        <w:rPr>
          <w:rFonts w:ascii="Times New Roman" w:eastAsia="Times New Roman" w:hAnsi="Times New Roman"/>
        </w:rPr>
        <w:t xml:space="preserve"> = ns, respectively). </w:t>
      </w:r>
      <w:r w:rsidR="00691AB3" w:rsidRPr="00761879">
        <w:rPr>
          <w:rFonts w:ascii="Times New Roman" w:eastAsia="Times New Roman" w:hAnsi="Times New Roman"/>
        </w:rPr>
        <w:t>The two-item index was strongly correlated with the global judgment of benefit innovativeness</w:t>
      </w:r>
      <w:r w:rsidR="004C4C4F">
        <w:rPr>
          <w:rFonts w:ascii="Times New Roman" w:eastAsia="Times New Roman" w:hAnsi="Times New Roman"/>
        </w:rPr>
        <w:t xml:space="preserve"> </w:t>
      </w:r>
      <w:r w:rsidR="004C4C4F" w:rsidRPr="00761879">
        <w:rPr>
          <w:rFonts w:ascii="Times New Roman" w:eastAsia="Times New Roman" w:hAnsi="Times New Roman"/>
        </w:rPr>
        <w:t>(</w:t>
      </w:r>
      <w:r w:rsidR="004C4C4F" w:rsidRPr="00761879">
        <w:rPr>
          <w:rFonts w:ascii="Times New Roman" w:eastAsia="Times New Roman" w:hAnsi="Times New Roman"/>
          <w:i/>
        </w:rPr>
        <w:t xml:space="preserve">r </w:t>
      </w:r>
      <w:r w:rsidR="004C4C4F" w:rsidRPr="00761879">
        <w:rPr>
          <w:rFonts w:ascii="Times New Roman" w:eastAsia="Times New Roman" w:hAnsi="Times New Roman"/>
        </w:rPr>
        <w:t>= .93)</w:t>
      </w:r>
      <w:r w:rsidR="00691AB3" w:rsidRPr="00761879">
        <w:rPr>
          <w:rFonts w:ascii="Times New Roman" w:eastAsia="Times New Roman" w:hAnsi="Times New Roman"/>
        </w:rPr>
        <w:t>. Thus</w:t>
      </w:r>
      <w:r w:rsidR="00CB0526" w:rsidRPr="00761879">
        <w:rPr>
          <w:rFonts w:ascii="Times New Roman" w:eastAsia="Times New Roman" w:hAnsi="Times New Roman"/>
        </w:rPr>
        <w:t>, we</w:t>
      </w:r>
      <w:r w:rsidR="00AE6018" w:rsidRPr="00761879">
        <w:rPr>
          <w:rFonts w:ascii="Times New Roman" w:eastAsia="Times New Roman" w:hAnsi="Times New Roman"/>
        </w:rPr>
        <w:t xml:space="preserve"> combined the three items (benefit novelty, usefulness, innovativeness) to form an overall manipulation check measure of benefit innovativeness (α = .91). </w:t>
      </w:r>
    </w:p>
    <w:p w14:paraId="389B2964" w14:textId="77777777" w:rsidR="00D46856" w:rsidRPr="00761879" w:rsidRDefault="00D46856" w:rsidP="00D46856">
      <w:pPr>
        <w:spacing w:line="480" w:lineRule="auto"/>
        <w:ind w:right="-43"/>
        <w:jc w:val="center"/>
        <w:rPr>
          <w:rFonts w:ascii="Times New Roman" w:eastAsia="Times New Roman" w:hAnsi="Times New Roman"/>
        </w:rPr>
      </w:pPr>
      <w:r w:rsidRPr="00761879">
        <w:rPr>
          <w:rFonts w:ascii="Times New Roman" w:eastAsia="Times New Roman" w:hAnsi="Times New Roman"/>
        </w:rPr>
        <w:t>“Insert Figure 1 and Table 1 about here”</w:t>
      </w:r>
    </w:p>
    <w:p w14:paraId="338FA73D" w14:textId="77777777" w:rsidR="00D46856" w:rsidRPr="00761879" w:rsidRDefault="00D46856" w:rsidP="00D46856">
      <w:pPr>
        <w:spacing w:line="480" w:lineRule="auto"/>
        <w:ind w:right="54"/>
        <w:rPr>
          <w:rFonts w:ascii="Times New Roman" w:eastAsia="Arial" w:hAnsi="Times New Roman"/>
        </w:rPr>
      </w:pPr>
    </w:p>
    <w:p w14:paraId="290F94B2" w14:textId="77777777" w:rsidR="00D46856" w:rsidRPr="00761879" w:rsidRDefault="00D46856" w:rsidP="00D46856">
      <w:pPr>
        <w:spacing w:line="480" w:lineRule="auto"/>
        <w:ind w:right="54"/>
        <w:rPr>
          <w:rFonts w:ascii="Times New Roman" w:eastAsia="Arial" w:hAnsi="Times New Roman"/>
          <w:i/>
        </w:rPr>
      </w:pPr>
      <w:r w:rsidRPr="00761879">
        <w:rPr>
          <w:rFonts w:ascii="Times New Roman" w:eastAsia="Arial" w:hAnsi="Times New Roman"/>
          <w:i/>
        </w:rPr>
        <w:t>Respondents and procedures</w:t>
      </w:r>
    </w:p>
    <w:p w14:paraId="55C839B8" w14:textId="77777777" w:rsidR="00D46856" w:rsidRPr="00761879" w:rsidRDefault="00D46856" w:rsidP="00D46856">
      <w:pPr>
        <w:spacing w:line="480" w:lineRule="auto"/>
        <w:ind w:right="54"/>
        <w:rPr>
          <w:rFonts w:ascii="Times New Roman" w:eastAsia="Arial" w:hAnsi="Times New Roman"/>
        </w:rPr>
      </w:pPr>
      <w:r w:rsidRPr="00761879">
        <w:rPr>
          <w:rFonts w:ascii="Times New Roman" w:eastAsia="Arial" w:hAnsi="Times New Roman"/>
        </w:rPr>
        <w:t xml:space="preserve"> </w:t>
      </w:r>
    </w:p>
    <w:p w14:paraId="7D5B2580" w14:textId="122E370E" w:rsidR="00D46856" w:rsidRPr="00761879" w:rsidRDefault="00D46856" w:rsidP="00D46856">
      <w:pPr>
        <w:spacing w:line="480" w:lineRule="auto"/>
        <w:ind w:right="54" w:firstLine="720"/>
        <w:rPr>
          <w:rFonts w:ascii="Times New Roman" w:eastAsia="Arial" w:hAnsi="Times New Roman"/>
        </w:rPr>
      </w:pPr>
      <w:r w:rsidRPr="00761879">
        <w:rPr>
          <w:rFonts w:ascii="Times New Roman" w:eastAsia="Arial" w:hAnsi="Times New Roman"/>
        </w:rPr>
        <w:t xml:space="preserve">Three hundred eighteen students </w:t>
      </w:r>
      <w:r w:rsidR="000D4E84" w:rsidRPr="00761879">
        <w:rPr>
          <w:rFonts w:ascii="Times New Roman" w:eastAsia="Arial" w:hAnsi="Times New Roman"/>
        </w:rPr>
        <w:t>participated</w:t>
      </w:r>
      <w:r w:rsidRPr="00761879">
        <w:rPr>
          <w:rFonts w:ascii="Times New Roman" w:eastAsia="Arial" w:hAnsi="Times New Roman"/>
        </w:rPr>
        <w:t xml:space="preserve"> in Study 1 as part of a regular course</w:t>
      </w:r>
      <w:r w:rsidR="00C52A51">
        <w:rPr>
          <w:rFonts w:ascii="Times New Roman" w:eastAsia="Arial" w:hAnsi="Times New Roman"/>
        </w:rPr>
        <w:t xml:space="preserve"> </w:t>
      </w:r>
      <w:r w:rsidR="00C52A51" w:rsidRPr="00B63005">
        <w:rPr>
          <w:rFonts w:ascii="Times New Roman" w:eastAsia="Arial" w:hAnsi="Times New Roman"/>
        </w:rPr>
        <w:t>requirement</w:t>
      </w:r>
      <w:r w:rsidRPr="00761879">
        <w:rPr>
          <w:rFonts w:ascii="Times New Roman" w:eastAsia="Arial" w:hAnsi="Times New Roman"/>
        </w:rPr>
        <w:t xml:space="preserve">. Respondents were randomly assigned to one of the ten conditions outlined in Figure 1. </w:t>
      </w:r>
      <w:r w:rsidR="000D4E84" w:rsidRPr="00761879">
        <w:rPr>
          <w:rFonts w:ascii="Times New Roman" w:eastAsia="Arial" w:hAnsi="Times New Roman"/>
        </w:rPr>
        <w:t>Respondents first indicated</w:t>
      </w:r>
      <w:r w:rsidRPr="00761879">
        <w:rPr>
          <w:rFonts w:ascii="Times New Roman" w:eastAsia="Arial" w:hAnsi="Times New Roman"/>
        </w:rPr>
        <w:t xml:space="preserve"> </w:t>
      </w:r>
      <w:r w:rsidR="000D4E84" w:rsidRPr="00761879">
        <w:rPr>
          <w:rFonts w:ascii="Times New Roman" w:eastAsia="Arial" w:hAnsi="Times New Roman"/>
        </w:rPr>
        <w:t>their</w:t>
      </w:r>
      <w:r w:rsidRPr="00761879">
        <w:rPr>
          <w:rFonts w:ascii="Times New Roman" w:eastAsia="Arial" w:hAnsi="Times New Roman"/>
        </w:rPr>
        <w:t xml:space="preserve"> familiarity with</w:t>
      </w:r>
      <w:r w:rsidR="00F41927" w:rsidRPr="00761879">
        <w:rPr>
          <w:rFonts w:ascii="Times New Roman" w:eastAsia="Arial" w:hAnsi="Times New Roman"/>
        </w:rPr>
        <w:t xml:space="preserve"> the brand</w:t>
      </w:r>
      <w:r w:rsidR="00E51FEE" w:rsidRPr="00761879">
        <w:rPr>
          <w:rFonts w:ascii="Times New Roman" w:eastAsia="Arial" w:hAnsi="Times New Roman"/>
        </w:rPr>
        <w:t>. Next they</w:t>
      </w:r>
      <w:r w:rsidR="00F41927" w:rsidRPr="00761879">
        <w:rPr>
          <w:rFonts w:ascii="Times New Roman" w:eastAsia="Arial" w:hAnsi="Times New Roman"/>
        </w:rPr>
        <w:t xml:space="preserve"> </w:t>
      </w:r>
      <w:r w:rsidR="00E51FEE" w:rsidRPr="00761879">
        <w:rPr>
          <w:rFonts w:ascii="Times New Roman" w:eastAsia="Arial" w:hAnsi="Times New Roman"/>
        </w:rPr>
        <w:t>judged the brand’s</w:t>
      </w:r>
      <w:r w:rsidR="00F41927" w:rsidRPr="00761879">
        <w:rPr>
          <w:rFonts w:ascii="Times New Roman" w:eastAsia="Arial" w:hAnsi="Times New Roman"/>
        </w:rPr>
        <w:t xml:space="preserve"> reputation and breadth</w:t>
      </w:r>
      <w:r w:rsidR="00E51FEE" w:rsidRPr="00761879">
        <w:rPr>
          <w:rFonts w:ascii="Times New Roman" w:eastAsia="Arial" w:hAnsi="Times New Roman"/>
        </w:rPr>
        <w:t>. Finally, they rated their perception of the</w:t>
      </w:r>
      <w:r w:rsidR="00624001" w:rsidRPr="00761879">
        <w:rPr>
          <w:rFonts w:ascii="Times New Roman" w:eastAsia="Arial" w:hAnsi="Times New Roman"/>
        </w:rPr>
        <w:t xml:space="preserve"> parent brand </w:t>
      </w:r>
      <w:r w:rsidR="00E51FEE" w:rsidRPr="00761879">
        <w:rPr>
          <w:rFonts w:ascii="Times New Roman" w:eastAsia="Arial" w:hAnsi="Times New Roman"/>
        </w:rPr>
        <w:t xml:space="preserve">in terms of its functional or symbolic image. </w:t>
      </w:r>
      <w:r w:rsidR="00560D0C" w:rsidRPr="00761879">
        <w:rPr>
          <w:rFonts w:ascii="Times New Roman" w:eastAsia="Arial" w:hAnsi="Times New Roman"/>
        </w:rPr>
        <w:t xml:space="preserve">All constructs were measured identically to the </w:t>
      </w:r>
      <w:r w:rsidRPr="00761879">
        <w:rPr>
          <w:rFonts w:ascii="Times New Roman" w:eastAsia="Arial" w:hAnsi="Times New Roman"/>
        </w:rPr>
        <w:t>pretest. Respondents then read a brief paragraph that stated that the focal brand (either Lenovo or Acer) had introduced a new product (portable navigation system or bed sheets).</w:t>
      </w:r>
      <w:r w:rsidRPr="00761879">
        <w:rPr>
          <w:rFonts w:ascii="Times New Roman" w:eastAsia="Times New Roman" w:hAnsi="Times New Roman"/>
        </w:rPr>
        <w:t xml:space="preserve"> At this point, no product benefit information was presented. </w:t>
      </w:r>
      <w:r w:rsidR="004C4C4F">
        <w:rPr>
          <w:rFonts w:ascii="Times New Roman" w:eastAsia="Arial" w:hAnsi="Times New Roman"/>
        </w:rPr>
        <w:t>We then asked respondents</w:t>
      </w:r>
      <w:r w:rsidRPr="00761879">
        <w:rPr>
          <w:rFonts w:ascii="Times New Roman" w:eastAsia="Arial" w:hAnsi="Times New Roman"/>
        </w:rPr>
        <w:t xml:space="preserve"> to </w:t>
      </w:r>
      <w:r w:rsidR="004C4C4F">
        <w:rPr>
          <w:rFonts w:ascii="Times New Roman" w:eastAsia="Arial" w:hAnsi="Times New Roman"/>
        </w:rPr>
        <w:t xml:space="preserve">evaluate how surprised they were to learn of this </w:t>
      </w:r>
      <w:r w:rsidR="00057444">
        <w:rPr>
          <w:rFonts w:ascii="Times New Roman" w:eastAsia="Arial" w:hAnsi="Times New Roman"/>
        </w:rPr>
        <w:t xml:space="preserve">brand </w:t>
      </w:r>
      <w:r w:rsidR="004C4C4F">
        <w:rPr>
          <w:rFonts w:ascii="Times New Roman" w:eastAsia="Arial" w:hAnsi="Times New Roman"/>
        </w:rPr>
        <w:t>extension.</w:t>
      </w:r>
    </w:p>
    <w:p w14:paraId="2CBAA1A7" w14:textId="349C8098" w:rsidR="00D46856" w:rsidRPr="00761879" w:rsidRDefault="00D46856" w:rsidP="002D0148">
      <w:pPr>
        <w:spacing w:line="480" w:lineRule="auto"/>
        <w:ind w:right="-43" w:firstLine="720"/>
        <w:rPr>
          <w:rFonts w:ascii="Times New Roman" w:eastAsia="Arial" w:hAnsi="Times New Roman"/>
        </w:rPr>
      </w:pPr>
      <w:r w:rsidRPr="00761879">
        <w:rPr>
          <w:rFonts w:ascii="Times New Roman" w:eastAsia="Arial" w:hAnsi="Times New Roman"/>
        </w:rPr>
        <w:t xml:space="preserve">Next respondents </w:t>
      </w:r>
      <w:r w:rsidR="00F45ADB" w:rsidRPr="00761879">
        <w:rPr>
          <w:rFonts w:ascii="Times New Roman" w:eastAsia="Arial" w:hAnsi="Times New Roman"/>
        </w:rPr>
        <w:t>saw</w:t>
      </w:r>
      <w:r w:rsidRPr="00761879">
        <w:rPr>
          <w:rFonts w:ascii="Times New Roman" w:eastAsia="Arial" w:hAnsi="Times New Roman"/>
        </w:rPr>
        <w:t xml:space="preserve"> an excerpt</w:t>
      </w:r>
      <w:r w:rsidR="00F45ADB" w:rsidRPr="00761879">
        <w:rPr>
          <w:rFonts w:ascii="Times New Roman" w:eastAsia="Arial" w:hAnsi="Times New Roman"/>
        </w:rPr>
        <w:t>, ostensibly from the new produ</w:t>
      </w:r>
      <w:r w:rsidR="00AE4B20" w:rsidRPr="00761879">
        <w:rPr>
          <w:rFonts w:ascii="Times New Roman" w:eastAsia="Arial" w:hAnsi="Times New Roman"/>
        </w:rPr>
        <w:t>ct section of a local newspaper</w:t>
      </w:r>
      <w:r w:rsidR="00F45ADB" w:rsidRPr="00761879">
        <w:rPr>
          <w:rFonts w:ascii="Times New Roman" w:eastAsia="Arial" w:hAnsi="Times New Roman"/>
        </w:rPr>
        <w:t xml:space="preserve"> that</w:t>
      </w:r>
      <w:r w:rsidRPr="00761879">
        <w:rPr>
          <w:rFonts w:ascii="Times New Roman" w:eastAsia="Arial" w:hAnsi="Times New Roman"/>
        </w:rPr>
        <w:t xml:space="preserve"> identified </w:t>
      </w:r>
      <w:r w:rsidR="00F45ADB" w:rsidRPr="00761879">
        <w:rPr>
          <w:rFonts w:ascii="Times New Roman" w:eastAsia="Arial" w:hAnsi="Times New Roman"/>
        </w:rPr>
        <w:t xml:space="preserve">the </w:t>
      </w:r>
      <w:r w:rsidRPr="00761879">
        <w:rPr>
          <w:rFonts w:ascii="Times New Roman" w:eastAsia="Arial" w:hAnsi="Times New Roman"/>
        </w:rPr>
        <w:t xml:space="preserve">benefits of </w:t>
      </w:r>
      <w:r w:rsidR="00F45ADB" w:rsidRPr="00761879">
        <w:rPr>
          <w:rFonts w:ascii="Times New Roman" w:eastAsia="Arial" w:hAnsi="Times New Roman"/>
        </w:rPr>
        <w:t xml:space="preserve">a </w:t>
      </w:r>
      <w:r w:rsidR="00AE4B20" w:rsidRPr="00761879">
        <w:rPr>
          <w:rFonts w:ascii="Times New Roman" w:eastAsia="Arial" w:hAnsi="Times New Roman"/>
        </w:rPr>
        <w:t>proposed new brand extension</w:t>
      </w:r>
      <w:r w:rsidRPr="00761879">
        <w:rPr>
          <w:rFonts w:ascii="Times New Roman" w:eastAsia="Arial" w:hAnsi="Times New Roman"/>
        </w:rPr>
        <w:t xml:space="preserve">. To enhance external validity, </w:t>
      </w:r>
      <w:r w:rsidR="002B7365">
        <w:rPr>
          <w:rFonts w:ascii="Times New Roman" w:eastAsia="Arial" w:hAnsi="Times New Roman"/>
        </w:rPr>
        <w:t xml:space="preserve">we used </w:t>
      </w:r>
      <w:r w:rsidR="000D4E84" w:rsidRPr="00761879">
        <w:rPr>
          <w:rFonts w:ascii="Times New Roman" w:eastAsia="Arial" w:hAnsi="Times New Roman"/>
        </w:rPr>
        <w:t>the innovative</w:t>
      </w:r>
      <w:r w:rsidR="00EE2C08" w:rsidRPr="00761879">
        <w:rPr>
          <w:rFonts w:ascii="Times New Roman" w:eastAsia="Arial" w:hAnsi="Times New Roman"/>
        </w:rPr>
        <w:t xml:space="preserve"> benefits </w:t>
      </w:r>
      <w:r w:rsidR="002B7365">
        <w:rPr>
          <w:rFonts w:ascii="Times New Roman" w:eastAsia="Arial" w:hAnsi="Times New Roman"/>
        </w:rPr>
        <w:t xml:space="preserve">that </w:t>
      </w:r>
      <w:r w:rsidR="000D4E84" w:rsidRPr="00761879">
        <w:rPr>
          <w:rFonts w:ascii="Times New Roman" w:eastAsia="Arial" w:hAnsi="Times New Roman"/>
        </w:rPr>
        <w:t xml:space="preserve">had previously been introduced to the </w:t>
      </w:r>
      <w:r w:rsidR="00EE2C08" w:rsidRPr="00761879">
        <w:rPr>
          <w:rFonts w:ascii="Times New Roman" w:eastAsia="Arial" w:hAnsi="Times New Roman"/>
        </w:rPr>
        <w:t>marketplace</w:t>
      </w:r>
      <w:r w:rsidRPr="00761879">
        <w:rPr>
          <w:rFonts w:ascii="Times New Roman" w:eastAsia="Arial" w:hAnsi="Times New Roman"/>
        </w:rPr>
        <w:t xml:space="preserve">. </w:t>
      </w:r>
      <w:r w:rsidR="00EE2C08" w:rsidRPr="00761879">
        <w:rPr>
          <w:rFonts w:ascii="Times New Roman" w:eastAsia="Arial" w:hAnsi="Times New Roman"/>
        </w:rPr>
        <w:t>The web appendix shows sample</w:t>
      </w:r>
      <w:r w:rsidR="002D0148" w:rsidRPr="00761879">
        <w:rPr>
          <w:rFonts w:ascii="Times New Roman" w:eastAsia="Arial" w:hAnsi="Times New Roman"/>
        </w:rPr>
        <w:t xml:space="preserve"> excerpt</w:t>
      </w:r>
      <w:r w:rsidR="00EE2C08" w:rsidRPr="00761879">
        <w:rPr>
          <w:rFonts w:ascii="Times New Roman" w:eastAsia="Arial" w:hAnsi="Times New Roman"/>
        </w:rPr>
        <w:t>s</w:t>
      </w:r>
      <w:r w:rsidR="002D0148" w:rsidRPr="00761879">
        <w:rPr>
          <w:rFonts w:ascii="Times New Roman" w:eastAsia="Arial" w:hAnsi="Times New Roman"/>
        </w:rPr>
        <w:t xml:space="preserve"> for the high reputation/low fit brand with innovative benefits</w:t>
      </w:r>
      <w:r w:rsidR="00EE2C08" w:rsidRPr="00761879">
        <w:rPr>
          <w:rFonts w:ascii="Times New Roman" w:eastAsia="Arial" w:hAnsi="Times New Roman"/>
        </w:rPr>
        <w:t xml:space="preserve">. </w:t>
      </w:r>
      <w:r w:rsidRPr="00761879">
        <w:rPr>
          <w:rFonts w:ascii="Times New Roman" w:eastAsia="Arial" w:hAnsi="Times New Roman"/>
        </w:rPr>
        <w:t xml:space="preserve">Respondents in the control </w:t>
      </w:r>
      <w:r w:rsidR="00DD1071" w:rsidRPr="00761879">
        <w:rPr>
          <w:rFonts w:ascii="Times New Roman" w:eastAsia="Arial" w:hAnsi="Times New Roman"/>
        </w:rPr>
        <w:t>condition</w:t>
      </w:r>
      <w:r w:rsidRPr="00761879">
        <w:rPr>
          <w:rFonts w:ascii="Times New Roman" w:eastAsia="Arial" w:hAnsi="Times New Roman"/>
        </w:rPr>
        <w:t xml:space="preserve"> read no excerpt and hence did not answer the questions that follow. </w:t>
      </w:r>
    </w:p>
    <w:p w14:paraId="0ED84AC7" w14:textId="0B28A256" w:rsidR="00D46856" w:rsidRPr="00761879" w:rsidRDefault="006A50D0" w:rsidP="00D46856">
      <w:pPr>
        <w:spacing w:line="480" w:lineRule="auto"/>
        <w:ind w:right="-36" w:firstLine="720"/>
        <w:rPr>
          <w:rFonts w:ascii="Times New Roman" w:eastAsia="Times New Roman" w:hAnsi="Times New Roman"/>
        </w:rPr>
      </w:pPr>
      <w:r>
        <w:rPr>
          <w:rFonts w:ascii="Times New Roman" w:eastAsia="Arial" w:hAnsi="Times New Roman"/>
        </w:rPr>
        <w:t>We asked r</w:t>
      </w:r>
      <w:r w:rsidR="00D46856" w:rsidRPr="00761879">
        <w:rPr>
          <w:rFonts w:ascii="Times New Roman" w:eastAsia="Arial" w:hAnsi="Times New Roman"/>
        </w:rPr>
        <w:t>espondents in the eight experimental conditions to evaluate the brand extension and the parent brand</w:t>
      </w:r>
      <w:r w:rsidR="00BA4BBD">
        <w:rPr>
          <w:rFonts w:ascii="Times New Roman" w:eastAsia="Arial" w:hAnsi="Times New Roman"/>
        </w:rPr>
        <w:t xml:space="preserve">. </w:t>
      </w:r>
      <w:r w:rsidR="00D46856" w:rsidRPr="00761879">
        <w:rPr>
          <w:rFonts w:ascii="Times New Roman" w:eastAsia="Arial" w:hAnsi="Times New Roman"/>
        </w:rPr>
        <w:t>We then asked respondents to indicate how motivated they were to process the information</w:t>
      </w:r>
      <w:r>
        <w:rPr>
          <w:rFonts w:ascii="Times New Roman" w:eastAsia="Arial" w:hAnsi="Times New Roman"/>
        </w:rPr>
        <w:t xml:space="preserve"> about the extension provided</w:t>
      </w:r>
      <w:r w:rsidR="00D46856" w:rsidRPr="00761879">
        <w:rPr>
          <w:rFonts w:ascii="Times New Roman" w:eastAsia="Arial" w:hAnsi="Times New Roman"/>
        </w:rPr>
        <w:t xml:space="preserve"> </w:t>
      </w:r>
      <w:r w:rsidR="00077999" w:rsidRPr="00761879">
        <w:rPr>
          <w:rFonts w:ascii="Times New Roman" w:eastAsia="Arial" w:hAnsi="Times New Roman"/>
        </w:rPr>
        <w:t>in</w:t>
      </w:r>
      <w:r w:rsidR="00D46856" w:rsidRPr="00761879">
        <w:rPr>
          <w:rFonts w:ascii="Times New Roman" w:eastAsia="Arial" w:hAnsi="Times New Roman"/>
        </w:rPr>
        <w:t xml:space="preserve"> the product description. </w:t>
      </w:r>
      <w:r w:rsidR="00D46856" w:rsidRPr="00761879">
        <w:rPr>
          <w:rFonts w:ascii="Times New Roman" w:eastAsia="Times New Roman" w:hAnsi="Times New Roman"/>
        </w:rPr>
        <w:t xml:space="preserve">Respondents also </w:t>
      </w:r>
      <w:r w:rsidR="00D46856" w:rsidRPr="00761879">
        <w:rPr>
          <w:rFonts w:ascii="Times New Roman" w:eastAsia="Arial" w:hAnsi="Times New Roman"/>
        </w:rPr>
        <w:t xml:space="preserve">rated </w:t>
      </w:r>
      <w:r w:rsidR="00077999" w:rsidRPr="00761879">
        <w:rPr>
          <w:rFonts w:ascii="Times New Roman" w:eastAsia="Arial" w:hAnsi="Times New Roman"/>
        </w:rPr>
        <w:t>the perceived innovativeness of the benefits in the extension category and</w:t>
      </w:r>
      <w:r w:rsidR="00E7272A" w:rsidRPr="00761879">
        <w:rPr>
          <w:rFonts w:ascii="Times New Roman" w:eastAsia="Times New Roman" w:hAnsi="Times New Roman"/>
        </w:rPr>
        <w:t xml:space="preserve"> </w:t>
      </w:r>
      <w:r w:rsidR="00D46856" w:rsidRPr="00761879">
        <w:rPr>
          <w:rFonts w:ascii="Times New Roman" w:eastAsia="Times New Roman" w:hAnsi="Times New Roman"/>
        </w:rPr>
        <w:t>their trust in the parent brand</w:t>
      </w:r>
      <w:r w:rsidR="00077999" w:rsidRPr="00761879">
        <w:rPr>
          <w:rFonts w:ascii="Times New Roman" w:eastAsia="Times New Roman" w:hAnsi="Times New Roman"/>
        </w:rPr>
        <w:t>’s ability</w:t>
      </w:r>
      <w:r w:rsidR="00D46856" w:rsidRPr="00761879">
        <w:rPr>
          <w:rFonts w:ascii="Times New Roman" w:eastAsia="Times New Roman" w:hAnsi="Times New Roman"/>
        </w:rPr>
        <w:t xml:space="preserve"> to deliver </w:t>
      </w:r>
      <w:r w:rsidR="00077999" w:rsidRPr="00761879">
        <w:rPr>
          <w:rFonts w:ascii="Times New Roman" w:eastAsia="Times New Roman" w:hAnsi="Times New Roman"/>
        </w:rPr>
        <w:t>them</w:t>
      </w:r>
      <w:r w:rsidR="00D46856" w:rsidRPr="00761879">
        <w:rPr>
          <w:rFonts w:ascii="Times New Roman" w:eastAsia="Times New Roman" w:hAnsi="Times New Roman"/>
        </w:rPr>
        <w:t>. Note that r</w:t>
      </w:r>
      <w:r w:rsidR="00D46856" w:rsidRPr="00761879">
        <w:rPr>
          <w:rFonts w:ascii="Times New Roman" w:eastAsia="Arial" w:hAnsi="Times New Roman"/>
        </w:rPr>
        <w:t xml:space="preserve">espondents </w:t>
      </w:r>
      <w:r w:rsidR="00366000" w:rsidRPr="00761879">
        <w:rPr>
          <w:rFonts w:ascii="Times New Roman" w:eastAsia="Arial" w:hAnsi="Times New Roman"/>
        </w:rPr>
        <w:t>evaluated</w:t>
      </w:r>
      <w:r w:rsidR="00D46856" w:rsidRPr="00761879">
        <w:rPr>
          <w:rFonts w:ascii="Times New Roman" w:eastAsia="Arial" w:hAnsi="Times New Roman"/>
        </w:rPr>
        <w:t xml:space="preserve"> the extension and the parent brand </w:t>
      </w:r>
      <w:r w:rsidR="00366000" w:rsidRPr="00761879">
        <w:rPr>
          <w:rFonts w:ascii="Times New Roman" w:eastAsia="Arial" w:hAnsi="Times New Roman"/>
        </w:rPr>
        <w:t xml:space="preserve">before they </w:t>
      </w:r>
      <w:r w:rsidR="00487F9F">
        <w:rPr>
          <w:rFonts w:ascii="Times New Roman" w:eastAsia="Arial" w:hAnsi="Times New Roman"/>
        </w:rPr>
        <w:t>rated</w:t>
      </w:r>
      <w:r w:rsidR="00FF588B" w:rsidRPr="00761879">
        <w:rPr>
          <w:rFonts w:ascii="Times New Roman" w:eastAsia="Arial" w:hAnsi="Times New Roman"/>
        </w:rPr>
        <w:t xml:space="preserve"> their </w:t>
      </w:r>
      <w:r w:rsidR="00D46856" w:rsidRPr="00761879">
        <w:rPr>
          <w:rFonts w:ascii="Times New Roman" w:eastAsia="Arial" w:hAnsi="Times New Roman"/>
        </w:rPr>
        <w:t xml:space="preserve">motivation to process </w:t>
      </w:r>
      <w:r w:rsidR="00E7272A" w:rsidRPr="00761879">
        <w:rPr>
          <w:rFonts w:ascii="Times New Roman" w:eastAsia="Arial" w:hAnsi="Times New Roman"/>
        </w:rPr>
        <w:t xml:space="preserve">benefit </w:t>
      </w:r>
      <w:r w:rsidR="00D46856" w:rsidRPr="00761879">
        <w:rPr>
          <w:rFonts w:ascii="Times New Roman" w:eastAsia="Arial" w:hAnsi="Times New Roman"/>
        </w:rPr>
        <w:t xml:space="preserve">information </w:t>
      </w:r>
      <w:r w:rsidR="00FF588B" w:rsidRPr="00761879">
        <w:rPr>
          <w:rFonts w:ascii="Times New Roman" w:eastAsia="Arial" w:hAnsi="Times New Roman"/>
        </w:rPr>
        <w:t xml:space="preserve">and assess the benefits’ innovativeness. </w:t>
      </w:r>
      <w:r w:rsidR="00F60847" w:rsidRPr="00761879">
        <w:rPr>
          <w:rFonts w:ascii="Times New Roman" w:eastAsia="Arial" w:hAnsi="Times New Roman"/>
        </w:rPr>
        <w:t>This order reduces</w:t>
      </w:r>
      <w:r w:rsidR="00D46856" w:rsidRPr="00761879">
        <w:rPr>
          <w:rFonts w:ascii="Times New Roman" w:eastAsia="Arial" w:hAnsi="Times New Roman"/>
        </w:rPr>
        <w:t xml:space="preserve"> the possibility that the process–related questions </w:t>
      </w:r>
      <w:r w:rsidR="00F60847" w:rsidRPr="00761879">
        <w:rPr>
          <w:rFonts w:ascii="Times New Roman" w:eastAsia="Arial" w:hAnsi="Times New Roman"/>
        </w:rPr>
        <w:t xml:space="preserve">would </w:t>
      </w:r>
      <w:r w:rsidR="00007BF9" w:rsidRPr="00761879">
        <w:rPr>
          <w:rFonts w:ascii="Times New Roman" w:eastAsia="Arial" w:hAnsi="Times New Roman"/>
        </w:rPr>
        <w:t xml:space="preserve">impact </w:t>
      </w:r>
      <w:r w:rsidR="00FF588B" w:rsidRPr="00761879">
        <w:rPr>
          <w:rFonts w:ascii="Times New Roman" w:eastAsia="Arial" w:hAnsi="Times New Roman"/>
        </w:rPr>
        <w:t>parent and extension brands’</w:t>
      </w:r>
      <w:r w:rsidR="00D46856" w:rsidRPr="00761879">
        <w:rPr>
          <w:rFonts w:ascii="Times New Roman" w:eastAsia="Arial" w:hAnsi="Times New Roman"/>
        </w:rPr>
        <w:t xml:space="preserve"> </w:t>
      </w:r>
      <w:r w:rsidR="00007BF9" w:rsidRPr="00761879">
        <w:rPr>
          <w:rFonts w:ascii="Times New Roman" w:eastAsia="Arial" w:hAnsi="Times New Roman"/>
        </w:rPr>
        <w:t>evaluations</w:t>
      </w:r>
      <w:r w:rsidR="00D46856" w:rsidRPr="00761879">
        <w:rPr>
          <w:rFonts w:ascii="Times New Roman" w:eastAsia="Arial" w:hAnsi="Times New Roman"/>
        </w:rPr>
        <w:t>.</w:t>
      </w:r>
    </w:p>
    <w:p w14:paraId="0AEE8B7D" w14:textId="71BAF608" w:rsidR="007A3851" w:rsidRPr="00761879" w:rsidRDefault="00D46856" w:rsidP="007A3851">
      <w:pPr>
        <w:spacing w:line="480" w:lineRule="auto"/>
        <w:ind w:right="54" w:firstLine="720"/>
        <w:rPr>
          <w:rFonts w:ascii="Times New Roman" w:eastAsia="Arial" w:hAnsi="Times New Roman"/>
        </w:rPr>
      </w:pPr>
      <w:r w:rsidRPr="00761879">
        <w:rPr>
          <w:rFonts w:ascii="Times New Roman" w:eastAsia="Arial" w:hAnsi="Times New Roman"/>
        </w:rPr>
        <w:t xml:space="preserve">Next, </w:t>
      </w:r>
      <w:r w:rsidR="00E05399" w:rsidRPr="00761879">
        <w:rPr>
          <w:rFonts w:ascii="Times New Roman" w:eastAsia="Arial" w:hAnsi="Times New Roman"/>
        </w:rPr>
        <w:t>respondents</w:t>
      </w:r>
      <w:r w:rsidRPr="00761879">
        <w:rPr>
          <w:rFonts w:ascii="Times New Roman" w:eastAsia="Arial" w:hAnsi="Times New Roman"/>
        </w:rPr>
        <w:t xml:space="preserve"> indicated </w:t>
      </w:r>
      <w:r w:rsidR="00D30DA8" w:rsidRPr="00761879">
        <w:rPr>
          <w:rFonts w:ascii="Times New Roman" w:eastAsia="Arial" w:hAnsi="Times New Roman"/>
        </w:rPr>
        <w:t>what associations they linked to the parent brand</w:t>
      </w:r>
      <w:r w:rsidR="000D595D">
        <w:rPr>
          <w:rFonts w:ascii="Times New Roman" w:eastAsia="Arial" w:hAnsi="Times New Roman"/>
        </w:rPr>
        <w:t xml:space="preserve">. </w:t>
      </w:r>
      <w:r w:rsidR="009D5BA2">
        <w:rPr>
          <w:rFonts w:ascii="Times New Roman" w:eastAsia="Arial" w:hAnsi="Times New Roman"/>
        </w:rPr>
        <w:t>These associations were identified in a pretest (</w:t>
      </w:r>
      <w:r w:rsidR="009D5BA2" w:rsidRPr="008A74EB">
        <w:rPr>
          <w:rFonts w:ascii="Times New Roman" w:eastAsia="Arial" w:hAnsi="Times New Roman"/>
          <w:i/>
        </w:rPr>
        <w:t>N</w:t>
      </w:r>
      <w:r w:rsidR="008A74EB">
        <w:rPr>
          <w:rFonts w:ascii="Times New Roman" w:eastAsia="Arial" w:hAnsi="Times New Roman"/>
          <w:i/>
        </w:rPr>
        <w:t xml:space="preserve"> </w:t>
      </w:r>
      <w:r w:rsidR="009D5BA2">
        <w:rPr>
          <w:rFonts w:ascii="Times New Roman" w:eastAsia="Arial" w:hAnsi="Times New Roman"/>
        </w:rPr>
        <w:t>=</w:t>
      </w:r>
      <w:r w:rsidR="008A74EB">
        <w:rPr>
          <w:rFonts w:ascii="Times New Roman" w:eastAsia="Arial" w:hAnsi="Times New Roman"/>
        </w:rPr>
        <w:t xml:space="preserve"> </w:t>
      </w:r>
      <w:r w:rsidR="009D5BA2">
        <w:rPr>
          <w:rFonts w:ascii="Times New Roman" w:eastAsia="Arial" w:hAnsi="Times New Roman"/>
        </w:rPr>
        <w:t>51).</w:t>
      </w:r>
      <w:r w:rsidR="000D595D">
        <w:rPr>
          <w:rFonts w:ascii="Times New Roman" w:eastAsia="Arial" w:hAnsi="Times New Roman"/>
        </w:rPr>
        <w:t>P</w:t>
      </w:r>
      <w:r w:rsidR="00D30DA8" w:rsidRPr="00761879">
        <w:rPr>
          <w:rFonts w:ascii="Times New Roman" w:eastAsia="Arial" w:hAnsi="Times New Roman"/>
        </w:rPr>
        <w:t>erformance, dependability, and long lasting products were regarded as core associations</w:t>
      </w:r>
      <w:r w:rsidR="00F60847" w:rsidRPr="00761879">
        <w:rPr>
          <w:rFonts w:ascii="Times New Roman" w:eastAsia="Arial" w:hAnsi="Times New Roman"/>
        </w:rPr>
        <w:t xml:space="preserve"> to both brands</w:t>
      </w:r>
      <w:r w:rsidRPr="00761879">
        <w:rPr>
          <w:rFonts w:ascii="Times New Roman" w:eastAsia="Arial" w:hAnsi="Times New Roman"/>
        </w:rPr>
        <w:t xml:space="preserve"> </w:t>
      </w:r>
      <w:r w:rsidR="00FB7E6D" w:rsidRPr="00761879">
        <w:rPr>
          <w:rFonts w:ascii="Times New Roman" w:eastAsia="Arial" w:hAnsi="Times New Roman"/>
        </w:rPr>
        <w:t>(</w:t>
      </w:r>
      <w:r w:rsidRPr="00761879">
        <w:rPr>
          <w:rFonts w:ascii="Times New Roman" w:eastAsia="Arial" w:hAnsi="Times New Roman"/>
        </w:rPr>
        <w:t xml:space="preserve">α = .88; </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7.28 and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6.35</w:t>
      </w:r>
      <w:r w:rsidR="00B870DB" w:rsidRPr="00761879">
        <w:rPr>
          <w:rFonts w:ascii="Times New Roman" w:eastAsia="Arial" w:hAnsi="Times New Roman"/>
        </w:rPr>
        <w:t>;</w:t>
      </w:r>
      <w:r w:rsidRPr="00761879">
        <w:rPr>
          <w:rFonts w:ascii="Times New Roman" w:eastAsia="Arial" w:hAnsi="Times New Roman"/>
          <w:i/>
        </w:rPr>
        <w:t xml:space="preserve"> t</w:t>
      </w:r>
      <w:r w:rsidRPr="00761879">
        <w:rPr>
          <w:rFonts w:ascii="Times New Roman" w:eastAsia="Arial" w:hAnsi="Times New Roman"/>
        </w:rPr>
        <w:t xml:space="preserve">(49) = 2.11, </w:t>
      </w:r>
      <w:r w:rsidRPr="00761879">
        <w:rPr>
          <w:rFonts w:ascii="Times New Roman" w:eastAsia="Arial" w:hAnsi="Times New Roman"/>
          <w:i/>
        </w:rPr>
        <w:t>p</w:t>
      </w:r>
      <w:r w:rsidRPr="00761879">
        <w:rPr>
          <w:rFonts w:ascii="Times New Roman" w:eastAsia="Arial" w:hAnsi="Times New Roman"/>
        </w:rPr>
        <w:t xml:space="preserve"> &lt; .05)</w:t>
      </w:r>
      <w:r w:rsidR="009104C1" w:rsidRPr="00761879">
        <w:rPr>
          <w:rFonts w:ascii="Times New Roman" w:eastAsia="Arial" w:hAnsi="Times New Roman"/>
        </w:rPr>
        <w:t xml:space="preserve">. </w:t>
      </w:r>
      <w:r w:rsidR="00D30DA8" w:rsidRPr="00761879">
        <w:rPr>
          <w:rFonts w:ascii="Times New Roman" w:eastAsia="Arial" w:hAnsi="Times New Roman"/>
        </w:rPr>
        <w:t xml:space="preserve">In contrast, </w:t>
      </w:r>
      <w:r w:rsidR="009867E2" w:rsidRPr="00761879">
        <w:rPr>
          <w:rFonts w:ascii="Times New Roman" w:eastAsia="Arial" w:hAnsi="Times New Roman"/>
        </w:rPr>
        <w:t xml:space="preserve">associations </w:t>
      </w:r>
      <w:r w:rsidR="008F19C3">
        <w:rPr>
          <w:rFonts w:ascii="Times New Roman" w:eastAsia="Arial" w:hAnsi="Times New Roman"/>
        </w:rPr>
        <w:t>such as</w:t>
      </w:r>
      <w:r w:rsidR="008F19C3" w:rsidRPr="00761879">
        <w:rPr>
          <w:rFonts w:ascii="Times New Roman" w:eastAsia="Arial" w:hAnsi="Times New Roman"/>
        </w:rPr>
        <w:t xml:space="preserve"> </w:t>
      </w:r>
      <w:r w:rsidRPr="00761879">
        <w:rPr>
          <w:rFonts w:ascii="Times New Roman" w:eastAsia="Arial" w:hAnsi="Times New Roman"/>
        </w:rPr>
        <w:t xml:space="preserve">comfort, fun, </w:t>
      </w:r>
      <w:r w:rsidR="00B870DB" w:rsidRPr="00761879">
        <w:rPr>
          <w:rFonts w:ascii="Times New Roman" w:eastAsia="Arial" w:hAnsi="Times New Roman"/>
        </w:rPr>
        <w:t xml:space="preserve">and </w:t>
      </w:r>
      <w:r w:rsidRPr="00761879">
        <w:rPr>
          <w:rFonts w:ascii="Times New Roman" w:eastAsia="Arial" w:hAnsi="Times New Roman"/>
        </w:rPr>
        <w:t>inspiration</w:t>
      </w:r>
      <w:r w:rsidR="00FA28D1" w:rsidRPr="00761879">
        <w:rPr>
          <w:rFonts w:ascii="Times New Roman" w:eastAsia="Arial" w:hAnsi="Times New Roman"/>
        </w:rPr>
        <w:t xml:space="preserve"> </w:t>
      </w:r>
      <w:r w:rsidR="009867E2" w:rsidRPr="00761879">
        <w:rPr>
          <w:rFonts w:ascii="Times New Roman" w:eastAsia="Arial" w:hAnsi="Times New Roman"/>
        </w:rPr>
        <w:t>were not strong</w:t>
      </w:r>
      <w:r w:rsidR="00F60847" w:rsidRPr="00761879">
        <w:rPr>
          <w:rFonts w:ascii="Times New Roman" w:eastAsia="Arial" w:hAnsi="Times New Roman"/>
        </w:rPr>
        <w:t>ly associated with either brand</w:t>
      </w:r>
      <w:r w:rsidR="008A74EB">
        <w:rPr>
          <w:rFonts w:ascii="Times New Roman" w:eastAsia="Arial" w:hAnsi="Times New Roman"/>
        </w:rPr>
        <w:t xml:space="preserve"> in the pretest</w:t>
      </w:r>
      <w:r w:rsidRPr="00761879">
        <w:rPr>
          <w:rFonts w:ascii="Times New Roman" w:eastAsia="Arial" w:hAnsi="Times New Roman"/>
        </w:rPr>
        <w:t xml:space="preserve"> </w:t>
      </w:r>
      <w:r w:rsidR="00F60847" w:rsidRPr="00761879">
        <w:rPr>
          <w:rFonts w:ascii="Times New Roman" w:eastAsia="Arial" w:hAnsi="Times New Roman"/>
        </w:rPr>
        <w:t>(</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2.39 and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2.13</w:t>
      </w:r>
      <w:r w:rsidR="00472CBA" w:rsidRPr="00761879">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t</w:t>
      </w:r>
      <w:r w:rsidRPr="00761879">
        <w:rPr>
          <w:rFonts w:ascii="Times New Roman" w:eastAsia="Arial" w:hAnsi="Times New Roman"/>
        </w:rPr>
        <w:t xml:space="preserve">(49) = .88, </w:t>
      </w:r>
      <w:r w:rsidRPr="00761879">
        <w:rPr>
          <w:rFonts w:ascii="Times New Roman" w:eastAsia="Arial" w:hAnsi="Times New Roman"/>
          <w:i/>
        </w:rPr>
        <w:t>p</w:t>
      </w:r>
      <w:r w:rsidRPr="00761879">
        <w:rPr>
          <w:rFonts w:ascii="Times New Roman" w:eastAsia="Arial" w:hAnsi="Times New Roman"/>
        </w:rPr>
        <w:t xml:space="preserve"> = ns)</w:t>
      </w:r>
      <w:r w:rsidR="00FA28D1" w:rsidRPr="00761879">
        <w:rPr>
          <w:rFonts w:ascii="Times New Roman" w:eastAsia="Arial" w:hAnsi="Times New Roman"/>
        </w:rPr>
        <w:t xml:space="preserve">. </w:t>
      </w:r>
      <w:r w:rsidR="00E2460E" w:rsidRPr="00630086">
        <w:rPr>
          <w:rFonts w:ascii="Times New Roman" w:eastAsia="Arial" w:hAnsi="Times New Roman"/>
        </w:rPr>
        <w:t>A</w:t>
      </w:r>
      <w:r w:rsidR="009867E2" w:rsidRPr="00630086">
        <w:rPr>
          <w:rFonts w:ascii="Times New Roman" w:eastAsia="Arial" w:hAnsi="Times New Roman"/>
        </w:rPr>
        <w:t xml:space="preserve"> strengthening of parent brand associations </w:t>
      </w:r>
      <w:r w:rsidR="006773F3" w:rsidRPr="00630086">
        <w:rPr>
          <w:rFonts w:ascii="Times New Roman" w:eastAsia="Arial" w:hAnsi="Times New Roman"/>
        </w:rPr>
        <w:t>and the extent to which</w:t>
      </w:r>
      <w:r w:rsidR="009867E2" w:rsidRPr="00630086">
        <w:rPr>
          <w:rFonts w:ascii="Times New Roman" w:eastAsia="Arial" w:hAnsi="Times New Roman"/>
        </w:rPr>
        <w:t xml:space="preserve"> novel associations </w:t>
      </w:r>
      <w:r w:rsidR="006773F3" w:rsidRPr="00630086">
        <w:rPr>
          <w:rFonts w:ascii="Times New Roman" w:eastAsia="Arial" w:hAnsi="Times New Roman"/>
        </w:rPr>
        <w:t xml:space="preserve">are </w:t>
      </w:r>
      <w:r w:rsidR="009867E2" w:rsidRPr="00630086">
        <w:rPr>
          <w:rFonts w:ascii="Times New Roman" w:eastAsia="Arial" w:hAnsi="Times New Roman"/>
        </w:rPr>
        <w:t xml:space="preserve">incorporated into the parent brand schema </w:t>
      </w:r>
      <w:r w:rsidR="007A3851" w:rsidRPr="00630086">
        <w:rPr>
          <w:rFonts w:ascii="Times New Roman" w:eastAsia="Arial" w:hAnsi="Times New Roman"/>
        </w:rPr>
        <w:t>serve</w:t>
      </w:r>
      <w:r w:rsidR="006773F3" w:rsidRPr="00630086">
        <w:rPr>
          <w:rFonts w:ascii="Times New Roman" w:eastAsia="Arial" w:hAnsi="Times New Roman"/>
        </w:rPr>
        <w:t>d</w:t>
      </w:r>
      <w:r w:rsidR="007A3851" w:rsidRPr="00630086">
        <w:rPr>
          <w:rFonts w:ascii="Times New Roman" w:eastAsia="Arial" w:hAnsi="Times New Roman"/>
        </w:rPr>
        <w:t xml:space="preserve"> as </w:t>
      </w:r>
      <w:r w:rsidR="00667387">
        <w:rPr>
          <w:rFonts w:ascii="Times New Roman" w:eastAsia="Arial" w:hAnsi="Times New Roman"/>
        </w:rPr>
        <w:t>an</w:t>
      </w:r>
      <w:r w:rsidR="0094153E" w:rsidRPr="00294232">
        <w:rPr>
          <w:rFonts w:ascii="Times New Roman" w:eastAsia="Arial" w:hAnsi="Times New Roman"/>
        </w:rPr>
        <w:t xml:space="preserve"> </w:t>
      </w:r>
      <w:r w:rsidR="007A3851" w:rsidRPr="00630086">
        <w:rPr>
          <w:rFonts w:ascii="Times New Roman" w:eastAsia="Arial" w:hAnsi="Times New Roman"/>
        </w:rPr>
        <w:t>indicator of</w:t>
      </w:r>
      <w:r w:rsidR="009867E2" w:rsidRPr="00630086">
        <w:rPr>
          <w:rFonts w:ascii="Times New Roman" w:eastAsia="Arial" w:hAnsi="Times New Roman"/>
        </w:rPr>
        <w:t xml:space="preserve"> positive spillover effects.</w:t>
      </w:r>
      <w:r w:rsidR="007A3851" w:rsidRPr="00761879">
        <w:rPr>
          <w:rFonts w:ascii="Times New Roman" w:eastAsia="Arial" w:hAnsi="Times New Roman"/>
        </w:rPr>
        <w:t xml:space="preserve"> </w:t>
      </w:r>
      <w:r w:rsidR="00007BF9" w:rsidRPr="00761879">
        <w:rPr>
          <w:rFonts w:ascii="Times New Roman" w:eastAsia="Arial" w:hAnsi="Times New Roman"/>
        </w:rPr>
        <w:t xml:space="preserve">Acceptance of new low fit extensions served as </w:t>
      </w:r>
      <w:r w:rsidR="00667387">
        <w:rPr>
          <w:rFonts w:ascii="Times New Roman" w:eastAsia="Arial" w:hAnsi="Times New Roman"/>
        </w:rPr>
        <w:t>another</w:t>
      </w:r>
      <w:r w:rsidR="00007BF9" w:rsidRPr="00761879">
        <w:rPr>
          <w:rFonts w:ascii="Times New Roman" w:eastAsia="Arial" w:hAnsi="Times New Roman"/>
        </w:rPr>
        <w:t xml:space="preserve"> indicator of positive spillover effects. Thus, respondents</w:t>
      </w:r>
      <w:r w:rsidRPr="00761879">
        <w:rPr>
          <w:rFonts w:ascii="Times New Roman" w:eastAsia="Arial" w:hAnsi="Times New Roman"/>
        </w:rPr>
        <w:t xml:space="preserve"> indicated their acceptance of </w:t>
      </w:r>
      <w:r w:rsidR="0073432C" w:rsidRPr="00761879">
        <w:rPr>
          <w:rFonts w:ascii="Times New Roman" w:eastAsia="Arial" w:hAnsi="Times New Roman"/>
        </w:rPr>
        <w:t xml:space="preserve">new low fit brand </w:t>
      </w:r>
      <w:r w:rsidRPr="00761879">
        <w:rPr>
          <w:rFonts w:ascii="Times New Roman" w:eastAsia="Arial" w:hAnsi="Times New Roman"/>
        </w:rPr>
        <w:t xml:space="preserve">extensions (sunglasses, couches, </w:t>
      </w:r>
      <w:r w:rsidR="00B870DB" w:rsidRPr="00761879">
        <w:rPr>
          <w:rFonts w:ascii="Times New Roman" w:eastAsia="Arial" w:hAnsi="Times New Roman"/>
        </w:rPr>
        <w:t xml:space="preserve">and </w:t>
      </w:r>
      <w:r w:rsidRPr="00761879">
        <w:rPr>
          <w:rFonts w:ascii="Times New Roman" w:eastAsia="Arial" w:hAnsi="Times New Roman"/>
        </w:rPr>
        <w:t>compact air purifiers</w:t>
      </w:r>
      <w:r w:rsidRPr="00AB1003">
        <w:rPr>
          <w:rFonts w:ascii="Times New Roman" w:eastAsia="Arial" w:hAnsi="Times New Roman"/>
        </w:rPr>
        <w:t>)</w:t>
      </w:r>
      <w:r w:rsidR="0073432C" w:rsidRPr="00761879">
        <w:rPr>
          <w:rFonts w:ascii="Times New Roman" w:eastAsia="Arial" w:hAnsi="Times New Roman"/>
        </w:rPr>
        <w:t xml:space="preserve"> to each parent</w:t>
      </w:r>
      <w:r w:rsidR="00285DA4">
        <w:rPr>
          <w:rFonts w:ascii="Times New Roman" w:eastAsia="Arial" w:hAnsi="Times New Roman"/>
        </w:rPr>
        <w:t xml:space="preserve"> (see Table 1)</w:t>
      </w:r>
      <w:r w:rsidR="0073432C" w:rsidRPr="00761879">
        <w:rPr>
          <w:rFonts w:ascii="Times New Roman" w:eastAsia="Arial" w:hAnsi="Times New Roman"/>
        </w:rPr>
        <w:t>.</w:t>
      </w:r>
      <w:r w:rsidR="007A3851" w:rsidRPr="00761879">
        <w:rPr>
          <w:rFonts w:ascii="Times New Roman" w:eastAsia="Arial" w:hAnsi="Times New Roman"/>
        </w:rPr>
        <w:t xml:space="preserve"> </w:t>
      </w:r>
      <w:r w:rsidR="0073432C" w:rsidRPr="00761879">
        <w:rPr>
          <w:rFonts w:ascii="Times New Roman" w:eastAsia="Arial" w:hAnsi="Times New Roman"/>
        </w:rPr>
        <w:t xml:space="preserve">These three brand extension categories were based on </w:t>
      </w:r>
      <w:r w:rsidRPr="00761879">
        <w:rPr>
          <w:rFonts w:ascii="Times New Roman" w:eastAsia="Arial" w:hAnsi="Times New Roman"/>
        </w:rPr>
        <w:t>a pretest (</w:t>
      </w:r>
      <w:r w:rsidRPr="00761879">
        <w:rPr>
          <w:rFonts w:ascii="Times New Roman" w:eastAsia="Arial" w:hAnsi="Times New Roman"/>
          <w:i/>
        </w:rPr>
        <w:t>N</w:t>
      </w:r>
      <w:r w:rsidRPr="00761879">
        <w:rPr>
          <w:rFonts w:ascii="Times New Roman" w:eastAsia="Arial" w:hAnsi="Times New Roman"/>
        </w:rPr>
        <w:t xml:space="preserve"> = 51) </w:t>
      </w:r>
      <w:r w:rsidR="0073432C" w:rsidRPr="00761879">
        <w:rPr>
          <w:rFonts w:ascii="Times New Roman" w:eastAsia="Arial" w:hAnsi="Times New Roman"/>
        </w:rPr>
        <w:t xml:space="preserve">that revealed that respondents regarded them </w:t>
      </w:r>
      <w:r w:rsidRPr="00761879">
        <w:rPr>
          <w:rFonts w:ascii="Times New Roman" w:eastAsia="Arial" w:hAnsi="Times New Roman"/>
        </w:rPr>
        <w:t>as low in fit with the parent brand (</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2.19 and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2.00</w:t>
      </w:r>
      <w:r w:rsidR="00472CBA" w:rsidRPr="00761879">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t</w:t>
      </w:r>
      <w:r w:rsidRPr="00761879">
        <w:rPr>
          <w:rFonts w:ascii="Times New Roman" w:eastAsia="Arial" w:hAnsi="Times New Roman"/>
        </w:rPr>
        <w:t xml:space="preserve">(49) = .66, </w:t>
      </w:r>
      <w:r w:rsidRPr="00761879">
        <w:rPr>
          <w:rFonts w:ascii="Times New Roman" w:eastAsia="Arial" w:hAnsi="Times New Roman"/>
          <w:i/>
        </w:rPr>
        <w:t>p</w:t>
      </w:r>
      <w:r w:rsidRPr="00761879">
        <w:rPr>
          <w:rFonts w:ascii="Times New Roman" w:eastAsia="Arial" w:hAnsi="Times New Roman"/>
        </w:rPr>
        <w:t xml:space="preserve"> = ns). </w:t>
      </w:r>
    </w:p>
    <w:p w14:paraId="4EFF638E" w14:textId="0F356967" w:rsidR="006F5EF7" w:rsidRPr="00761879" w:rsidRDefault="00D46856" w:rsidP="007A3851">
      <w:pPr>
        <w:spacing w:line="480" w:lineRule="auto"/>
        <w:ind w:right="54" w:firstLine="720"/>
        <w:rPr>
          <w:rFonts w:ascii="Times New Roman" w:eastAsia="Arial" w:hAnsi="Times New Roman"/>
        </w:rPr>
      </w:pPr>
      <w:r w:rsidRPr="00761879">
        <w:rPr>
          <w:rFonts w:ascii="Times New Roman" w:eastAsia="Arial" w:hAnsi="Times New Roman"/>
        </w:rPr>
        <w:t xml:space="preserve">Respondents then rated the fit </w:t>
      </w:r>
      <w:r w:rsidR="008F19C3">
        <w:rPr>
          <w:rFonts w:ascii="Times New Roman" w:eastAsia="Arial" w:hAnsi="Times New Roman"/>
        </w:rPr>
        <w:t xml:space="preserve">between </w:t>
      </w:r>
      <w:r w:rsidRPr="00761879">
        <w:rPr>
          <w:rFonts w:ascii="Times New Roman" w:eastAsia="Arial" w:hAnsi="Times New Roman"/>
        </w:rPr>
        <w:t xml:space="preserve">the extension </w:t>
      </w:r>
      <w:r w:rsidR="008F19C3">
        <w:rPr>
          <w:rFonts w:ascii="Times New Roman" w:eastAsia="Arial" w:hAnsi="Times New Roman"/>
        </w:rPr>
        <w:t>and</w:t>
      </w:r>
      <w:r w:rsidR="008F19C3" w:rsidRPr="00761879">
        <w:rPr>
          <w:rFonts w:ascii="Times New Roman" w:eastAsia="Arial" w:hAnsi="Times New Roman"/>
        </w:rPr>
        <w:t xml:space="preserve"> </w:t>
      </w:r>
      <w:r w:rsidRPr="00761879">
        <w:rPr>
          <w:rFonts w:ascii="Times New Roman" w:eastAsia="Arial" w:hAnsi="Times New Roman"/>
        </w:rPr>
        <w:t>the parent brand and the</w:t>
      </w:r>
      <w:r w:rsidR="006C2B6D" w:rsidRPr="00761879">
        <w:rPr>
          <w:rFonts w:ascii="Times New Roman" w:eastAsia="Arial" w:hAnsi="Times New Roman"/>
        </w:rPr>
        <w:t>n evaluated</w:t>
      </w:r>
      <w:r w:rsidRPr="00761879">
        <w:rPr>
          <w:rFonts w:ascii="Times New Roman" w:eastAsia="Arial" w:hAnsi="Times New Roman"/>
        </w:rPr>
        <w:t xml:space="preserve"> excerpt’s believability. </w:t>
      </w:r>
      <w:r w:rsidRPr="00761879">
        <w:rPr>
          <w:rFonts w:ascii="Times New Roman" w:eastAsia="Times New Roman" w:hAnsi="Times New Roman"/>
        </w:rPr>
        <w:t xml:space="preserve">Finally, </w:t>
      </w:r>
      <w:r w:rsidR="000C5D96" w:rsidRPr="00761879">
        <w:rPr>
          <w:rFonts w:ascii="Times New Roman" w:eastAsia="Times New Roman" w:hAnsi="Times New Roman"/>
        </w:rPr>
        <w:t xml:space="preserve">they </w:t>
      </w:r>
      <w:r w:rsidRPr="00761879">
        <w:rPr>
          <w:rFonts w:ascii="Times New Roman" w:eastAsia="Times New Roman" w:hAnsi="Times New Roman"/>
        </w:rPr>
        <w:t xml:space="preserve">indicated if they </w:t>
      </w:r>
      <w:r w:rsidR="006773F3" w:rsidRPr="00761879">
        <w:rPr>
          <w:rFonts w:ascii="Times New Roman" w:eastAsia="Times New Roman" w:hAnsi="Times New Roman"/>
        </w:rPr>
        <w:t xml:space="preserve">had </w:t>
      </w:r>
      <w:r w:rsidRPr="00761879">
        <w:rPr>
          <w:rFonts w:ascii="Times New Roman" w:eastAsia="Times New Roman" w:hAnsi="Times New Roman"/>
        </w:rPr>
        <w:t xml:space="preserve">ever owned a Lenovo (Acer) branded product (0 = “no”, 1 = “yes”), whether they currently own a Lenovo (Acer) branded product (0 = “no”, 1 = “yes”), </w:t>
      </w:r>
      <w:r w:rsidR="006C2B6D" w:rsidRPr="00761879">
        <w:rPr>
          <w:rFonts w:ascii="Times New Roman" w:eastAsia="Times New Roman" w:hAnsi="Times New Roman"/>
        </w:rPr>
        <w:t xml:space="preserve">and whether they </w:t>
      </w:r>
      <w:r w:rsidR="006B2CA6" w:rsidRPr="00761879">
        <w:rPr>
          <w:rFonts w:ascii="Times New Roman" w:eastAsia="Times New Roman" w:hAnsi="Times New Roman"/>
        </w:rPr>
        <w:t>are</w:t>
      </w:r>
      <w:r w:rsidR="006C2B6D" w:rsidRPr="00761879">
        <w:rPr>
          <w:rFonts w:ascii="Times New Roman" w:eastAsia="Times New Roman" w:hAnsi="Times New Roman"/>
        </w:rPr>
        <w:t xml:space="preserve"> male (0) or female (1).</w:t>
      </w:r>
    </w:p>
    <w:p w14:paraId="50D19C75" w14:textId="0D31E8EE" w:rsidR="0074244B" w:rsidRPr="00761879" w:rsidRDefault="0074244B" w:rsidP="00B32B46">
      <w:pPr>
        <w:spacing w:line="480" w:lineRule="auto"/>
        <w:ind w:right="54"/>
        <w:rPr>
          <w:rFonts w:ascii="Times New Roman" w:eastAsia="Arial" w:hAnsi="Times New Roman"/>
        </w:rPr>
      </w:pPr>
    </w:p>
    <w:p w14:paraId="74C5A194" w14:textId="4EC1BAB1" w:rsidR="00D46856" w:rsidRPr="00761879" w:rsidRDefault="00D46856" w:rsidP="00834CCE">
      <w:pPr>
        <w:spacing w:line="480" w:lineRule="auto"/>
        <w:ind w:right="-43"/>
        <w:jc w:val="center"/>
        <w:rPr>
          <w:rFonts w:ascii="Times New Roman" w:eastAsia="Arial" w:hAnsi="Times New Roman"/>
        </w:rPr>
      </w:pPr>
      <w:r w:rsidRPr="00761879">
        <w:rPr>
          <w:rFonts w:ascii="Times New Roman" w:eastAsia="Times New Roman" w:hAnsi="Times New Roman"/>
        </w:rPr>
        <w:t xml:space="preserve">“Insert Tables 2-3 </w:t>
      </w:r>
      <w:r w:rsidR="00E61F27" w:rsidRPr="00761879">
        <w:rPr>
          <w:rFonts w:ascii="Times New Roman" w:eastAsia="Times New Roman" w:hAnsi="Times New Roman"/>
        </w:rPr>
        <w:t xml:space="preserve">and Figures 2A-2B </w:t>
      </w:r>
      <w:r w:rsidRPr="00761879">
        <w:rPr>
          <w:rFonts w:ascii="Times New Roman" w:eastAsia="Times New Roman" w:hAnsi="Times New Roman"/>
        </w:rPr>
        <w:t>about here”</w:t>
      </w:r>
    </w:p>
    <w:p w14:paraId="5CD4A7BF" w14:textId="77777777" w:rsidR="00D46856" w:rsidRPr="00761879" w:rsidRDefault="00D46856" w:rsidP="00D46856">
      <w:pPr>
        <w:spacing w:line="480" w:lineRule="auto"/>
        <w:ind w:right="54"/>
        <w:rPr>
          <w:rFonts w:ascii="Times New Roman" w:eastAsia="Arial" w:hAnsi="Times New Roman"/>
          <w:i/>
        </w:rPr>
      </w:pPr>
      <w:r w:rsidRPr="00761879">
        <w:rPr>
          <w:rFonts w:ascii="Times New Roman" w:eastAsia="Arial" w:hAnsi="Times New Roman"/>
          <w:i/>
        </w:rPr>
        <w:t xml:space="preserve">Results  </w:t>
      </w:r>
    </w:p>
    <w:p w14:paraId="65342353" w14:textId="77777777" w:rsidR="00D46856" w:rsidRPr="00761879" w:rsidRDefault="00D46856" w:rsidP="00D46856">
      <w:pPr>
        <w:spacing w:line="480" w:lineRule="auto"/>
        <w:ind w:right="54"/>
        <w:rPr>
          <w:rFonts w:ascii="Times New Roman" w:eastAsia="Arial" w:hAnsi="Times New Roman"/>
          <w:i/>
        </w:rPr>
      </w:pPr>
    </w:p>
    <w:p w14:paraId="1C3C184C" w14:textId="523DCC35" w:rsidR="00D46856" w:rsidRPr="00761879" w:rsidRDefault="00D46856" w:rsidP="00D46856">
      <w:pPr>
        <w:spacing w:line="480" w:lineRule="auto"/>
        <w:ind w:right="54" w:firstLine="720"/>
        <w:rPr>
          <w:rFonts w:ascii="Times New Roman" w:eastAsia="Arial" w:hAnsi="Times New Roman"/>
          <w:i/>
        </w:rPr>
      </w:pPr>
      <w:r w:rsidRPr="00761879">
        <w:rPr>
          <w:rFonts w:ascii="Times New Roman" w:eastAsia="Arial" w:hAnsi="Times New Roman"/>
          <w:i/>
        </w:rPr>
        <w:t>Manipulation checks</w:t>
      </w:r>
      <w:r w:rsidRPr="00761879">
        <w:rPr>
          <w:rFonts w:ascii="Times New Roman" w:eastAsia="Times New Roman" w:hAnsi="Times New Roman"/>
        </w:rPr>
        <w:t xml:space="preserve">. A set of 2 (strong vs. weak brand reputation) × 2 (high vs. low fit) × 2 (innovative vs. ordinary benefits) ANOVAs </w:t>
      </w:r>
      <w:r w:rsidR="00E95293" w:rsidRPr="00761879">
        <w:rPr>
          <w:rFonts w:ascii="Times New Roman" w:eastAsia="Times New Roman" w:hAnsi="Times New Roman"/>
        </w:rPr>
        <w:t xml:space="preserve">on the manipulation checks </w:t>
      </w:r>
      <w:r w:rsidRPr="00761879">
        <w:rPr>
          <w:rFonts w:ascii="Times New Roman" w:eastAsia="Times New Roman" w:hAnsi="Times New Roman"/>
        </w:rPr>
        <w:t xml:space="preserve">with the Sidak correction for multiple tests revealed that the manipulations </w:t>
      </w:r>
      <w:r w:rsidR="00433AAA" w:rsidRPr="00761879">
        <w:rPr>
          <w:rFonts w:ascii="Times New Roman" w:eastAsia="Times New Roman" w:hAnsi="Times New Roman"/>
        </w:rPr>
        <w:t>were successful</w:t>
      </w:r>
      <w:r w:rsidRPr="00761879">
        <w:rPr>
          <w:rFonts w:ascii="Times New Roman" w:eastAsia="Times New Roman" w:hAnsi="Times New Roman"/>
        </w:rPr>
        <w:t xml:space="preserve"> (see Table 2). </w:t>
      </w:r>
      <w:r w:rsidR="005A4484" w:rsidRPr="00761879">
        <w:rPr>
          <w:rFonts w:ascii="Times New Roman" w:hAnsi="Times New Roman"/>
        </w:rPr>
        <w:t xml:space="preserve">The </w:t>
      </w:r>
      <w:r w:rsidR="006B2CA6" w:rsidRPr="00761879">
        <w:rPr>
          <w:rFonts w:ascii="Times New Roman" w:hAnsi="Times New Roman"/>
        </w:rPr>
        <w:t xml:space="preserve">Sidak </w:t>
      </w:r>
      <w:r w:rsidR="005A4484" w:rsidRPr="00761879">
        <w:rPr>
          <w:rFonts w:ascii="Times New Roman" w:hAnsi="Times New Roman"/>
        </w:rPr>
        <w:t>correction was applied to all ANOVAs</w:t>
      </w:r>
      <w:r w:rsidR="00174593">
        <w:rPr>
          <w:rFonts w:ascii="Times New Roman" w:hAnsi="Times New Roman"/>
        </w:rPr>
        <w:t xml:space="preserve"> reported</w:t>
      </w:r>
      <w:r w:rsidR="005A4484" w:rsidRPr="00761879">
        <w:rPr>
          <w:rFonts w:ascii="Times New Roman" w:hAnsi="Times New Roman"/>
        </w:rPr>
        <w:t xml:space="preserve"> in our </w:t>
      </w:r>
      <w:r w:rsidR="00433AAA" w:rsidRPr="00761879">
        <w:rPr>
          <w:rFonts w:ascii="Times New Roman" w:hAnsi="Times New Roman"/>
        </w:rPr>
        <w:t>studie</w:t>
      </w:r>
      <w:r w:rsidR="005A4484" w:rsidRPr="00761879">
        <w:rPr>
          <w:rFonts w:ascii="Times New Roman" w:hAnsi="Times New Roman"/>
        </w:rPr>
        <w:t xml:space="preserve">s. </w:t>
      </w:r>
      <w:r w:rsidRPr="00761879">
        <w:rPr>
          <w:rFonts w:ascii="Times New Roman" w:eastAsia="Times New Roman" w:hAnsi="Times New Roman"/>
        </w:rPr>
        <w:t xml:space="preserve">The </w:t>
      </w:r>
      <w:r w:rsidR="00EE7F8F" w:rsidRPr="00761879">
        <w:rPr>
          <w:rFonts w:ascii="Times New Roman" w:eastAsia="Times New Roman" w:hAnsi="Times New Roman"/>
        </w:rPr>
        <w:t>strong reputation brand was regarded as stronger in reputation than the weak</w:t>
      </w:r>
      <w:r w:rsidRPr="00761879">
        <w:rPr>
          <w:rFonts w:ascii="Times New Roman" w:eastAsia="Times New Roman" w:hAnsi="Times New Roman"/>
        </w:rPr>
        <w:t xml:space="preserve"> reputation </w:t>
      </w:r>
      <w:r w:rsidR="00EE7F8F" w:rsidRPr="00761879">
        <w:rPr>
          <w:rFonts w:ascii="Times New Roman" w:eastAsia="Times New Roman" w:hAnsi="Times New Roman"/>
        </w:rPr>
        <w:t>brand</w:t>
      </w:r>
      <w:r w:rsidRPr="00761879">
        <w:rPr>
          <w:rFonts w:ascii="Times New Roman" w:eastAsia="Times New Roman" w:hAnsi="Times New Roman"/>
        </w:rPr>
        <w:t xml:space="preserve"> (</w:t>
      </w:r>
      <w:r w:rsidRPr="00761879">
        <w:rPr>
          <w:rFonts w:ascii="Times New Roman" w:eastAsia="Times New Roman" w:hAnsi="Times New Roman"/>
          <w:i/>
        </w:rPr>
        <w:t>M</w:t>
      </w:r>
      <w:r w:rsidRPr="00761879">
        <w:rPr>
          <w:rFonts w:ascii="Times New Roman" w:eastAsia="Times New Roman" w:hAnsi="Times New Roman"/>
          <w:vertAlign w:val="subscript"/>
        </w:rPr>
        <w:t>strong reputation</w:t>
      </w:r>
      <w:r w:rsidRPr="00761879">
        <w:rPr>
          <w:rFonts w:ascii="Times New Roman" w:eastAsia="Times New Roman" w:hAnsi="Times New Roman"/>
        </w:rPr>
        <w:t xml:space="preserve"> = 7.03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weak reputation </w:t>
      </w:r>
      <w:r w:rsidRPr="00761879">
        <w:rPr>
          <w:rFonts w:ascii="Times New Roman" w:eastAsia="Times New Roman" w:hAnsi="Times New Roman"/>
        </w:rPr>
        <w:t xml:space="preserve">= 3.39; </w:t>
      </w:r>
      <w:r w:rsidRPr="00761879">
        <w:rPr>
          <w:rFonts w:ascii="Times New Roman" w:eastAsia="Times New Roman" w:hAnsi="Times New Roman"/>
          <w:i/>
        </w:rPr>
        <w:t>F</w:t>
      </w:r>
      <w:r w:rsidRPr="00761879">
        <w:rPr>
          <w:rFonts w:ascii="Times New Roman" w:eastAsia="Times New Roman" w:hAnsi="Times New Roman"/>
        </w:rPr>
        <w:t xml:space="preserve">(1, 255) = 346.41, </w:t>
      </w:r>
      <w:r w:rsidRPr="00761879">
        <w:rPr>
          <w:rFonts w:ascii="Times New Roman" w:eastAsia="Times New Roman" w:hAnsi="Times New Roman"/>
          <w:i/>
        </w:rPr>
        <w:t>p</w:t>
      </w:r>
      <w:r w:rsidRPr="00761879">
        <w:rPr>
          <w:rFonts w:ascii="Times New Roman" w:eastAsia="Times New Roman" w:hAnsi="Times New Roman"/>
        </w:rPr>
        <w:t xml:space="preserve"> &lt; .001). </w:t>
      </w:r>
      <w:r w:rsidRPr="00761879">
        <w:rPr>
          <w:rFonts w:ascii="Times New Roman" w:eastAsia="Arial" w:hAnsi="Times New Roman"/>
        </w:rPr>
        <w:t>High fit brand extensions were regarded as higher in fit than the low fit brand extensions (</w:t>
      </w:r>
      <w:r w:rsidRPr="00761879">
        <w:rPr>
          <w:rFonts w:ascii="Times New Roman" w:eastAsia="Arial" w:hAnsi="Times New Roman"/>
          <w:i/>
        </w:rPr>
        <w:t>M</w:t>
      </w:r>
      <w:r w:rsidRPr="00761879">
        <w:rPr>
          <w:rFonts w:ascii="Times New Roman" w:eastAsia="Arial" w:hAnsi="Times New Roman"/>
          <w:vertAlign w:val="subscript"/>
        </w:rPr>
        <w:t xml:space="preserve">high fit </w:t>
      </w:r>
      <w:r w:rsidRPr="00761879">
        <w:rPr>
          <w:rFonts w:ascii="Times New Roman" w:eastAsia="Arial" w:hAnsi="Times New Roman"/>
        </w:rPr>
        <w:t xml:space="preserve">= 7.15 vs. </w:t>
      </w:r>
      <w:r w:rsidRPr="00761879">
        <w:rPr>
          <w:rFonts w:ascii="Times New Roman" w:eastAsia="Arial" w:hAnsi="Times New Roman"/>
          <w:i/>
        </w:rPr>
        <w:t>M</w:t>
      </w:r>
      <w:r w:rsidRPr="00761879">
        <w:rPr>
          <w:rFonts w:ascii="Times New Roman" w:eastAsia="Arial" w:hAnsi="Times New Roman"/>
          <w:vertAlign w:val="subscript"/>
        </w:rPr>
        <w:t xml:space="preserve">low fit </w:t>
      </w:r>
      <w:r w:rsidRPr="00761879">
        <w:rPr>
          <w:rFonts w:ascii="Times New Roman" w:eastAsia="Arial" w:hAnsi="Times New Roman"/>
        </w:rPr>
        <w:t xml:space="preserve">= 1.73; </w:t>
      </w:r>
      <w:r w:rsidRPr="00761879">
        <w:rPr>
          <w:rFonts w:ascii="Times New Roman" w:eastAsia="Arial" w:hAnsi="Times New Roman"/>
          <w:i/>
        </w:rPr>
        <w:t>F</w:t>
      </w:r>
      <w:r w:rsidRPr="00761879">
        <w:rPr>
          <w:rFonts w:ascii="Times New Roman" w:eastAsia="Arial" w:hAnsi="Times New Roman"/>
        </w:rPr>
        <w:t xml:space="preserve">(1, 255) = 2019.77, </w:t>
      </w:r>
      <w:r w:rsidRPr="00761879">
        <w:rPr>
          <w:rFonts w:ascii="Times New Roman" w:eastAsia="Arial" w:hAnsi="Times New Roman"/>
          <w:i/>
        </w:rPr>
        <w:t>p</w:t>
      </w:r>
      <w:r w:rsidRPr="00761879">
        <w:rPr>
          <w:rFonts w:ascii="Times New Roman" w:eastAsia="Arial" w:hAnsi="Times New Roman"/>
        </w:rPr>
        <w:t xml:space="preserve"> &lt; .001). Finally, extensions </w:t>
      </w:r>
      <w:r w:rsidR="00EE7F8F" w:rsidRPr="00761879">
        <w:rPr>
          <w:rFonts w:ascii="Times New Roman" w:eastAsia="Arial" w:hAnsi="Times New Roman"/>
        </w:rPr>
        <w:t>with</w:t>
      </w:r>
      <w:r w:rsidRPr="00761879">
        <w:rPr>
          <w:rFonts w:ascii="Times New Roman" w:eastAsia="Arial" w:hAnsi="Times New Roman"/>
        </w:rPr>
        <w:t xml:space="preserve"> innovative benefits conditions were regarded as having more innovative benefits than those </w:t>
      </w:r>
      <w:r w:rsidR="00EE7F8F" w:rsidRPr="00761879">
        <w:rPr>
          <w:rFonts w:ascii="Times New Roman" w:eastAsia="Arial" w:hAnsi="Times New Roman"/>
        </w:rPr>
        <w:t xml:space="preserve">with </w:t>
      </w:r>
      <w:r w:rsidRPr="00761879">
        <w:rPr>
          <w:rFonts w:ascii="Times New Roman" w:eastAsia="Arial" w:hAnsi="Times New Roman"/>
        </w:rPr>
        <w:t>the ordinary benefits (</w:t>
      </w:r>
      <w:r w:rsidRPr="00761879">
        <w:rPr>
          <w:rFonts w:ascii="Times New Roman" w:eastAsia="Arial" w:hAnsi="Times New Roman"/>
          <w:i/>
        </w:rPr>
        <w:t>M</w:t>
      </w:r>
      <w:r w:rsidRPr="00761879">
        <w:rPr>
          <w:rFonts w:ascii="Times New Roman" w:eastAsia="Arial" w:hAnsi="Times New Roman"/>
          <w:vertAlign w:val="subscript"/>
        </w:rPr>
        <w:t>innovative</w:t>
      </w:r>
      <w:r w:rsidRPr="00761879">
        <w:rPr>
          <w:rFonts w:ascii="Times New Roman" w:eastAsia="Arial" w:hAnsi="Times New Roman"/>
        </w:rPr>
        <w:t xml:space="preserve"> = 7.23 vs. </w:t>
      </w:r>
      <w:r w:rsidRPr="00761879">
        <w:rPr>
          <w:rFonts w:ascii="Times New Roman" w:eastAsia="Arial" w:hAnsi="Times New Roman"/>
          <w:i/>
        </w:rPr>
        <w:t>M</w:t>
      </w:r>
      <w:r w:rsidRPr="00761879">
        <w:rPr>
          <w:rFonts w:ascii="Times New Roman" w:eastAsia="Arial" w:hAnsi="Times New Roman"/>
          <w:vertAlign w:val="subscript"/>
        </w:rPr>
        <w:t>ordinary</w:t>
      </w:r>
      <w:r w:rsidRPr="00761879">
        <w:rPr>
          <w:rFonts w:ascii="Times New Roman" w:eastAsia="Arial" w:hAnsi="Times New Roman"/>
        </w:rPr>
        <w:t xml:space="preserve"> = 3.22; </w:t>
      </w:r>
      <w:r w:rsidRPr="00761879">
        <w:rPr>
          <w:rFonts w:ascii="Times New Roman" w:eastAsia="Arial" w:hAnsi="Times New Roman"/>
          <w:i/>
        </w:rPr>
        <w:t>F</w:t>
      </w:r>
      <w:r w:rsidRPr="00761879">
        <w:rPr>
          <w:rFonts w:ascii="Times New Roman" w:eastAsia="Arial" w:hAnsi="Times New Roman"/>
        </w:rPr>
        <w:t xml:space="preserve">(1, 255) = 438.05, </w:t>
      </w:r>
      <w:r w:rsidRPr="00761879">
        <w:rPr>
          <w:rFonts w:ascii="Times New Roman" w:eastAsia="Arial" w:hAnsi="Times New Roman"/>
          <w:i/>
        </w:rPr>
        <w:t>p</w:t>
      </w:r>
      <w:r w:rsidRPr="00761879">
        <w:rPr>
          <w:rFonts w:ascii="Times New Roman" w:eastAsia="Arial" w:hAnsi="Times New Roman"/>
        </w:rPr>
        <w:t xml:space="preserve"> &lt; .001). No other effects were observed for these variables.</w:t>
      </w:r>
      <w:r w:rsidRPr="00761879">
        <w:rPr>
          <w:rFonts w:ascii="Times New Roman" w:eastAsia="Arial" w:hAnsi="Times New Roman"/>
          <w:i/>
        </w:rPr>
        <w:tab/>
      </w:r>
    </w:p>
    <w:p w14:paraId="487CD9BA" w14:textId="69760CAB" w:rsidR="00D46856" w:rsidRPr="00761879" w:rsidRDefault="00D46856" w:rsidP="00D46856">
      <w:pPr>
        <w:spacing w:line="480" w:lineRule="auto"/>
        <w:ind w:right="54" w:firstLine="720"/>
        <w:rPr>
          <w:rFonts w:ascii="Times New Roman" w:eastAsia="Arial" w:hAnsi="Times New Roman"/>
        </w:rPr>
      </w:pPr>
      <w:r w:rsidRPr="00761879">
        <w:rPr>
          <w:rFonts w:ascii="Times New Roman" w:eastAsia="Arial" w:hAnsi="Times New Roman"/>
          <w:i/>
        </w:rPr>
        <w:t>Confound checks</w:t>
      </w:r>
      <w:r w:rsidRPr="00761879">
        <w:rPr>
          <w:rFonts w:ascii="Times New Roman" w:eastAsia="Arial" w:hAnsi="Times New Roman"/>
        </w:rPr>
        <w:t xml:space="preserve">. A set of </w:t>
      </w:r>
      <w:r w:rsidR="00C2301A" w:rsidRPr="00761879">
        <w:rPr>
          <w:rFonts w:ascii="Times New Roman" w:eastAsia="Arial" w:hAnsi="Times New Roman"/>
        </w:rPr>
        <w:t xml:space="preserve">2 </w:t>
      </w:r>
      <w:r w:rsidR="000F642E" w:rsidRPr="00761879">
        <w:rPr>
          <w:rFonts w:ascii="Times New Roman" w:eastAsia="Arial" w:hAnsi="Times New Roman"/>
        </w:rPr>
        <w:t>×</w:t>
      </w:r>
      <w:r w:rsidR="00C2301A" w:rsidRPr="00761879">
        <w:rPr>
          <w:rFonts w:ascii="Times New Roman" w:eastAsia="Arial" w:hAnsi="Times New Roman"/>
        </w:rPr>
        <w:t xml:space="preserve"> 2 </w:t>
      </w:r>
      <w:r w:rsidR="000F642E" w:rsidRPr="00761879">
        <w:rPr>
          <w:rFonts w:ascii="Times New Roman" w:eastAsia="Arial" w:hAnsi="Times New Roman"/>
        </w:rPr>
        <w:t>×</w:t>
      </w:r>
      <w:r w:rsidR="00C2301A" w:rsidRPr="00761879">
        <w:rPr>
          <w:rFonts w:ascii="Times New Roman" w:eastAsia="Arial" w:hAnsi="Times New Roman"/>
        </w:rPr>
        <w:t xml:space="preserve"> 2 </w:t>
      </w:r>
      <w:r w:rsidRPr="00761879">
        <w:rPr>
          <w:rFonts w:ascii="Times New Roman" w:eastAsia="Arial" w:hAnsi="Times New Roman"/>
        </w:rPr>
        <w:t>ANOVAs indicated that the conditions did not differ in ways that might produce potential confounds</w:t>
      </w:r>
      <w:r w:rsidR="00C2301A" w:rsidRPr="00761879">
        <w:rPr>
          <w:rFonts w:ascii="Times New Roman" w:eastAsia="Arial" w:hAnsi="Times New Roman"/>
        </w:rPr>
        <w:t>;</w:t>
      </w:r>
      <w:r w:rsidRPr="00761879">
        <w:rPr>
          <w:rFonts w:ascii="Times New Roman" w:eastAsia="Arial" w:hAnsi="Times New Roman"/>
        </w:rPr>
        <w:t xml:space="preserve"> there</w:t>
      </w:r>
      <w:r w:rsidR="00034C02" w:rsidRPr="00761879">
        <w:rPr>
          <w:rFonts w:ascii="Times New Roman" w:eastAsia="Arial" w:hAnsi="Times New Roman"/>
        </w:rPr>
        <w:t xml:space="preserve"> </w:t>
      </w:r>
      <w:r w:rsidRPr="00761879">
        <w:rPr>
          <w:rFonts w:ascii="Times New Roman" w:eastAsia="Arial" w:hAnsi="Times New Roman"/>
        </w:rPr>
        <w:t xml:space="preserve">were no differences across the conditions in brand familiarity, perceived brand functional/symbolic expressiveness, brand breadth, excerpt believability, </w:t>
      </w:r>
      <w:r w:rsidR="00F40135">
        <w:rPr>
          <w:rFonts w:ascii="Times New Roman" w:eastAsia="Arial" w:hAnsi="Times New Roman"/>
        </w:rPr>
        <w:t xml:space="preserve">consumers’ </w:t>
      </w:r>
      <w:r w:rsidRPr="00761879">
        <w:rPr>
          <w:rFonts w:ascii="Times New Roman" w:eastAsia="Arial" w:hAnsi="Times New Roman"/>
        </w:rPr>
        <w:t>previous/current brand ownership, or gender (see Table 2).</w:t>
      </w:r>
    </w:p>
    <w:p w14:paraId="4BE4E5AC" w14:textId="77777777" w:rsidR="003F131C" w:rsidRPr="00761879" w:rsidRDefault="003F131C" w:rsidP="003F131C">
      <w:pPr>
        <w:spacing w:line="480" w:lineRule="auto"/>
        <w:ind w:right="54"/>
        <w:rPr>
          <w:rFonts w:ascii="Times New Roman" w:eastAsia="Arial" w:hAnsi="Times New Roman"/>
        </w:rPr>
      </w:pPr>
    </w:p>
    <w:p w14:paraId="206868D2" w14:textId="7A1C0799" w:rsidR="003F131C" w:rsidRPr="00761879" w:rsidRDefault="00DC1F53" w:rsidP="003F131C">
      <w:pPr>
        <w:spacing w:line="480" w:lineRule="auto"/>
        <w:ind w:right="54"/>
        <w:rPr>
          <w:rFonts w:ascii="Times New Roman" w:eastAsia="Arial" w:hAnsi="Times New Roman"/>
          <w:i/>
        </w:rPr>
      </w:pPr>
      <w:r w:rsidRPr="00761879">
        <w:rPr>
          <w:rFonts w:ascii="Times New Roman" w:eastAsia="Arial" w:hAnsi="Times New Roman"/>
          <w:i/>
        </w:rPr>
        <w:t>Effects on brand extension e</w:t>
      </w:r>
      <w:r w:rsidR="003D08E1" w:rsidRPr="00761879">
        <w:rPr>
          <w:rFonts w:ascii="Times New Roman" w:eastAsia="Arial" w:hAnsi="Times New Roman"/>
          <w:i/>
        </w:rPr>
        <w:t>va</w:t>
      </w:r>
      <w:r w:rsidRPr="00761879">
        <w:rPr>
          <w:rFonts w:ascii="Times New Roman" w:eastAsia="Arial" w:hAnsi="Times New Roman"/>
          <w:i/>
        </w:rPr>
        <w:t xml:space="preserve">luations and </w:t>
      </w:r>
      <w:r w:rsidR="00C2150E">
        <w:rPr>
          <w:rFonts w:ascii="Times New Roman" w:eastAsia="Arial" w:hAnsi="Times New Roman"/>
          <w:i/>
        </w:rPr>
        <w:t xml:space="preserve">positive </w:t>
      </w:r>
      <w:r w:rsidRPr="00761879">
        <w:rPr>
          <w:rFonts w:ascii="Times New Roman" w:eastAsia="Arial" w:hAnsi="Times New Roman"/>
          <w:i/>
        </w:rPr>
        <w:t>spillover e</w:t>
      </w:r>
      <w:r w:rsidR="003D08E1" w:rsidRPr="00761879">
        <w:rPr>
          <w:rFonts w:ascii="Times New Roman" w:eastAsia="Arial" w:hAnsi="Times New Roman"/>
          <w:i/>
        </w:rPr>
        <w:t>ffects</w:t>
      </w:r>
    </w:p>
    <w:p w14:paraId="274BC244" w14:textId="77777777" w:rsidR="003F131C" w:rsidRPr="00761879" w:rsidRDefault="003F131C" w:rsidP="00D46856">
      <w:pPr>
        <w:spacing w:line="480" w:lineRule="auto"/>
        <w:ind w:right="54" w:firstLine="720"/>
        <w:rPr>
          <w:rFonts w:ascii="Times New Roman" w:eastAsia="Arial" w:hAnsi="Times New Roman"/>
        </w:rPr>
      </w:pPr>
    </w:p>
    <w:p w14:paraId="78B97E4C" w14:textId="79C66D52" w:rsidR="00D46856" w:rsidRPr="00761879" w:rsidRDefault="00D46856" w:rsidP="00D46856">
      <w:pPr>
        <w:spacing w:line="480" w:lineRule="auto"/>
        <w:ind w:right="54" w:firstLine="720"/>
        <w:rPr>
          <w:rFonts w:ascii="Times New Roman" w:eastAsia="Times New Roman" w:hAnsi="Times New Roman"/>
        </w:rPr>
      </w:pPr>
      <w:r w:rsidRPr="00761879">
        <w:rPr>
          <w:rFonts w:ascii="Times New Roman" w:eastAsia="Arial" w:hAnsi="Times New Roman"/>
          <w:i/>
        </w:rPr>
        <w:t>Brand extension evaluations</w:t>
      </w:r>
      <w:r w:rsidRPr="00761879">
        <w:rPr>
          <w:rFonts w:ascii="Times New Roman" w:eastAsia="Times New Roman" w:hAnsi="Times New Roman"/>
        </w:rPr>
        <w:t>. A 2 (strong vs. weak brand reputation) × 2 (high vs. low fit) × 2 (innovative vs. ordinary benefits) ANOVA on brand extension evaluation</w:t>
      </w:r>
      <w:r w:rsidR="009E20A1">
        <w:rPr>
          <w:rFonts w:ascii="Times New Roman" w:eastAsia="Times New Roman" w:hAnsi="Times New Roman"/>
        </w:rPr>
        <w:t>s</w:t>
      </w:r>
      <w:r w:rsidRPr="00761879">
        <w:rPr>
          <w:rFonts w:ascii="Times New Roman" w:eastAsia="Times New Roman" w:hAnsi="Times New Roman"/>
        </w:rPr>
        <w:t xml:space="preserve"> revealed main effects of brand </w:t>
      </w:r>
      <w:r w:rsidRPr="00761879">
        <w:rPr>
          <w:rFonts w:ascii="Times New Roman" w:hAnsi="Times New Roman"/>
          <w:color w:val="000000"/>
        </w:rPr>
        <w:t>reputation (</w:t>
      </w:r>
      <w:r w:rsidRPr="00761879">
        <w:rPr>
          <w:rFonts w:ascii="Times New Roman" w:hAnsi="Times New Roman"/>
          <w:i/>
          <w:color w:val="000000"/>
        </w:rPr>
        <w:t>M</w:t>
      </w:r>
      <w:r w:rsidRPr="00761879">
        <w:rPr>
          <w:rFonts w:ascii="Times New Roman" w:hAnsi="Times New Roman"/>
          <w:color w:val="000000"/>
          <w:vertAlign w:val="subscript"/>
        </w:rPr>
        <w:t xml:space="preserve">strong reputation </w:t>
      </w:r>
      <w:r w:rsidRPr="00761879">
        <w:rPr>
          <w:rFonts w:ascii="Times New Roman" w:hAnsi="Times New Roman"/>
          <w:color w:val="000000"/>
        </w:rPr>
        <w:t xml:space="preserve">= 5.04 vs. </w:t>
      </w:r>
      <w:r w:rsidRPr="00761879">
        <w:rPr>
          <w:rFonts w:ascii="Times New Roman" w:hAnsi="Times New Roman"/>
          <w:i/>
          <w:color w:val="000000"/>
        </w:rPr>
        <w:t>M</w:t>
      </w:r>
      <w:r w:rsidRPr="00761879">
        <w:rPr>
          <w:rFonts w:ascii="Times New Roman" w:hAnsi="Times New Roman"/>
          <w:color w:val="000000"/>
          <w:vertAlign w:val="subscript"/>
        </w:rPr>
        <w:t xml:space="preserve">weak reputation </w:t>
      </w:r>
      <w:r w:rsidRPr="00761879">
        <w:rPr>
          <w:rFonts w:ascii="Times New Roman" w:hAnsi="Times New Roman"/>
          <w:color w:val="000000"/>
        </w:rPr>
        <w:t>= 4.02;</w:t>
      </w:r>
      <w:r w:rsidRPr="00761879">
        <w:rPr>
          <w:rFonts w:ascii="Times New Roman" w:hAnsi="Times New Roman"/>
          <w:i/>
          <w:color w:val="000000"/>
        </w:rPr>
        <w:t xml:space="preserve"> F</w:t>
      </w:r>
      <w:r w:rsidRPr="00761879">
        <w:rPr>
          <w:rFonts w:ascii="Times New Roman" w:hAnsi="Times New Roman"/>
          <w:color w:val="000000"/>
        </w:rPr>
        <w:t xml:space="preserve">(1, 255) = 36.84, </w:t>
      </w:r>
      <w:r w:rsidRPr="00761879">
        <w:rPr>
          <w:rFonts w:ascii="Times New Roman" w:hAnsi="Times New Roman"/>
          <w:i/>
          <w:color w:val="000000"/>
        </w:rPr>
        <w:t>p</w:t>
      </w:r>
      <w:r w:rsidRPr="00761879">
        <w:rPr>
          <w:rFonts w:ascii="Times New Roman" w:hAnsi="Times New Roman"/>
          <w:color w:val="000000"/>
        </w:rPr>
        <w:t xml:space="preserve"> &lt; .001), fit (</w:t>
      </w:r>
      <w:r w:rsidRPr="00761879">
        <w:rPr>
          <w:rFonts w:ascii="Times New Roman" w:hAnsi="Times New Roman"/>
          <w:i/>
          <w:color w:val="000000"/>
        </w:rPr>
        <w:t>M</w:t>
      </w:r>
      <w:r w:rsidRPr="00761879">
        <w:rPr>
          <w:rFonts w:ascii="Times New Roman" w:hAnsi="Times New Roman"/>
          <w:color w:val="000000"/>
          <w:vertAlign w:val="subscript"/>
        </w:rPr>
        <w:t xml:space="preserve">high fit </w:t>
      </w:r>
      <w:r w:rsidRPr="00761879">
        <w:rPr>
          <w:rFonts w:ascii="Times New Roman" w:hAnsi="Times New Roman"/>
          <w:color w:val="000000"/>
        </w:rPr>
        <w:t xml:space="preserve">= 5.21 vs. </w:t>
      </w:r>
      <w:r w:rsidRPr="00761879">
        <w:rPr>
          <w:rFonts w:ascii="Times New Roman" w:hAnsi="Times New Roman"/>
          <w:i/>
          <w:color w:val="000000"/>
        </w:rPr>
        <w:t>M</w:t>
      </w:r>
      <w:r w:rsidRPr="00761879">
        <w:rPr>
          <w:rFonts w:ascii="Times New Roman" w:hAnsi="Times New Roman"/>
          <w:color w:val="000000"/>
          <w:vertAlign w:val="subscript"/>
        </w:rPr>
        <w:t xml:space="preserve">low fit </w:t>
      </w:r>
      <w:r w:rsidRPr="00761879">
        <w:rPr>
          <w:rFonts w:ascii="Times New Roman" w:hAnsi="Times New Roman"/>
          <w:color w:val="000000"/>
        </w:rPr>
        <w:t xml:space="preserve">= 3.85; </w:t>
      </w:r>
      <w:r w:rsidRPr="00761879">
        <w:rPr>
          <w:rFonts w:ascii="Times New Roman" w:hAnsi="Times New Roman"/>
          <w:i/>
          <w:color w:val="000000"/>
        </w:rPr>
        <w:t>F</w:t>
      </w:r>
      <w:r w:rsidRPr="00761879">
        <w:rPr>
          <w:rFonts w:ascii="Times New Roman" w:hAnsi="Times New Roman"/>
          <w:color w:val="000000"/>
        </w:rPr>
        <w:t xml:space="preserve">(1, 255) = 64.99, </w:t>
      </w:r>
      <w:r w:rsidRPr="00761879">
        <w:rPr>
          <w:rFonts w:ascii="Times New Roman" w:hAnsi="Times New Roman"/>
          <w:i/>
          <w:color w:val="000000"/>
        </w:rPr>
        <w:t>p</w:t>
      </w:r>
      <w:r w:rsidRPr="00761879">
        <w:rPr>
          <w:rFonts w:ascii="Times New Roman" w:hAnsi="Times New Roman"/>
          <w:color w:val="000000"/>
        </w:rPr>
        <w:t xml:space="preserve"> &lt; .001), and extension benefit innovativeness (</w:t>
      </w:r>
      <w:r w:rsidRPr="00761879">
        <w:rPr>
          <w:rFonts w:ascii="Times New Roman" w:hAnsi="Times New Roman"/>
          <w:i/>
          <w:color w:val="000000"/>
        </w:rPr>
        <w:t>M</w:t>
      </w:r>
      <w:r w:rsidRPr="00761879">
        <w:rPr>
          <w:rFonts w:ascii="Times New Roman" w:hAnsi="Times New Roman"/>
          <w:color w:val="000000"/>
          <w:vertAlign w:val="subscript"/>
        </w:rPr>
        <w:t>innovative</w:t>
      </w:r>
      <w:r w:rsidRPr="00761879">
        <w:rPr>
          <w:rFonts w:ascii="Times New Roman" w:hAnsi="Times New Roman"/>
          <w:color w:val="000000"/>
        </w:rPr>
        <w:t xml:space="preserve"> = 6.19 vs. </w:t>
      </w:r>
      <w:r w:rsidRPr="00761879">
        <w:rPr>
          <w:rFonts w:ascii="Times New Roman" w:hAnsi="Times New Roman"/>
          <w:i/>
          <w:color w:val="000000"/>
        </w:rPr>
        <w:t>M</w:t>
      </w:r>
      <w:r w:rsidRPr="00761879">
        <w:rPr>
          <w:rFonts w:ascii="Times New Roman" w:hAnsi="Times New Roman"/>
          <w:color w:val="000000"/>
          <w:vertAlign w:val="subscript"/>
        </w:rPr>
        <w:t>ordinary</w:t>
      </w:r>
      <w:r w:rsidRPr="00761879">
        <w:rPr>
          <w:rFonts w:ascii="Times New Roman" w:hAnsi="Times New Roman"/>
          <w:color w:val="000000"/>
        </w:rPr>
        <w:t xml:space="preserve"> = 2.87; </w:t>
      </w:r>
      <w:r w:rsidRPr="00761879">
        <w:rPr>
          <w:rFonts w:ascii="Times New Roman" w:hAnsi="Times New Roman"/>
          <w:i/>
          <w:color w:val="000000"/>
        </w:rPr>
        <w:t>F</w:t>
      </w:r>
      <w:r w:rsidRPr="00761879">
        <w:rPr>
          <w:rFonts w:ascii="Times New Roman" w:hAnsi="Times New Roman"/>
          <w:color w:val="000000"/>
        </w:rPr>
        <w:t xml:space="preserve">(1, 255) = 388.33, </w:t>
      </w:r>
      <w:r w:rsidRPr="00761879">
        <w:rPr>
          <w:rFonts w:ascii="Times New Roman" w:hAnsi="Times New Roman"/>
          <w:i/>
          <w:color w:val="000000"/>
        </w:rPr>
        <w:t>p</w:t>
      </w:r>
      <w:r w:rsidR="00CE61D4" w:rsidRPr="00761879">
        <w:rPr>
          <w:rFonts w:ascii="Times New Roman" w:hAnsi="Times New Roman"/>
          <w:color w:val="000000"/>
        </w:rPr>
        <w:t xml:space="preserve"> &lt; .001). We observed two</w:t>
      </w:r>
      <w:r w:rsidR="00472CBA" w:rsidRPr="00761879">
        <w:rPr>
          <w:rFonts w:ascii="Times New Roman" w:hAnsi="Times New Roman"/>
          <w:color w:val="000000"/>
        </w:rPr>
        <w:t>-</w:t>
      </w:r>
      <w:r w:rsidRPr="00761879">
        <w:rPr>
          <w:rFonts w:ascii="Times New Roman" w:hAnsi="Times New Roman"/>
          <w:color w:val="000000"/>
        </w:rPr>
        <w:t>way interactions between brand reputation and fit (</w:t>
      </w:r>
      <w:r w:rsidRPr="00761879">
        <w:rPr>
          <w:rFonts w:ascii="Times New Roman" w:hAnsi="Times New Roman"/>
          <w:i/>
          <w:color w:val="000000"/>
        </w:rPr>
        <w:t>F</w:t>
      </w:r>
      <w:r w:rsidRPr="00761879">
        <w:rPr>
          <w:rFonts w:ascii="Times New Roman" w:hAnsi="Times New Roman"/>
          <w:color w:val="000000"/>
        </w:rPr>
        <w:t xml:space="preserve">(1, 255) = 52.81, </w:t>
      </w:r>
      <w:r w:rsidRPr="00761879">
        <w:rPr>
          <w:rFonts w:ascii="Times New Roman" w:hAnsi="Times New Roman"/>
          <w:i/>
          <w:color w:val="000000"/>
        </w:rPr>
        <w:t>p</w:t>
      </w:r>
      <w:r w:rsidRPr="00761879">
        <w:rPr>
          <w:rFonts w:ascii="Times New Roman" w:hAnsi="Times New Roman"/>
          <w:color w:val="000000"/>
        </w:rPr>
        <w:t xml:space="preserve"> &lt; .001), between brand reputation and benefit innovativeness (</w:t>
      </w:r>
      <w:r w:rsidRPr="00761879">
        <w:rPr>
          <w:rFonts w:ascii="Times New Roman" w:hAnsi="Times New Roman"/>
          <w:i/>
          <w:color w:val="000000"/>
        </w:rPr>
        <w:t>F</w:t>
      </w:r>
      <w:r w:rsidRPr="00761879">
        <w:rPr>
          <w:rFonts w:ascii="Times New Roman" w:hAnsi="Times New Roman"/>
          <w:color w:val="000000"/>
        </w:rPr>
        <w:t xml:space="preserve">(1, 255) = 9.80, </w:t>
      </w:r>
      <w:r w:rsidRPr="00761879">
        <w:rPr>
          <w:rFonts w:ascii="Times New Roman" w:hAnsi="Times New Roman"/>
          <w:i/>
          <w:color w:val="000000"/>
        </w:rPr>
        <w:t>p</w:t>
      </w:r>
      <w:r w:rsidRPr="00761879">
        <w:rPr>
          <w:rFonts w:ascii="Times New Roman" w:hAnsi="Times New Roman"/>
          <w:color w:val="000000"/>
        </w:rPr>
        <w:t xml:space="preserve"> &lt; .01), and between benefit innovativeness and fit (</w:t>
      </w:r>
      <w:r w:rsidRPr="00761879">
        <w:rPr>
          <w:rFonts w:ascii="Times New Roman" w:hAnsi="Times New Roman"/>
          <w:i/>
          <w:color w:val="000000"/>
        </w:rPr>
        <w:t>F</w:t>
      </w:r>
      <w:r w:rsidRPr="00761879">
        <w:rPr>
          <w:rFonts w:ascii="Times New Roman" w:hAnsi="Times New Roman"/>
          <w:color w:val="000000"/>
        </w:rPr>
        <w:t xml:space="preserve">(1, 255) = 12.87, </w:t>
      </w:r>
      <w:r w:rsidRPr="00761879">
        <w:rPr>
          <w:rFonts w:ascii="Times New Roman" w:hAnsi="Times New Roman"/>
          <w:i/>
          <w:color w:val="000000"/>
        </w:rPr>
        <w:t>p</w:t>
      </w:r>
      <w:r w:rsidRPr="00761879">
        <w:rPr>
          <w:rFonts w:ascii="Times New Roman" w:hAnsi="Times New Roman"/>
          <w:color w:val="000000"/>
        </w:rPr>
        <w:t xml:space="preserve"> &lt; .001</w:t>
      </w:r>
      <w:r w:rsidR="0059789A" w:rsidRPr="00761879">
        <w:rPr>
          <w:rFonts w:ascii="Times New Roman" w:hAnsi="Times New Roman"/>
          <w:color w:val="000000"/>
        </w:rPr>
        <w:t>)</w:t>
      </w:r>
      <w:r w:rsidR="004C02DD">
        <w:rPr>
          <w:rFonts w:ascii="Times New Roman" w:hAnsi="Times New Roman"/>
          <w:color w:val="000000"/>
        </w:rPr>
        <w:t>,</w:t>
      </w:r>
      <w:r w:rsidR="0059789A" w:rsidRPr="00761879">
        <w:rPr>
          <w:rFonts w:ascii="Times New Roman" w:hAnsi="Times New Roman"/>
          <w:color w:val="000000"/>
        </w:rPr>
        <w:t xml:space="preserve"> </w:t>
      </w:r>
      <w:r w:rsidR="00794A28" w:rsidRPr="00761879">
        <w:rPr>
          <w:rFonts w:ascii="Times New Roman" w:hAnsi="Times New Roman"/>
          <w:color w:val="000000"/>
        </w:rPr>
        <w:t>and</w:t>
      </w:r>
      <w:r w:rsidRPr="00761879">
        <w:rPr>
          <w:rFonts w:ascii="Times New Roman" w:hAnsi="Times New Roman"/>
          <w:color w:val="000000"/>
        </w:rPr>
        <w:t xml:space="preserve"> a significant </w:t>
      </w:r>
      <w:r w:rsidR="00CE61D4" w:rsidRPr="00761879">
        <w:rPr>
          <w:rFonts w:ascii="Times New Roman" w:hAnsi="Times New Roman"/>
          <w:color w:val="000000"/>
        </w:rPr>
        <w:t>three</w:t>
      </w:r>
      <w:r w:rsidR="00472CBA" w:rsidRPr="00761879">
        <w:rPr>
          <w:rFonts w:ascii="Times New Roman" w:hAnsi="Times New Roman"/>
          <w:color w:val="000000"/>
        </w:rPr>
        <w:t>-</w:t>
      </w:r>
      <w:r w:rsidRPr="00761879">
        <w:rPr>
          <w:rFonts w:ascii="Times New Roman" w:hAnsi="Times New Roman"/>
          <w:color w:val="000000"/>
        </w:rPr>
        <w:t xml:space="preserve">way </w:t>
      </w:r>
      <w:r w:rsidR="00B45566" w:rsidRPr="00761879">
        <w:rPr>
          <w:rFonts w:ascii="Times New Roman" w:hAnsi="Times New Roman"/>
          <w:color w:val="000000"/>
        </w:rPr>
        <w:t xml:space="preserve">interaction </w:t>
      </w:r>
      <w:r w:rsidRPr="00761879">
        <w:rPr>
          <w:rFonts w:ascii="Times New Roman" w:hAnsi="Times New Roman"/>
          <w:color w:val="000000"/>
        </w:rPr>
        <w:t>(</w:t>
      </w:r>
      <w:r w:rsidRPr="00761879">
        <w:rPr>
          <w:rFonts w:ascii="Times New Roman" w:hAnsi="Times New Roman"/>
          <w:i/>
          <w:color w:val="000000"/>
        </w:rPr>
        <w:t>F</w:t>
      </w:r>
      <w:r w:rsidRPr="00761879">
        <w:rPr>
          <w:rFonts w:ascii="Times New Roman" w:hAnsi="Times New Roman"/>
          <w:color w:val="000000"/>
        </w:rPr>
        <w:t xml:space="preserve">(1, 255) = 16.00, </w:t>
      </w:r>
      <w:r w:rsidRPr="00761879">
        <w:rPr>
          <w:rFonts w:ascii="Times New Roman" w:hAnsi="Times New Roman"/>
          <w:i/>
          <w:color w:val="000000"/>
        </w:rPr>
        <w:t>p</w:t>
      </w:r>
      <w:r w:rsidRPr="00761879">
        <w:rPr>
          <w:rFonts w:ascii="Times New Roman" w:hAnsi="Times New Roman"/>
          <w:color w:val="000000"/>
        </w:rPr>
        <w:t xml:space="preserve"> &lt; .001). </w:t>
      </w:r>
      <w:r w:rsidR="00683900" w:rsidRPr="00761879">
        <w:rPr>
          <w:rFonts w:ascii="Times New Roman" w:eastAsia="Times New Roman" w:hAnsi="Times New Roman"/>
        </w:rPr>
        <w:t xml:space="preserve">Table 2 lists mean scores </w:t>
      </w:r>
      <w:r w:rsidR="009E74FF" w:rsidRPr="00761879">
        <w:rPr>
          <w:rFonts w:ascii="Times New Roman" w:eastAsia="Times New Roman" w:hAnsi="Times New Roman"/>
        </w:rPr>
        <w:t>for</w:t>
      </w:r>
      <w:r w:rsidR="00683900" w:rsidRPr="00761879">
        <w:rPr>
          <w:rFonts w:ascii="Times New Roman" w:eastAsia="Times New Roman" w:hAnsi="Times New Roman"/>
        </w:rPr>
        <w:t xml:space="preserve"> </w:t>
      </w:r>
      <w:r w:rsidR="009E74FF" w:rsidRPr="00761879">
        <w:rPr>
          <w:rFonts w:ascii="Times New Roman" w:eastAsia="Times New Roman" w:hAnsi="Times New Roman"/>
        </w:rPr>
        <w:t xml:space="preserve">each </w:t>
      </w:r>
      <w:r w:rsidR="00683900" w:rsidRPr="00761879">
        <w:rPr>
          <w:rFonts w:ascii="Times New Roman" w:eastAsia="Times New Roman" w:hAnsi="Times New Roman"/>
        </w:rPr>
        <w:t>condition</w:t>
      </w:r>
      <w:r w:rsidR="009E74FF" w:rsidRPr="00761879">
        <w:rPr>
          <w:rFonts w:ascii="Times New Roman" w:eastAsia="Times New Roman" w:hAnsi="Times New Roman"/>
        </w:rPr>
        <w:t>.</w:t>
      </w:r>
    </w:p>
    <w:p w14:paraId="02E87F0D" w14:textId="198C757F" w:rsidR="00D2690C" w:rsidRPr="00761879" w:rsidRDefault="00A0193B" w:rsidP="00D46856">
      <w:pPr>
        <w:spacing w:line="480" w:lineRule="auto"/>
        <w:ind w:right="-43" w:firstLine="720"/>
        <w:rPr>
          <w:rFonts w:ascii="Times New Roman" w:eastAsia="Times New Roman" w:hAnsi="Times New Roman"/>
        </w:rPr>
      </w:pPr>
      <w:r>
        <w:rPr>
          <w:rFonts w:ascii="Times New Roman" w:eastAsia="Arial" w:hAnsi="Times New Roman"/>
        </w:rPr>
        <w:t>In support of our theorizing</w:t>
      </w:r>
      <w:r w:rsidR="00D46856" w:rsidRPr="00761879">
        <w:rPr>
          <w:rFonts w:ascii="Times New Roman" w:eastAsia="Arial" w:hAnsi="Times New Roman"/>
        </w:rPr>
        <w:t xml:space="preserve">, </w:t>
      </w:r>
      <w:r w:rsidR="00683900" w:rsidRPr="00761879">
        <w:rPr>
          <w:rFonts w:ascii="Times New Roman" w:eastAsia="Arial" w:hAnsi="Times New Roman"/>
        </w:rPr>
        <w:t xml:space="preserve">when brand reputation was strong, </w:t>
      </w:r>
      <w:r w:rsidR="00D46856" w:rsidRPr="00761879">
        <w:rPr>
          <w:rFonts w:ascii="Times New Roman" w:eastAsia="Arial" w:hAnsi="Times New Roman"/>
        </w:rPr>
        <w:t>extensions with innovative benefits were evaluated more favorably than extensions with ordinary benefits</w:t>
      </w:r>
      <w:r w:rsidR="0078564D">
        <w:rPr>
          <w:rFonts w:ascii="Times New Roman" w:eastAsia="Arial" w:hAnsi="Times New Roman"/>
        </w:rPr>
        <w:t>,</w:t>
      </w:r>
      <w:r w:rsidR="00D46856" w:rsidRPr="00761879">
        <w:rPr>
          <w:rFonts w:ascii="Times New Roman" w:eastAsia="Arial" w:hAnsi="Times New Roman"/>
        </w:rPr>
        <w:t xml:space="preserve"> irrespective of fit. </w:t>
      </w:r>
      <w:r w:rsidR="00B45566" w:rsidRPr="00761879">
        <w:rPr>
          <w:rFonts w:ascii="Times New Roman" w:eastAsia="Arial" w:hAnsi="Times New Roman"/>
        </w:rPr>
        <w:t>High</w:t>
      </w:r>
      <w:r w:rsidR="00D46856" w:rsidRPr="00761879">
        <w:rPr>
          <w:rFonts w:ascii="Times New Roman" w:eastAsia="Times New Roman" w:hAnsi="Times New Roman"/>
        </w:rPr>
        <w:t xml:space="preserve"> and low fit extensions were equally liked (</w:t>
      </w:r>
      <w:r w:rsidR="00AE5141" w:rsidRPr="00761879">
        <w:rPr>
          <w:rFonts w:ascii="Times New Roman" w:eastAsia="Times New Roman" w:hAnsi="Times New Roman"/>
          <w:i/>
        </w:rPr>
        <w:t>M</w:t>
      </w:r>
      <w:r w:rsidR="00AE5141" w:rsidRPr="00761879">
        <w:rPr>
          <w:rFonts w:ascii="Times New Roman" w:eastAsia="Times New Roman" w:hAnsi="Times New Roman"/>
          <w:vertAlign w:val="subscript"/>
        </w:rPr>
        <w:t xml:space="preserve">high fit </w:t>
      </w:r>
      <w:r w:rsidR="00AE5141" w:rsidRPr="00761879">
        <w:rPr>
          <w:rFonts w:ascii="Times New Roman" w:eastAsia="Times New Roman" w:hAnsi="Times New Roman"/>
        </w:rPr>
        <w:t xml:space="preserve">= 5.08 vs. </w:t>
      </w:r>
      <w:r w:rsidR="00AE5141" w:rsidRPr="00761879">
        <w:rPr>
          <w:rFonts w:ascii="Times New Roman" w:eastAsia="Times New Roman" w:hAnsi="Times New Roman"/>
          <w:i/>
        </w:rPr>
        <w:t>M</w:t>
      </w:r>
      <w:r w:rsidR="00AE5141" w:rsidRPr="00761879">
        <w:rPr>
          <w:rFonts w:ascii="Times New Roman" w:eastAsia="Times New Roman" w:hAnsi="Times New Roman"/>
          <w:vertAlign w:val="subscript"/>
        </w:rPr>
        <w:t>low fit</w:t>
      </w:r>
      <w:r w:rsidR="00D46856" w:rsidRPr="00761879">
        <w:rPr>
          <w:rFonts w:ascii="Times New Roman" w:eastAsia="Times New Roman" w:hAnsi="Times New Roman"/>
        </w:rPr>
        <w:t xml:space="preserve"> </w:t>
      </w:r>
      <w:r w:rsidR="00AE5141" w:rsidRPr="00761879">
        <w:rPr>
          <w:rFonts w:ascii="Times New Roman" w:eastAsia="Times New Roman" w:hAnsi="Times New Roman"/>
        </w:rPr>
        <w:t xml:space="preserve">= </w:t>
      </w:r>
      <w:r w:rsidR="00D46856" w:rsidRPr="00761879">
        <w:rPr>
          <w:rFonts w:ascii="Times New Roman" w:eastAsia="Times New Roman" w:hAnsi="Times New Roman"/>
        </w:rPr>
        <w:t xml:space="preserve">4.91;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(125) = .38,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 ns) </w:t>
      </w:r>
      <w:r w:rsidR="00E52CF0" w:rsidRPr="00761879">
        <w:rPr>
          <w:rFonts w:ascii="Times New Roman" w:eastAsia="Times New Roman" w:hAnsi="Times New Roman"/>
        </w:rPr>
        <w:t xml:space="preserve">and </w:t>
      </w:r>
      <w:r w:rsidR="00D46856" w:rsidRPr="00761879">
        <w:rPr>
          <w:rFonts w:ascii="Times New Roman" w:eastAsia="Times New Roman" w:hAnsi="Times New Roman"/>
        </w:rPr>
        <w:t>extensions with innovative benefits were evaluated more favorably</w:t>
      </w:r>
      <w:r w:rsidR="00D2690C" w:rsidRPr="00761879">
        <w:rPr>
          <w:rFonts w:ascii="Times New Roman" w:eastAsia="Times New Roman" w:hAnsi="Times New Roman"/>
        </w:rPr>
        <w:t xml:space="preserve"> than those with ordinary benefits</w:t>
      </w:r>
      <w:r w:rsidR="00D46856" w:rsidRPr="00761879">
        <w:rPr>
          <w:rFonts w:ascii="Times New Roman" w:eastAsia="Times New Roman" w:hAnsi="Times New Roman"/>
        </w:rPr>
        <w:t xml:space="preserve"> (</w:t>
      </w:r>
      <w:r w:rsidR="00C57635" w:rsidRPr="00761879">
        <w:rPr>
          <w:rFonts w:ascii="Times New Roman" w:hAnsi="Times New Roman"/>
          <w:i/>
          <w:color w:val="000000"/>
        </w:rPr>
        <w:t>M</w:t>
      </w:r>
      <w:r w:rsidR="00C57635" w:rsidRPr="00761879">
        <w:rPr>
          <w:rFonts w:ascii="Times New Roman" w:hAnsi="Times New Roman"/>
          <w:color w:val="000000"/>
          <w:vertAlign w:val="subscript"/>
        </w:rPr>
        <w:t>innovative</w:t>
      </w:r>
      <w:r w:rsidR="00C57635" w:rsidRPr="00761879">
        <w:rPr>
          <w:rFonts w:ascii="Times New Roman" w:hAnsi="Times New Roman"/>
          <w:color w:val="000000"/>
        </w:rPr>
        <w:t xml:space="preserve"> = 6.97 vs. </w:t>
      </w:r>
      <w:r w:rsidR="00C57635" w:rsidRPr="00761879">
        <w:rPr>
          <w:rFonts w:ascii="Times New Roman" w:hAnsi="Times New Roman"/>
          <w:i/>
          <w:color w:val="000000"/>
        </w:rPr>
        <w:t>M</w:t>
      </w:r>
      <w:r w:rsidR="00C57635" w:rsidRPr="00761879">
        <w:rPr>
          <w:rFonts w:ascii="Times New Roman" w:hAnsi="Times New Roman"/>
          <w:color w:val="000000"/>
          <w:vertAlign w:val="subscript"/>
        </w:rPr>
        <w:t>ordinary</w:t>
      </w:r>
      <w:r w:rsidR="00D46856" w:rsidRPr="00761879">
        <w:rPr>
          <w:rFonts w:ascii="Times New Roman" w:eastAsia="Times New Roman" w:hAnsi="Times New Roman"/>
        </w:rPr>
        <w:t xml:space="preserve"> = 3.12;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(125) = 14.92,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 </w:t>
      </w:r>
    </w:p>
    <w:p w14:paraId="4DDCF3E6" w14:textId="4D741F1F" w:rsidR="00D46856" w:rsidRPr="00761879" w:rsidRDefault="00864BB5" w:rsidP="00E61F27">
      <w:pPr>
        <w:spacing w:line="480" w:lineRule="auto"/>
        <w:ind w:right="-43" w:firstLine="720"/>
        <w:rPr>
          <w:rFonts w:ascii="Times New Roman" w:eastAsia="Arial" w:hAnsi="Times New Roman"/>
          <w:i/>
        </w:rPr>
      </w:pPr>
      <w:r w:rsidRPr="00761879">
        <w:rPr>
          <w:rFonts w:ascii="Times New Roman" w:eastAsia="Times New Roman" w:hAnsi="Times New Roman"/>
        </w:rPr>
        <w:t>We predicted</w:t>
      </w:r>
      <w:r w:rsidR="00D2690C" w:rsidRPr="00761879">
        <w:rPr>
          <w:rFonts w:ascii="Times New Roman" w:eastAsia="Times New Roman" w:hAnsi="Times New Roman"/>
        </w:rPr>
        <w:t xml:space="preserve"> a different set of effects when brand reputation is weak. </w:t>
      </w:r>
      <w:r w:rsidR="00E52CF0" w:rsidRPr="00761879">
        <w:rPr>
          <w:rFonts w:ascii="Times New Roman" w:eastAsia="Times New Roman" w:hAnsi="Times New Roman"/>
        </w:rPr>
        <w:t>Here</w:t>
      </w:r>
      <w:r w:rsidR="00D46856" w:rsidRPr="00761879">
        <w:rPr>
          <w:rFonts w:ascii="Times New Roman" w:eastAsia="Times New Roman" w:hAnsi="Times New Roman"/>
        </w:rPr>
        <w:t>, low fit extensions were evaluated less favorably than high fit extensions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 xml:space="preserve">low fit </w:t>
      </w:r>
      <w:r w:rsidR="00D46856" w:rsidRPr="00761879">
        <w:rPr>
          <w:rFonts w:ascii="Times New Roman" w:eastAsia="Times New Roman" w:hAnsi="Times New Roman"/>
        </w:rPr>
        <w:t xml:space="preserve">= 2.73 vs.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 xml:space="preserve">high fit </w:t>
      </w:r>
      <w:r w:rsidR="00D46856" w:rsidRPr="00761879">
        <w:rPr>
          <w:rFonts w:ascii="Times New Roman" w:eastAsia="Times New Roman" w:hAnsi="Times New Roman"/>
        </w:rPr>
        <w:t xml:space="preserve">= 5.38;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(126) = 7.63,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 </w:t>
      </w:r>
      <w:r w:rsidR="00E52CF0" w:rsidRPr="00761879">
        <w:rPr>
          <w:rFonts w:ascii="Times New Roman" w:eastAsia="Times New Roman" w:hAnsi="Times New Roman"/>
        </w:rPr>
        <w:t>The</w:t>
      </w:r>
      <w:r w:rsidR="00D46856" w:rsidRPr="00761879">
        <w:rPr>
          <w:rFonts w:ascii="Times New Roman" w:eastAsia="Times New Roman" w:hAnsi="Times New Roman"/>
        </w:rPr>
        <w:t xml:space="preserve"> high fit extension with innovative benefits was evaluated more favorably than its low fit counterpart (</w:t>
      </w:r>
      <w:r w:rsidR="00D46856" w:rsidRPr="00761879">
        <w:rPr>
          <w:rFonts w:ascii="Times New Roman" w:eastAsia="Times New Roman" w:hAnsi="Times New Roman"/>
          <w:i/>
        </w:rPr>
        <w:t>M</w:t>
      </w:r>
      <w:r w:rsidR="00D46856" w:rsidRPr="00761879">
        <w:rPr>
          <w:rFonts w:ascii="Times New Roman" w:eastAsia="Times New Roman" w:hAnsi="Times New Roman"/>
        </w:rPr>
        <w:t>s = 7.35 and 3.48</w:t>
      </w:r>
      <w:r w:rsidR="00565D91">
        <w:rPr>
          <w:rFonts w:ascii="Times New Roman" w:eastAsia="Times New Roman" w:hAnsi="Times New Roman"/>
        </w:rPr>
        <w:t>, respectively</w:t>
      </w:r>
      <w:r w:rsidR="00D46856" w:rsidRPr="00761879">
        <w:rPr>
          <w:rFonts w:ascii="Times New Roman" w:eastAsia="Times New Roman" w:hAnsi="Times New Roman"/>
        </w:rPr>
        <w:t xml:space="preserve">;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(63) = 12.30,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 and </w:t>
      </w:r>
      <w:r w:rsidR="00373A12" w:rsidRPr="00761879">
        <w:rPr>
          <w:rFonts w:ascii="Times New Roman" w:eastAsia="Times New Roman" w:hAnsi="Times New Roman"/>
        </w:rPr>
        <w:t xml:space="preserve">it </w:t>
      </w:r>
      <w:r w:rsidR="00D46856" w:rsidRPr="00761879">
        <w:rPr>
          <w:rFonts w:ascii="Times New Roman" w:eastAsia="Times New Roman" w:hAnsi="Times New Roman"/>
        </w:rPr>
        <w:t>was liked more than any other extension condition</w:t>
      </w:r>
      <w:r w:rsidR="00D2690C" w:rsidRPr="00761879">
        <w:rPr>
          <w:rFonts w:ascii="Times New Roman" w:eastAsia="Times New Roman" w:hAnsi="Times New Roman"/>
        </w:rPr>
        <w:t xml:space="preserve"> (see Table </w:t>
      </w:r>
      <w:r w:rsidR="0032677B" w:rsidRPr="00761879">
        <w:rPr>
          <w:rFonts w:ascii="Times New Roman" w:eastAsia="Times New Roman" w:hAnsi="Times New Roman"/>
        </w:rPr>
        <w:t>2</w:t>
      </w:r>
      <w:r w:rsidR="00D2690C" w:rsidRPr="00761879">
        <w:rPr>
          <w:rFonts w:ascii="Times New Roman" w:eastAsia="Times New Roman" w:hAnsi="Times New Roman"/>
        </w:rPr>
        <w:t>)</w:t>
      </w:r>
      <w:r w:rsidR="00D46856" w:rsidRPr="00761879">
        <w:rPr>
          <w:rFonts w:ascii="Times New Roman" w:eastAsia="Times New Roman" w:hAnsi="Times New Roman"/>
        </w:rPr>
        <w:t xml:space="preserve">. </w:t>
      </w:r>
      <w:r w:rsidR="008D44E0" w:rsidRPr="00761879">
        <w:rPr>
          <w:rFonts w:ascii="Times New Roman" w:eastAsia="Times New Roman" w:hAnsi="Times New Roman"/>
        </w:rPr>
        <w:t>Thus, the predicted results for brand extension evaluations were fully supported.</w:t>
      </w:r>
      <w:r w:rsidR="00D37E8D" w:rsidRPr="00761879">
        <w:rPr>
          <w:rFonts w:ascii="Times New Roman" w:eastAsia="Times New Roman" w:hAnsi="Times New Roman"/>
        </w:rPr>
        <w:t xml:space="preserve"> </w:t>
      </w:r>
    </w:p>
    <w:p w14:paraId="27038E5C" w14:textId="6E2306A2" w:rsidR="005F6758" w:rsidRPr="00761879" w:rsidRDefault="008E5E7A" w:rsidP="00487D7D">
      <w:pPr>
        <w:spacing w:line="480" w:lineRule="auto"/>
        <w:ind w:right="58" w:firstLine="720"/>
        <w:rPr>
          <w:rFonts w:ascii="Times New Roman" w:eastAsia="Times New Roman" w:hAnsi="Times New Roman"/>
        </w:rPr>
      </w:pPr>
      <w:r>
        <w:rPr>
          <w:rFonts w:ascii="Times New Roman" w:eastAsia="Arial" w:hAnsi="Times New Roman"/>
          <w:i/>
        </w:rPr>
        <w:t xml:space="preserve">Positive </w:t>
      </w:r>
      <w:r w:rsidR="00D46856" w:rsidRPr="00761879">
        <w:rPr>
          <w:rFonts w:ascii="Times New Roman" w:eastAsia="Arial" w:hAnsi="Times New Roman"/>
          <w:i/>
        </w:rPr>
        <w:t>Spillover effects</w:t>
      </w:r>
      <w:r w:rsidR="003F131C" w:rsidRPr="00761879">
        <w:rPr>
          <w:rFonts w:ascii="Times New Roman" w:eastAsia="Arial" w:hAnsi="Times New Roman"/>
          <w:i/>
        </w:rPr>
        <w:t xml:space="preserve">. </w:t>
      </w:r>
      <w:r w:rsidR="003F131C" w:rsidRPr="00761879">
        <w:rPr>
          <w:rFonts w:ascii="Times New Roman" w:eastAsia="Times New Roman" w:hAnsi="Times New Roman"/>
        </w:rPr>
        <w:t xml:space="preserve">We created a composite measure of </w:t>
      </w:r>
      <w:r>
        <w:rPr>
          <w:rFonts w:ascii="Times New Roman" w:eastAsia="Times New Roman" w:hAnsi="Times New Roman"/>
        </w:rPr>
        <w:t xml:space="preserve">positive </w:t>
      </w:r>
      <w:r w:rsidR="003F131C" w:rsidRPr="00761879">
        <w:rPr>
          <w:rFonts w:ascii="Times New Roman" w:eastAsia="Times New Roman" w:hAnsi="Times New Roman"/>
        </w:rPr>
        <w:t>spillover effects by combining acceptance of novel parent brand associations</w:t>
      </w:r>
      <w:r w:rsidR="00760AA7" w:rsidRPr="00761879">
        <w:rPr>
          <w:rFonts w:ascii="Times New Roman" w:eastAsia="Times New Roman" w:hAnsi="Times New Roman"/>
        </w:rPr>
        <w:t xml:space="preserve"> (comfort, fun,</w:t>
      </w:r>
      <w:r w:rsidR="007408F6" w:rsidRPr="00761879">
        <w:rPr>
          <w:rFonts w:ascii="Times New Roman" w:eastAsia="Times New Roman" w:hAnsi="Times New Roman"/>
        </w:rPr>
        <w:t xml:space="preserve"> and</w:t>
      </w:r>
      <w:r w:rsidR="00760AA7" w:rsidRPr="00761879">
        <w:rPr>
          <w:rFonts w:ascii="Times New Roman" w:eastAsia="Times New Roman" w:hAnsi="Times New Roman"/>
        </w:rPr>
        <w:t xml:space="preserve"> inspiration)</w:t>
      </w:r>
      <w:r w:rsidR="003F131C" w:rsidRPr="00761879">
        <w:rPr>
          <w:rFonts w:ascii="Times New Roman" w:eastAsia="Times New Roman" w:hAnsi="Times New Roman"/>
        </w:rPr>
        <w:t xml:space="preserve">, parent brand evaluations, and </w:t>
      </w:r>
      <w:r w:rsidR="00457EA0" w:rsidRPr="00761879">
        <w:rPr>
          <w:rFonts w:ascii="Times New Roman" w:eastAsia="Times New Roman" w:hAnsi="Times New Roman"/>
        </w:rPr>
        <w:t xml:space="preserve">acceptance of </w:t>
      </w:r>
      <w:r w:rsidR="003F131C" w:rsidRPr="00761879">
        <w:rPr>
          <w:rFonts w:ascii="Times New Roman" w:eastAsia="Times New Roman" w:hAnsi="Times New Roman"/>
        </w:rPr>
        <w:t>new low fit extensions</w:t>
      </w:r>
      <w:r w:rsidR="00760AA7" w:rsidRPr="00761879">
        <w:rPr>
          <w:rFonts w:ascii="Times New Roman" w:eastAsia="Arial" w:hAnsi="Times New Roman"/>
        </w:rPr>
        <w:t xml:space="preserve"> (sunglasses, couches, </w:t>
      </w:r>
      <w:r w:rsidR="007408F6" w:rsidRPr="00761879">
        <w:rPr>
          <w:rFonts w:ascii="Times New Roman" w:eastAsia="Arial" w:hAnsi="Times New Roman"/>
        </w:rPr>
        <w:t xml:space="preserve">and </w:t>
      </w:r>
      <w:r w:rsidR="00760AA7" w:rsidRPr="00761879">
        <w:rPr>
          <w:rFonts w:ascii="Times New Roman" w:eastAsia="Arial" w:hAnsi="Times New Roman"/>
        </w:rPr>
        <w:t>compact air purifiers)</w:t>
      </w:r>
      <w:r w:rsidR="003F131C" w:rsidRPr="00761879">
        <w:rPr>
          <w:rFonts w:ascii="Times New Roman" w:eastAsia="Times New Roman" w:hAnsi="Times New Roman"/>
        </w:rPr>
        <w:t>.</w:t>
      </w:r>
      <w:r w:rsidR="005F6758" w:rsidRPr="00761879">
        <w:rPr>
          <w:rFonts w:ascii="Times New Roman" w:eastAsia="Times New Roman" w:hAnsi="Times New Roman"/>
        </w:rPr>
        <w:t xml:space="preserve"> Results for this composite measure </w:t>
      </w:r>
      <w:r w:rsidR="00663294" w:rsidRPr="00761879">
        <w:rPr>
          <w:rFonts w:ascii="Times New Roman" w:eastAsia="Times New Roman" w:hAnsi="Times New Roman"/>
        </w:rPr>
        <w:t xml:space="preserve">were </w:t>
      </w:r>
      <w:r w:rsidR="005F6758" w:rsidRPr="00761879">
        <w:rPr>
          <w:rFonts w:ascii="Times New Roman" w:eastAsia="Times New Roman" w:hAnsi="Times New Roman"/>
        </w:rPr>
        <w:t>replicated when each measure in the composite was examined separately.</w:t>
      </w:r>
      <w:r w:rsidR="003F131C" w:rsidRPr="00761879">
        <w:rPr>
          <w:rFonts w:ascii="Times New Roman" w:eastAsia="Times New Roman" w:hAnsi="Times New Roman"/>
        </w:rPr>
        <w:t xml:space="preserve"> </w:t>
      </w:r>
      <w:r w:rsidR="000F189E" w:rsidRPr="00761879">
        <w:rPr>
          <w:rFonts w:ascii="Times New Roman" w:eastAsia="Times New Roman" w:hAnsi="Times New Roman"/>
        </w:rPr>
        <w:t>Details can be obtained from the authors.</w:t>
      </w:r>
    </w:p>
    <w:p w14:paraId="58499A9A" w14:textId="4589ADD3" w:rsidR="00321842" w:rsidRPr="00761879" w:rsidRDefault="00760AA7" w:rsidP="00487D7D">
      <w:pPr>
        <w:spacing w:line="480" w:lineRule="auto"/>
        <w:ind w:right="58" w:firstLine="720"/>
        <w:rPr>
          <w:rFonts w:ascii="Times New Roman" w:eastAsia="Arial" w:hAnsi="Times New Roman"/>
        </w:rPr>
      </w:pPr>
      <w:r w:rsidRPr="00761879">
        <w:rPr>
          <w:rFonts w:ascii="Times New Roman" w:eastAsia="Times New Roman" w:hAnsi="Times New Roman"/>
        </w:rPr>
        <w:t xml:space="preserve">A 2 (strong vs. weak brand reputation) × 2 (high vs. low fit) × 2 (innovative vs. ordinary benefits) ANOVA </w:t>
      </w:r>
      <w:r w:rsidRPr="00761879">
        <w:rPr>
          <w:rFonts w:ascii="Times New Roman" w:eastAsia="Arial" w:hAnsi="Times New Roman"/>
        </w:rPr>
        <w:t xml:space="preserve">on </w:t>
      </w:r>
      <w:r w:rsidR="00182441" w:rsidRPr="00761879">
        <w:rPr>
          <w:rFonts w:ascii="Times New Roman" w:eastAsia="Arial" w:hAnsi="Times New Roman"/>
        </w:rPr>
        <w:t xml:space="preserve">composite </w:t>
      </w:r>
      <w:r w:rsidRPr="00761879">
        <w:rPr>
          <w:rFonts w:ascii="Times New Roman" w:eastAsia="Arial" w:hAnsi="Times New Roman"/>
        </w:rPr>
        <w:t>spillover effects revealed main effects of brand reputation</w:t>
      </w:r>
      <w:r w:rsidRPr="00761879">
        <w:rPr>
          <w:rFonts w:ascii="Times New Roman" w:hAnsi="Times New Roman"/>
          <w:i/>
          <w:color w:val="000000"/>
        </w:rPr>
        <w:t xml:space="preserve"> </w:t>
      </w:r>
      <w:r w:rsidRPr="00761879">
        <w:rPr>
          <w:rFonts w:ascii="Times New Roman" w:hAnsi="Times New Roman"/>
          <w:color w:val="000000"/>
        </w:rPr>
        <w:t>(</w:t>
      </w:r>
      <w:r w:rsidRPr="00761879">
        <w:rPr>
          <w:rFonts w:ascii="Times New Roman" w:hAnsi="Times New Roman"/>
          <w:i/>
          <w:color w:val="000000"/>
        </w:rPr>
        <w:t>M</w:t>
      </w:r>
      <w:r w:rsidRPr="00761879">
        <w:rPr>
          <w:rFonts w:ascii="Times New Roman" w:hAnsi="Times New Roman"/>
          <w:color w:val="000000"/>
          <w:vertAlign w:val="subscript"/>
        </w:rPr>
        <w:t xml:space="preserve">strong reputation </w:t>
      </w:r>
      <w:r w:rsidR="00BD7187" w:rsidRPr="00761879">
        <w:rPr>
          <w:rFonts w:ascii="Times New Roman" w:hAnsi="Times New Roman"/>
          <w:color w:val="000000"/>
        </w:rPr>
        <w:t>= 4.47</w:t>
      </w:r>
      <w:r w:rsidRPr="00761879">
        <w:rPr>
          <w:rFonts w:ascii="Times New Roman" w:hAnsi="Times New Roman"/>
          <w:color w:val="000000"/>
        </w:rPr>
        <w:t xml:space="preserve"> vs. </w:t>
      </w:r>
      <w:r w:rsidRPr="00761879">
        <w:rPr>
          <w:rFonts w:ascii="Times New Roman" w:hAnsi="Times New Roman"/>
          <w:i/>
          <w:color w:val="000000"/>
        </w:rPr>
        <w:t>M</w:t>
      </w:r>
      <w:r w:rsidRPr="00761879">
        <w:rPr>
          <w:rFonts w:ascii="Times New Roman" w:hAnsi="Times New Roman"/>
          <w:color w:val="000000"/>
          <w:vertAlign w:val="subscript"/>
        </w:rPr>
        <w:t xml:space="preserve">weak reputation </w:t>
      </w:r>
      <w:r w:rsidR="00BD7187" w:rsidRPr="00761879">
        <w:rPr>
          <w:rFonts w:ascii="Times New Roman" w:hAnsi="Times New Roman"/>
          <w:color w:val="000000"/>
        </w:rPr>
        <w:t>= 3.10</w:t>
      </w:r>
      <w:r w:rsidRPr="00761879">
        <w:rPr>
          <w:rFonts w:ascii="Times New Roman" w:hAnsi="Times New Roman"/>
          <w:color w:val="000000"/>
        </w:rPr>
        <w:t>;</w:t>
      </w:r>
      <w:r w:rsidRPr="00761879">
        <w:rPr>
          <w:rFonts w:ascii="Times New Roman" w:hAnsi="Times New Roman"/>
          <w:i/>
          <w:color w:val="000000"/>
        </w:rPr>
        <w:t xml:space="preserve"> F</w:t>
      </w:r>
      <w:r w:rsidR="00BD7187" w:rsidRPr="00761879">
        <w:rPr>
          <w:rFonts w:ascii="Times New Roman" w:hAnsi="Times New Roman"/>
          <w:color w:val="000000"/>
        </w:rPr>
        <w:t>(1, 255) = 209.50</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00BD7187" w:rsidRPr="00761879">
        <w:rPr>
          <w:rFonts w:ascii="Times New Roman" w:eastAsia="Arial" w:hAnsi="Times New Roman"/>
        </w:rPr>
        <w:t xml:space="preserve">, </w:t>
      </w:r>
      <w:r w:rsidR="004A153E" w:rsidRPr="00761879">
        <w:rPr>
          <w:rFonts w:ascii="Times New Roman" w:hAnsi="Times New Roman"/>
          <w:color w:val="000000"/>
        </w:rPr>
        <w:t>fit (</w:t>
      </w:r>
      <w:r w:rsidR="004A153E" w:rsidRPr="00761879">
        <w:rPr>
          <w:rFonts w:ascii="Times New Roman" w:hAnsi="Times New Roman"/>
          <w:i/>
          <w:color w:val="000000"/>
        </w:rPr>
        <w:t>M</w:t>
      </w:r>
      <w:r w:rsidR="004A153E" w:rsidRPr="00761879">
        <w:rPr>
          <w:rFonts w:ascii="Times New Roman" w:hAnsi="Times New Roman"/>
          <w:color w:val="000000"/>
          <w:vertAlign w:val="subscript"/>
        </w:rPr>
        <w:t>low fit</w:t>
      </w:r>
      <w:r w:rsidR="004A153E" w:rsidRPr="00761879">
        <w:rPr>
          <w:rFonts w:ascii="Times New Roman" w:hAnsi="Times New Roman"/>
          <w:color w:val="000000"/>
        </w:rPr>
        <w:t xml:space="preserve"> = 3.52 vs. </w:t>
      </w:r>
      <w:r w:rsidR="004A153E" w:rsidRPr="00761879">
        <w:rPr>
          <w:rFonts w:ascii="Times New Roman" w:hAnsi="Times New Roman"/>
          <w:i/>
          <w:color w:val="000000"/>
        </w:rPr>
        <w:t>M</w:t>
      </w:r>
      <w:r w:rsidR="004A153E" w:rsidRPr="00761879">
        <w:rPr>
          <w:rFonts w:ascii="Times New Roman" w:hAnsi="Times New Roman"/>
          <w:color w:val="000000"/>
          <w:vertAlign w:val="subscript"/>
        </w:rPr>
        <w:t>high fit</w:t>
      </w:r>
      <w:r w:rsidR="004A153E" w:rsidRPr="00761879">
        <w:rPr>
          <w:rFonts w:ascii="Times New Roman" w:hAnsi="Times New Roman"/>
          <w:color w:val="000000"/>
        </w:rPr>
        <w:t xml:space="preserve"> = 4.05; </w:t>
      </w:r>
      <w:r w:rsidR="004A153E" w:rsidRPr="00761879">
        <w:rPr>
          <w:rFonts w:ascii="Times New Roman" w:hAnsi="Times New Roman"/>
          <w:i/>
          <w:color w:val="000000"/>
        </w:rPr>
        <w:t>F</w:t>
      </w:r>
      <w:r w:rsidR="004A153E" w:rsidRPr="00761879">
        <w:rPr>
          <w:rFonts w:ascii="Times New Roman" w:hAnsi="Times New Roman"/>
          <w:color w:val="000000"/>
        </w:rPr>
        <w:t xml:space="preserve">(1, 255) = 32.11, </w:t>
      </w:r>
      <w:r w:rsidR="004A153E" w:rsidRPr="00761879">
        <w:rPr>
          <w:rFonts w:ascii="Times New Roman" w:hAnsi="Times New Roman"/>
          <w:i/>
          <w:color w:val="000000"/>
        </w:rPr>
        <w:t>p</w:t>
      </w:r>
      <w:r w:rsidR="004A153E" w:rsidRPr="00761879">
        <w:rPr>
          <w:rFonts w:ascii="Times New Roman" w:hAnsi="Times New Roman"/>
          <w:color w:val="000000"/>
        </w:rPr>
        <w:t xml:space="preserve"> &lt; .001)</w:t>
      </w:r>
      <w:r w:rsidR="004A153E">
        <w:rPr>
          <w:rFonts w:ascii="Times New Roman" w:hAnsi="Times New Roman"/>
          <w:color w:val="000000"/>
        </w:rPr>
        <w:t xml:space="preserve">, and </w:t>
      </w:r>
      <w:r w:rsidRPr="00761879">
        <w:rPr>
          <w:rFonts w:ascii="Times New Roman" w:eastAsia="Arial" w:hAnsi="Times New Roman"/>
        </w:rPr>
        <w:t xml:space="preserve">extension benefit innovativeness </w:t>
      </w:r>
      <w:r w:rsidRPr="00761879">
        <w:rPr>
          <w:rFonts w:ascii="Times New Roman" w:hAnsi="Times New Roman"/>
          <w:color w:val="000000"/>
        </w:rPr>
        <w:t>(</w:t>
      </w:r>
      <w:r w:rsidRPr="00761879">
        <w:rPr>
          <w:rFonts w:ascii="Times New Roman" w:hAnsi="Times New Roman"/>
          <w:i/>
          <w:color w:val="000000"/>
        </w:rPr>
        <w:t>M</w:t>
      </w:r>
      <w:r w:rsidRPr="00761879">
        <w:rPr>
          <w:rFonts w:ascii="Times New Roman" w:hAnsi="Times New Roman"/>
          <w:color w:val="000000"/>
          <w:vertAlign w:val="subscript"/>
        </w:rPr>
        <w:t>innovative</w:t>
      </w:r>
      <w:r w:rsidR="00BD7187" w:rsidRPr="00761879">
        <w:rPr>
          <w:rFonts w:ascii="Times New Roman" w:hAnsi="Times New Roman"/>
          <w:color w:val="000000"/>
        </w:rPr>
        <w:t xml:space="preserve"> = 4.89</w:t>
      </w:r>
      <w:r w:rsidRPr="00761879">
        <w:rPr>
          <w:rFonts w:ascii="Times New Roman" w:hAnsi="Times New Roman"/>
          <w:color w:val="000000"/>
        </w:rPr>
        <w:t xml:space="preserve"> vs. </w:t>
      </w:r>
      <w:r w:rsidRPr="00761879">
        <w:rPr>
          <w:rFonts w:ascii="Times New Roman" w:hAnsi="Times New Roman"/>
          <w:i/>
          <w:color w:val="000000"/>
        </w:rPr>
        <w:t>M</w:t>
      </w:r>
      <w:r w:rsidRPr="00761879">
        <w:rPr>
          <w:rFonts w:ascii="Times New Roman" w:hAnsi="Times New Roman"/>
          <w:color w:val="000000"/>
          <w:vertAlign w:val="subscript"/>
        </w:rPr>
        <w:t>ordinary</w:t>
      </w:r>
      <w:r w:rsidR="00BD7187" w:rsidRPr="00761879">
        <w:rPr>
          <w:rFonts w:ascii="Times New Roman" w:hAnsi="Times New Roman"/>
          <w:color w:val="000000"/>
        </w:rPr>
        <w:t xml:space="preserve"> = 2.6</w:t>
      </w:r>
      <w:r w:rsidRPr="00761879">
        <w:rPr>
          <w:rFonts w:ascii="Times New Roman" w:hAnsi="Times New Roman"/>
          <w:color w:val="000000"/>
        </w:rPr>
        <w:t xml:space="preserve">8; </w:t>
      </w:r>
      <w:r w:rsidRPr="00761879">
        <w:rPr>
          <w:rFonts w:ascii="Times New Roman" w:hAnsi="Times New Roman"/>
          <w:i/>
          <w:color w:val="000000"/>
        </w:rPr>
        <w:t>F</w:t>
      </w:r>
      <w:r w:rsidR="00BD7187" w:rsidRPr="00761879">
        <w:rPr>
          <w:rFonts w:ascii="Times New Roman" w:hAnsi="Times New Roman"/>
          <w:color w:val="000000"/>
        </w:rPr>
        <w:t>(1, 255) = 544.27</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00BD7187" w:rsidRPr="00761879">
        <w:rPr>
          <w:rFonts w:ascii="Times New Roman" w:eastAsia="Arial" w:hAnsi="Times New Roman"/>
        </w:rPr>
        <w:t>.</w:t>
      </w:r>
      <w:r w:rsidR="00CE61D4" w:rsidRPr="00761879">
        <w:rPr>
          <w:rFonts w:ascii="Times New Roman" w:hAnsi="Times New Roman"/>
          <w:color w:val="000000"/>
        </w:rPr>
        <w:t xml:space="preserve"> The results also revealed two</w:t>
      </w:r>
      <w:r w:rsidR="007408F6" w:rsidRPr="00761879">
        <w:rPr>
          <w:rFonts w:ascii="Times New Roman" w:hAnsi="Times New Roman"/>
          <w:color w:val="000000"/>
        </w:rPr>
        <w:t>-</w:t>
      </w:r>
      <w:r w:rsidRPr="00761879">
        <w:rPr>
          <w:rFonts w:ascii="Times New Roman" w:hAnsi="Times New Roman"/>
          <w:color w:val="000000"/>
        </w:rPr>
        <w:t>way interactions between brand reputation and fit (</w:t>
      </w:r>
      <w:r w:rsidRPr="00761879">
        <w:rPr>
          <w:rFonts w:ascii="Times New Roman" w:hAnsi="Times New Roman"/>
          <w:i/>
          <w:color w:val="000000"/>
        </w:rPr>
        <w:t>F</w:t>
      </w:r>
      <w:r w:rsidR="005976C0" w:rsidRPr="00761879">
        <w:rPr>
          <w:rFonts w:ascii="Times New Roman" w:hAnsi="Times New Roman"/>
          <w:color w:val="000000"/>
        </w:rPr>
        <w:t>(1, 255) = 105.36</w:t>
      </w:r>
      <w:r w:rsidRPr="00761879">
        <w:rPr>
          <w:rFonts w:ascii="Times New Roman" w:hAnsi="Times New Roman"/>
          <w:color w:val="000000"/>
        </w:rPr>
        <w:t xml:space="preserve">, </w:t>
      </w:r>
      <w:r w:rsidRPr="00761879">
        <w:rPr>
          <w:rFonts w:ascii="Times New Roman" w:hAnsi="Times New Roman"/>
          <w:i/>
          <w:color w:val="000000"/>
        </w:rPr>
        <w:t>p</w:t>
      </w:r>
      <w:r w:rsidR="005976C0" w:rsidRPr="00761879">
        <w:rPr>
          <w:rFonts w:ascii="Times New Roman" w:hAnsi="Times New Roman"/>
          <w:color w:val="000000"/>
        </w:rPr>
        <w:t xml:space="preserve"> &lt; .001), </w:t>
      </w:r>
      <w:r w:rsidRPr="00761879">
        <w:rPr>
          <w:rFonts w:ascii="Times New Roman" w:hAnsi="Times New Roman"/>
          <w:color w:val="000000"/>
        </w:rPr>
        <w:t>between brand reputation and extension benefit innovativeness (</w:t>
      </w:r>
      <w:r w:rsidRPr="00761879">
        <w:rPr>
          <w:rFonts w:ascii="Times New Roman" w:hAnsi="Times New Roman"/>
          <w:i/>
          <w:color w:val="000000"/>
        </w:rPr>
        <w:t>F</w:t>
      </w:r>
      <w:r w:rsidR="005976C0" w:rsidRPr="00761879">
        <w:rPr>
          <w:rFonts w:ascii="Times New Roman" w:hAnsi="Times New Roman"/>
          <w:color w:val="000000"/>
        </w:rPr>
        <w:t>(1, 255) = 120.15</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005976C0" w:rsidRPr="00761879">
        <w:rPr>
          <w:rFonts w:ascii="Times New Roman" w:hAnsi="Times New Roman"/>
          <w:color w:val="000000"/>
        </w:rPr>
        <w:t>, and between extension fit and benefit innovativeness (</w:t>
      </w:r>
      <w:r w:rsidR="005976C0" w:rsidRPr="00761879">
        <w:rPr>
          <w:rFonts w:ascii="Times New Roman" w:hAnsi="Times New Roman"/>
          <w:i/>
          <w:color w:val="000000"/>
        </w:rPr>
        <w:t>F</w:t>
      </w:r>
      <w:r w:rsidR="005976C0" w:rsidRPr="00761879">
        <w:rPr>
          <w:rFonts w:ascii="Times New Roman" w:hAnsi="Times New Roman"/>
          <w:color w:val="000000"/>
        </w:rPr>
        <w:t xml:space="preserve">(1, 255) = 11.24, </w:t>
      </w:r>
      <w:r w:rsidR="005976C0" w:rsidRPr="00761879">
        <w:rPr>
          <w:rFonts w:ascii="Times New Roman" w:hAnsi="Times New Roman"/>
          <w:i/>
          <w:color w:val="000000"/>
        </w:rPr>
        <w:t>p</w:t>
      </w:r>
      <w:r w:rsidR="005976C0" w:rsidRPr="00761879">
        <w:rPr>
          <w:rFonts w:ascii="Times New Roman" w:hAnsi="Times New Roman"/>
          <w:color w:val="000000"/>
        </w:rPr>
        <w:t xml:space="preserve"> &lt; .001)</w:t>
      </w:r>
      <w:r w:rsidRPr="00761879">
        <w:rPr>
          <w:rFonts w:ascii="Times New Roman" w:hAnsi="Times New Roman"/>
          <w:color w:val="000000"/>
        </w:rPr>
        <w:t xml:space="preserve">. Most significantly, the results revealed the predicted </w:t>
      </w:r>
      <w:r w:rsidR="00CE61D4" w:rsidRPr="00761879">
        <w:rPr>
          <w:rFonts w:ascii="Times New Roman" w:hAnsi="Times New Roman"/>
          <w:color w:val="000000"/>
        </w:rPr>
        <w:t>three</w:t>
      </w:r>
      <w:r w:rsidR="007408F6" w:rsidRPr="00761879">
        <w:rPr>
          <w:rFonts w:ascii="Times New Roman" w:hAnsi="Times New Roman"/>
          <w:color w:val="000000"/>
        </w:rPr>
        <w:t>-</w:t>
      </w:r>
      <w:r w:rsidRPr="00761879">
        <w:rPr>
          <w:rFonts w:ascii="Times New Roman" w:hAnsi="Times New Roman"/>
          <w:color w:val="000000"/>
        </w:rPr>
        <w:t xml:space="preserve">way interaction between parent band reputation, </w:t>
      </w:r>
      <w:r w:rsidRPr="00761879">
        <w:rPr>
          <w:rFonts w:ascii="Times New Roman" w:eastAsia="Times New Roman" w:hAnsi="Times New Roman"/>
        </w:rPr>
        <w:t xml:space="preserve">extension fit, and benefit innovativeness </w:t>
      </w:r>
      <w:r w:rsidRPr="00761879">
        <w:rPr>
          <w:rFonts w:ascii="Times New Roman" w:hAnsi="Times New Roman"/>
          <w:color w:val="000000"/>
        </w:rPr>
        <w:t>(</w:t>
      </w:r>
      <w:r w:rsidRPr="00761879">
        <w:rPr>
          <w:rFonts w:ascii="Times New Roman" w:hAnsi="Times New Roman"/>
          <w:i/>
          <w:color w:val="000000"/>
        </w:rPr>
        <w:t>F</w:t>
      </w:r>
      <w:r w:rsidR="00BC0976" w:rsidRPr="00761879">
        <w:rPr>
          <w:rFonts w:ascii="Times New Roman" w:hAnsi="Times New Roman"/>
          <w:color w:val="000000"/>
        </w:rPr>
        <w:t>(1, 255) = 117.26</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Pr="00761879">
        <w:rPr>
          <w:rFonts w:ascii="Times New Roman" w:eastAsia="Arial" w:hAnsi="Times New Roman"/>
        </w:rPr>
        <w:t xml:space="preserve"> </w:t>
      </w:r>
      <w:r w:rsidR="00FB4E9B" w:rsidRPr="00761879">
        <w:rPr>
          <w:rFonts w:ascii="Times New Roman" w:eastAsia="Arial" w:hAnsi="Times New Roman"/>
        </w:rPr>
        <w:t>Figure 2 depicts this</w:t>
      </w:r>
      <w:r w:rsidR="00321842" w:rsidRPr="00761879">
        <w:rPr>
          <w:rFonts w:ascii="Times New Roman" w:eastAsia="Arial" w:hAnsi="Times New Roman"/>
        </w:rPr>
        <w:t xml:space="preserve"> interaction</w:t>
      </w:r>
      <w:r w:rsidR="00FB4E9B" w:rsidRPr="00761879">
        <w:rPr>
          <w:rFonts w:ascii="Times New Roman" w:eastAsia="Arial" w:hAnsi="Times New Roman"/>
        </w:rPr>
        <w:t>.</w:t>
      </w:r>
      <w:r w:rsidR="00321842" w:rsidRPr="00761879">
        <w:rPr>
          <w:rFonts w:ascii="Times New Roman" w:eastAsia="Arial" w:hAnsi="Times New Roman"/>
        </w:rPr>
        <w:t xml:space="preserve"> </w:t>
      </w:r>
    </w:p>
    <w:p w14:paraId="49650CA5" w14:textId="643B1EB3" w:rsidR="003F131C" w:rsidRPr="00761879" w:rsidRDefault="00C31C89" w:rsidP="003E46C1">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Figure 2A illustrates </w:t>
      </w:r>
      <w:r w:rsidR="00945E8B" w:rsidRPr="00761879">
        <w:rPr>
          <w:rFonts w:ascii="Times New Roman" w:eastAsia="Times New Roman" w:hAnsi="Times New Roman"/>
        </w:rPr>
        <w:t xml:space="preserve">the results for the strong reputation brand. </w:t>
      </w:r>
      <w:r w:rsidR="003E46C1" w:rsidRPr="00761879">
        <w:rPr>
          <w:rFonts w:ascii="Times New Roman" w:eastAsia="Times New Roman" w:hAnsi="Times New Roman"/>
        </w:rPr>
        <w:t>As shown,</w:t>
      </w:r>
      <w:r w:rsidR="00945E8B" w:rsidRPr="00761879">
        <w:rPr>
          <w:rFonts w:ascii="Times New Roman" w:eastAsia="Times New Roman" w:hAnsi="Times New Roman"/>
        </w:rPr>
        <w:t xml:space="preserve"> </w:t>
      </w:r>
      <w:r w:rsidR="00275D68">
        <w:rPr>
          <w:rFonts w:ascii="Times New Roman" w:eastAsia="Times New Roman" w:hAnsi="Times New Roman"/>
        </w:rPr>
        <w:t xml:space="preserve">positive </w:t>
      </w:r>
      <w:r w:rsidRPr="00761879">
        <w:rPr>
          <w:rFonts w:ascii="Times New Roman" w:eastAsia="Times New Roman" w:hAnsi="Times New Roman"/>
        </w:rPr>
        <w:t xml:space="preserve">spillover effects were greatest when </w:t>
      </w:r>
      <w:r w:rsidR="00502514" w:rsidRPr="00761879">
        <w:rPr>
          <w:rFonts w:ascii="Times New Roman" w:eastAsia="Times New Roman" w:hAnsi="Times New Roman"/>
        </w:rPr>
        <w:t xml:space="preserve">innovative benefits were offered by a </w:t>
      </w:r>
      <w:r w:rsidRPr="00761879">
        <w:rPr>
          <w:rFonts w:ascii="Times New Roman" w:eastAsia="Times New Roman" w:hAnsi="Times New Roman"/>
        </w:rPr>
        <w:t xml:space="preserve">low fit extension </w:t>
      </w:r>
      <w:r w:rsidR="00660C82" w:rsidRPr="00761879">
        <w:rPr>
          <w:rFonts w:ascii="Times New Roman" w:eastAsia="Arial" w:hAnsi="Times New Roman"/>
        </w:rPr>
        <w:t xml:space="preserve">(e.g., </w:t>
      </w:r>
      <w:r w:rsidR="00660C82" w:rsidRPr="00761879">
        <w:rPr>
          <w:rFonts w:ascii="Times New Roman" w:eastAsia="Arial" w:hAnsi="Times New Roman"/>
          <w:i/>
        </w:rPr>
        <w:t>M</w:t>
      </w:r>
      <w:r w:rsidR="00660C82" w:rsidRPr="00761879">
        <w:rPr>
          <w:rFonts w:ascii="Times New Roman" w:eastAsia="Arial" w:hAnsi="Times New Roman"/>
          <w:vertAlign w:val="subscript"/>
        </w:rPr>
        <w:t>low fit–innovative</w:t>
      </w:r>
      <w:r w:rsidR="00E93FC7" w:rsidRPr="00761879">
        <w:rPr>
          <w:rFonts w:ascii="Times New Roman" w:eastAsia="Arial" w:hAnsi="Times New Roman"/>
        </w:rPr>
        <w:t xml:space="preserve"> = 6.99</w:t>
      </w:r>
      <w:r w:rsidR="00660C82" w:rsidRPr="00761879">
        <w:rPr>
          <w:rFonts w:ascii="Times New Roman" w:eastAsia="Arial" w:hAnsi="Times New Roman"/>
        </w:rPr>
        <w:t xml:space="preserve"> vs. </w:t>
      </w:r>
      <w:r w:rsidR="00660C82" w:rsidRPr="00761879">
        <w:rPr>
          <w:rFonts w:ascii="Times New Roman" w:eastAsia="Arial" w:hAnsi="Times New Roman"/>
          <w:i/>
        </w:rPr>
        <w:t>M</w:t>
      </w:r>
      <w:r w:rsidR="00660C82" w:rsidRPr="00761879">
        <w:rPr>
          <w:rFonts w:ascii="Times New Roman" w:eastAsia="Arial" w:hAnsi="Times New Roman"/>
          <w:vertAlign w:val="subscript"/>
        </w:rPr>
        <w:t xml:space="preserve">high fit–innovative </w:t>
      </w:r>
      <w:r w:rsidR="00E93FC7" w:rsidRPr="00761879">
        <w:rPr>
          <w:rFonts w:ascii="Times New Roman" w:eastAsia="Arial" w:hAnsi="Times New Roman"/>
        </w:rPr>
        <w:t>= 5.21</w:t>
      </w:r>
      <w:r w:rsidR="007408F6" w:rsidRPr="00761879">
        <w:rPr>
          <w:rFonts w:ascii="Times New Roman" w:eastAsia="Arial" w:hAnsi="Times New Roman"/>
        </w:rPr>
        <w:t>;</w:t>
      </w:r>
      <w:r w:rsidR="00660C82" w:rsidRPr="00761879">
        <w:rPr>
          <w:rFonts w:ascii="Times New Roman" w:eastAsia="Arial" w:hAnsi="Times New Roman"/>
        </w:rPr>
        <w:t xml:space="preserve"> </w:t>
      </w:r>
      <w:r w:rsidR="00660C82" w:rsidRPr="00761879">
        <w:rPr>
          <w:rFonts w:ascii="Times New Roman" w:eastAsia="Arial" w:hAnsi="Times New Roman"/>
          <w:i/>
        </w:rPr>
        <w:t>t</w:t>
      </w:r>
      <w:r w:rsidR="00E93FC7" w:rsidRPr="00761879">
        <w:rPr>
          <w:rFonts w:ascii="Times New Roman" w:eastAsia="Arial" w:hAnsi="Times New Roman"/>
        </w:rPr>
        <w:t>(60) = 8.21</w:t>
      </w:r>
      <w:r w:rsidR="00660C82" w:rsidRPr="00761879">
        <w:rPr>
          <w:rFonts w:ascii="Times New Roman" w:eastAsia="Arial" w:hAnsi="Times New Roman"/>
        </w:rPr>
        <w:t xml:space="preserve">, </w:t>
      </w:r>
      <w:r w:rsidR="00660C82" w:rsidRPr="00761879">
        <w:rPr>
          <w:rFonts w:ascii="Times New Roman" w:eastAsia="Arial" w:hAnsi="Times New Roman"/>
          <w:i/>
        </w:rPr>
        <w:t>p</w:t>
      </w:r>
      <w:r w:rsidR="00660C82" w:rsidRPr="00761879">
        <w:rPr>
          <w:rFonts w:ascii="Times New Roman" w:eastAsia="Arial" w:hAnsi="Times New Roman"/>
        </w:rPr>
        <w:t xml:space="preserve"> &lt; .001)</w:t>
      </w:r>
      <w:r w:rsidRPr="00761879">
        <w:rPr>
          <w:rFonts w:ascii="Times New Roman" w:eastAsia="Times New Roman" w:hAnsi="Times New Roman"/>
        </w:rPr>
        <w:t xml:space="preserve">. </w:t>
      </w:r>
      <w:r w:rsidR="004E6588" w:rsidRPr="00761879">
        <w:rPr>
          <w:rFonts w:ascii="Times New Roman" w:eastAsia="Times New Roman" w:hAnsi="Times New Roman"/>
        </w:rPr>
        <w:t xml:space="preserve">Figure 2B illustrates the results for the weak reputation brand. </w:t>
      </w:r>
      <w:r w:rsidR="003E46C1" w:rsidRPr="00761879">
        <w:rPr>
          <w:rFonts w:ascii="Times New Roman" w:eastAsia="Times New Roman" w:hAnsi="Times New Roman"/>
        </w:rPr>
        <w:t>As shown,</w:t>
      </w:r>
      <w:r w:rsidR="004E6588" w:rsidRPr="00761879">
        <w:rPr>
          <w:rFonts w:ascii="Times New Roman" w:eastAsia="Times New Roman" w:hAnsi="Times New Roman"/>
        </w:rPr>
        <w:t xml:space="preserve"> </w:t>
      </w:r>
      <w:r w:rsidR="00275D68">
        <w:rPr>
          <w:rFonts w:ascii="Times New Roman" w:eastAsia="Times New Roman" w:hAnsi="Times New Roman"/>
        </w:rPr>
        <w:t xml:space="preserve">positive </w:t>
      </w:r>
      <w:r w:rsidRPr="00761879">
        <w:rPr>
          <w:rFonts w:ascii="Times New Roman" w:eastAsia="Times New Roman" w:hAnsi="Times New Roman"/>
        </w:rPr>
        <w:t>spillover effects were strongest when the parent brand extended to a high (vs. low) fit product with innovative benefits</w:t>
      </w:r>
      <w:r w:rsidR="00660C82" w:rsidRPr="00761879">
        <w:rPr>
          <w:rFonts w:ascii="Times New Roman" w:eastAsia="Times New Roman" w:hAnsi="Times New Roman"/>
        </w:rPr>
        <w:t xml:space="preserve"> (</w:t>
      </w:r>
      <w:r w:rsidR="00660C82" w:rsidRPr="00761879">
        <w:rPr>
          <w:rFonts w:ascii="Times New Roman" w:eastAsia="Arial" w:hAnsi="Times New Roman"/>
          <w:i/>
        </w:rPr>
        <w:t>M</w:t>
      </w:r>
      <w:r w:rsidR="00660C82" w:rsidRPr="00761879">
        <w:rPr>
          <w:rFonts w:ascii="Times New Roman" w:eastAsia="Arial" w:hAnsi="Times New Roman"/>
          <w:vertAlign w:val="subscript"/>
        </w:rPr>
        <w:t>high fit–innovative</w:t>
      </w:r>
      <w:r w:rsidR="003C4497" w:rsidRPr="00761879">
        <w:rPr>
          <w:rFonts w:ascii="Times New Roman" w:eastAsia="Arial" w:hAnsi="Times New Roman"/>
        </w:rPr>
        <w:t xml:space="preserve"> = 4.80</w:t>
      </w:r>
      <w:r w:rsidR="00660C82" w:rsidRPr="00761879">
        <w:rPr>
          <w:rFonts w:ascii="Times New Roman" w:eastAsia="Arial" w:hAnsi="Times New Roman"/>
        </w:rPr>
        <w:t xml:space="preserve"> vs. </w:t>
      </w:r>
      <w:r w:rsidR="00660C82" w:rsidRPr="00761879">
        <w:rPr>
          <w:rFonts w:ascii="Times New Roman" w:eastAsia="Arial" w:hAnsi="Times New Roman"/>
          <w:i/>
        </w:rPr>
        <w:t>M</w:t>
      </w:r>
      <w:r w:rsidR="00660C82" w:rsidRPr="00761879">
        <w:rPr>
          <w:rFonts w:ascii="Times New Roman" w:eastAsia="Arial" w:hAnsi="Times New Roman"/>
          <w:vertAlign w:val="subscript"/>
        </w:rPr>
        <w:t xml:space="preserve">low fit–innovative </w:t>
      </w:r>
      <w:r w:rsidR="003C4497" w:rsidRPr="00761879">
        <w:rPr>
          <w:rFonts w:ascii="Times New Roman" w:eastAsia="Arial" w:hAnsi="Times New Roman"/>
        </w:rPr>
        <w:t>= 2.58</w:t>
      </w:r>
      <w:r w:rsidR="007408F6" w:rsidRPr="00761879">
        <w:rPr>
          <w:rFonts w:ascii="Times New Roman" w:eastAsia="Arial" w:hAnsi="Times New Roman"/>
        </w:rPr>
        <w:t>;</w:t>
      </w:r>
      <w:r w:rsidR="00660C82" w:rsidRPr="00761879">
        <w:rPr>
          <w:rFonts w:ascii="Times New Roman" w:eastAsia="Arial" w:hAnsi="Times New Roman"/>
        </w:rPr>
        <w:t xml:space="preserve"> </w:t>
      </w:r>
      <w:r w:rsidR="00660C82" w:rsidRPr="00761879">
        <w:rPr>
          <w:rFonts w:ascii="Times New Roman" w:eastAsia="Arial" w:hAnsi="Times New Roman"/>
          <w:i/>
        </w:rPr>
        <w:t>t</w:t>
      </w:r>
      <w:r w:rsidR="003C4497" w:rsidRPr="00761879">
        <w:rPr>
          <w:rFonts w:ascii="Times New Roman" w:eastAsia="Arial" w:hAnsi="Times New Roman"/>
        </w:rPr>
        <w:t>(63) = 11.19</w:t>
      </w:r>
      <w:r w:rsidR="00660C82" w:rsidRPr="00761879">
        <w:rPr>
          <w:rFonts w:ascii="Times New Roman" w:eastAsia="Arial" w:hAnsi="Times New Roman"/>
        </w:rPr>
        <w:t xml:space="preserve">, </w:t>
      </w:r>
      <w:r w:rsidR="00660C82" w:rsidRPr="00761879">
        <w:rPr>
          <w:rFonts w:ascii="Times New Roman" w:eastAsia="Arial" w:hAnsi="Times New Roman"/>
          <w:i/>
        </w:rPr>
        <w:t>p</w:t>
      </w:r>
      <w:r w:rsidR="00660C82" w:rsidRPr="00761879">
        <w:rPr>
          <w:rFonts w:ascii="Times New Roman" w:eastAsia="Arial" w:hAnsi="Times New Roman"/>
        </w:rPr>
        <w:t xml:space="preserve"> &lt; .001)</w:t>
      </w:r>
      <w:r w:rsidRPr="00761879">
        <w:rPr>
          <w:rFonts w:ascii="Times New Roman" w:eastAsia="Times New Roman" w:hAnsi="Times New Roman"/>
        </w:rPr>
        <w:t xml:space="preserve">. </w:t>
      </w:r>
      <w:r w:rsidRPr="00761879">
        <w:rPr>
          <w:rFonts w:ascii="Times New Roman" w:eastAsia="Arial" w:hAnsi="Times New Roman"/>
        </w:rPr>
        <w:t xml:space="preserve">Contrast analyses that examine the patterns of these interactions are detailed in Table 2. </w:t>
      </w:r>
      <w:r w:rsidR="00A07DEB" w:rsidRPr="00761879">
        <w:rPr>
          <w:rFonts w:ascii="Times New Roman" w:eastAsia="Arial" w:hAnsi="Times New Roman"/>
        </w:rPr>
        <w:t xml:space="preserve">Importantly, </w:t>
      </w:r>
      <w:r w:rsidR="008F783A" w:rsidRPr="00761879">
        <w:rPr>
          <w:rFonts w:ascii="Times New Roman" w:eastAsia="Arial" w:hAnsi="Times New Roman"/>
        </w:rPr>
        <w:t xml:space="preserve">and </w:t>
      </w:r>
      <w:r w:rsidR="00A07DEB" w:rsidRPr="00761879">
        <w:rPr>
          <w:rFonts w:ascii="Times New Roman" w:eastAsia="Arial" w:hAnsi="Times New Roman"/>
        </w:rPr>
        <w:t>as Table 2</w:t>
      </w:r>
      <w:r w:rsidR="00663294" w:rsidRPr="00761879">
        <w:rPr>
          <w:rFonts w:ascii="Times New Roman" w:eastAsia="Arial" w:hAnsi="Times New Roman"/>
        </w:rPr>
        <w:t xml:space="preserve"> shows</w:t>
      </w:r>
      <w:r w:rsidR="00A07DEB" w:rsidRPr="00761879">
        <w:rPr>
          <w:rFonts w:ascii="Times New Roman" w:eastAsia="Arial" w:hAnsi="Times New Roman"/>
        </w:rPr>
        <w:t xml:space="preserve">, core associations (performance, dependability, </w:t>
      </w:r>
      <w:r w:rsidR="007408F6" w:rsidRPr="00761879">
        <w:rPr>
          <w:rFonts w:ascii="Times New Roman" w:eastAsia="Arial" w:hAnsi="Times New Roman"/>
        </w:rPr>
        <w:t xml:space="preserve">and </w:t>
      </w:r>
      <w:r w:rsidR="00A07DEB" w:rsidRPr="00761879">
        <w:rPr>
          <w:rFonts w:ascii="Times New Roman" w:eastAsia="Arial" w:hAnsi="Times New Roman"/>
        </w:rPr>
        <w:t xml:space="preserve">long lasting products) of the parent brands were not diluted by the introduction of low fit extension with innovative benefits (Lenovo: </w:t>
      </w:r>
      <w:r w:rsidR="00A07DEB" w:rsidRPr="00761879">
        <w:rPr>
          <w:rFonts w:ascii="Times New Roman" w:eastAsia="Arial" w:hAnsi="Times New Roman"/>
          <w:i/>
        </w:rPr>
        <w:t>M</w:t>
      </w:r>
      <w:r w:rsidR="00A07DEB" w:rsidRPr="00761879">
        <w:rPr>
          <w:rFonts w:ascii="Times New Roman" w:eastAsia="Arial" w:hAnsi="Times New Roman"/>
          <w:vertAlign w:val="subscript"/>
        </w:rPr>
        <w:t xml:space="preserve">control </w:t>
      </w:r>
      <w:r w:rsidR="00A07DEB" w:rsidRPr="00761879">
        <w:rPr>
          <w:rFonts w:ascii="Times New Roman" w:eastAsia="Arial" w:hAnsi="Times New Roman"/>
        </w:rPr>
        <w:t xml:space="preserve">= 7.22 vs. </w:t>
      </w:r>
      <w:r w:rsidR="00A07DEB" w:rsidRPr="00761879">
        <w:rPr>
          <w:rFonts w:ascii="Times New Roman" w:eastAsia="Arial" w:hAnsi="Times New Roman"/>
          <w:i/>
        </w:rPr>
        <w:t>M</w:t>
      </w:r>
      <w:r w:rsidR="00A07DEB" w:rsidRPr="00761879">
        <w:rPr>
          <w:rFonts w:ascii="Times New Roman" w:eastAsia="Arial" w:hAnsi="Times New Roman"/>
          <w:vertAlign w:val="subscript"/>
        </w:rPr>
        <w:t xml:space="preserve">low fit–innovative </w:t>
      </w:r>
      <w:r w:rsidR="00A07DEB" w:rsidRPr="00761879">
        <w:rPr>
          <w:rFonts w:ascii="Times New Roman" w:eastAsia="Arial" w:hAnsi="Times New Roman"/>
        </w:rPr>
        <w:t>= 7.43;</w:t>
      </w:r>
      <w:r w:rsidR="00A07DEB" w:rsidRPr="00761879">
        <w:rPr>
          <w:rFonts w:ascii="Times New Roman" w:eastAsia="Arial" w:hAnsi="Times New Roman"/>
          <w:i/>
        </w:rPr>
        <w:t xml:space="preserve"> t</w:t>
      </w:r>
      <w:r w:rsidR="00A07DEB" w:rsidRPr="00761879">
        <w:rPr>
          <w:rFonts w:ascii="Times New Roman" w:eastAsia="Arial" w:hAnsi="Times New Roman"/>
        </w:rPr>
        <w:t xml:space="preserve">(61) = .69, </w:t>
      </w:r>
      <w:r w:rsidR="00A07DEB" w:rsidRPr="00761879">
        <w:rPr>
          <w:rFonts w:ascii="Times New Roman" w:eastAsia="Arial" w:hAnsi="Times New Roman"/>
          <w:i/>
        </w:rPr>
        <w:t>p</w:t>
      </w:r>
      <w:r w:rsidR="00A07DEB" w:rsidRPr="00761879">
        <w:rPr>
          <w:rFonts w:ascii="Times New Roman" w:eastAsia="Arial" w:hAnsi="Times New Roman"/>
        </w:rPr>
        <w:t xml:space="preserve"> = ns; Acer: </w:t>
      </w:r>
      <w:r w:rsidR="00A07DEB" w:rsidRPr="00761879">
        <w:rPr>
          <w:rFonts w:ascii="Times New Roman" w:eastAsia="Arial" w:hAnsi="Times New Roman"/>
          <w:i/>
        </w:rPr>
        <w:t>M</w:t>
      </w:r>
      <w:r w:rsidR="00A07DEB" w:rsidRPr="00761879">
        <w:rPr>
          <w:rFonts w:ascii="Times New Roman" w:eastAsia="Arial" w:hAnsi="Times New Roman"/>
          <w:vertAlign w:val="subscript"/>
        </w:rPr>
        <w:t xml:space="preserve">control </w:t>
      </w:r>
      <w:r w:rsidR="00A07DEB" w:rsidRPr="00761879">
        <w:rPr>
          <w:rFonts w:ascii="Times New Roman" w:eastAsia="Arial" w:hAnsi="Times New Roman"/>
        </w:rPr>
        <w:t xml:space="preserve">= 6.37 vs. </w:t>
      </w:r>
      <w:r w:rsidR="00A07DEB" w:rsidRPr="00761879">
        <w:rPr>
          <w:rFonts w:ascii="Times New Roman" w:eastAsia="Arial" w:hAnsi="Times New Roman"/>
          <w:i/>
        </w:rPr>
        <w:t>M</w:t>
      </w:r>
      <w:r w:rsidR="00A07DEB" w:rsidRPr="00761879">
        <w:rPr>
          <w:rFonts w:ascii="Times New Roman" w:eastAsia="Arial" w:hAnsi="Times New Roman"/>
          <w:vertAlign w:val="subscript"/>
        </w:rPr>
        <w:t xml:space="preserve">low fit–innovative </w:t>
      </w:r>
      <w:r w:rsidR="00A07DEB" w:rsidRPr="00761879">
        <w:rPr>
          <w:rFonts w:ascii="Times New Roman" w:eastAsia="Arial" w:hAnsi="Times New Roman"/>
        </w:rPr>
        <w:t>= 6.52;</w:t>
      </w:r>
      <w:r w:rsidR="00A07DEB" w:rsidRPr="00761879">
        <w:rPr>
          <w:rFonts w:ascii="Times New Roman" w:eastAsia="Arial" w:hAnsi="Times New Roman"/>
          <w:i/>
        </w:rPr>
        <w:t xml:space="preserve"> t</w:t>
      </w:r>
      <w:r w:rsidR="00A07DEB" w:rsidRPr="00761879">
        <w:rPr>
          <w:rFonts w:ascii="Times New Roman" w:eastAsia="Arial" w:hAnsi="Times New Roman"/>
        </w:rPr>
        <w:t xml:space="preserve">(61) = .30, </w:t>
      </w:r>
      <w:r w:rsidR="00A07DEB" w:rsidRPr="00761879">
        <w:rPr>
          <w:rFonts w:ascii="Times New Roman" w:eastAsia="Arial" w:hAnsi="Times New Roman"/>
          <w:i/>
        </w:rPr>
        <w:t>p</w:t>
      </w:r>
      <w:r w:rsidR="00A07DEB" w:rsidRPr="00761879">
        <w:rPr>
          <w:rFonts w:ascii="Times New Roman" w:eastAsia="Arial" w:hAnsi="Times New Roman"/>
        </w:rPr>
        <w:t xml:space="preserve"> = ns). </w:t>
      </w:r>
      <w:r w:rsidR="003E46C1" w:rsidRPr="00761879">
        <w:rPr>
          <w:rFonts w:ascii="Times New Roman" w:eastAsia="Times New Roman" w:hAnsi="Times New Roman"/>
        </w:rPr>
        <w:t xml:space="preserve">Thus, the predicted </w:t>
      </w:r>
      <w:r w:rsidR="00275D68">
        <w:rPr>
          <w:rFonts w:ascii="Times New Roman" w:eastAsia="Times New Roman" w:hAnsi="Times New Roman"/>
        </w:rPr>
        <w:t xml:space="preserve">positive </w:t>
      </w:r>
      <w:r w:rsidR="003E46C1" w:rsidRPr="00761879">
        <w:rPr>
          <w:rFonts w:ascii="Times New Roman" w:eastAsia="Times New Roman" w:hAnsi="Times New Roman"/>
        </w:rPr>
        <w:t xml:space="preserve">spillover effects </w:t>
      </w:r>
      <w:r w:rsidR="00275D68">
        <w:rPr>
          <w:rFonts w:ascii="Times New Roman" w:eastAsia="Times New Roman" w:hAnsi="Times New Roman"/>
        </w:rPr>
        <w:t>were observed</w:t>
      </w:r>
      <w:r w:rsidR="003E46C1" w:rsidRPr="00761879">
        <w:rPr>
          <w:rFonts w:ascii="Times New Roman" w:eastAsia="Times New Roman" w:hAnsi="Times New Roman"/>
        </w:rPr>
        <w:t>.</w:t>
      </w:r>
    </w:p>
    <w:p w14:paraId="4509AAA3" w14:textId="77777777" w:rsidR="00D46856" w:rsidRPr="00761879" w:rsidRDefault="00D46856" w:rsidP="00D46856">
      <w:pPr>
        <w:spacing w:line="480" w:lineRule="auto"/>
        <w:ind w:right="54"/>
        <w:rPr>
          <w:rFonts w:ascii="Times New Roman" w:eastAsia="Arial" w:hAnsi="Times New Roman"/>
          <w:i/>
        </w:rPr>
      </w:pPr>
    </w:p>
    <w:p w14:paraId="1EE40AC8" w14:textId="15BA3500" w:rsidR="00D46856" w:rsidRPr="00761879" w:rsidRDefault="004C4FEF" w:rsidP="00D46856">
      <w:pPr>
        <w:spacing w:line="480" w:lineRule="auto"/>
        <w:ind w:right="54"/>
        <w:rPr>
          <w:rFonts w:ascii="Times New Roman" w:eastAsia="Arial" w:hAnsi="Times New Roman"/>
          <w:i/>
        </w:rPr>
      </w:pPr>
      <w:r>
        <w:rPr>
          <w:rFonts w:ascii="Times New Roman" w:eastAsia="Arial" w:hAnsi="Times New Roman"/>
          <w:i/>
        </w:rPr>
        <w:t xml:space="preserve">Evidence for </w:t>
      </w:r>
      <w:r w:rsidR="00294232">
        <w:rPr>
          <w:rFonts w:ascii="Times New Roman" w:eastAsia="Arial" w:hAnsi="Times New Roman"/>
          <w:i/>
        </w:rPr>
        <w:t>p</w:t>
      </w:r>
      <w:r w:rsidR="00DC1F53" w:rsidRPr="00761879">
        <w:rPr>
          <w:rFonts w:ascii="Times New Roman" w:eastAsia="Arial" w:hAnsi="Times New Roman"/>
          <w:i/>
        </w:rPr>
        <w:t>roposed p</w:t>
      </w:r>
      <w:r w:rsidR="001C52BC" w:rsidRPr="00761879">
        <w:rPr>
          <w:rFonts w:ascii="Times New Roman" w:eastAsia="Arial" w:hAnsi="Times New Roman"/>
          <w:i/>
        </w:rPr>
        <w:t>rocesses</w:t>
      </w:r>
    </w:p>
    <w:p w14:paraId="301ECC85" w14:textId="77777777" w:rsidR="00B90F51" w:rsidRPr="00761879" w:rsidRDefault="00B90F51" w:rsidP="00D46856">
      <w:pPr>
        <w:spacing w:line="480" w:lineRule="auto"/>
        <w:ind w:right="-36" w:firstLine="720"/>
        <w:rPr>
          <w:rFonts w:ascii="Times New Roman" w:eastAsia="Times New Roman" w:hAnsi="Times New Roman"/>
        </w:rPr>
      </w:pPr>
    </w:p>
    <w:p w14:paraId="61548259" w14:textId="2859DE51" w:rsidR="00D46856" w:rsidRPr="00761879" w:rsidRDefault="001C52BC" w:rsidP="00D46856">
      <w:pPr>
        <w:spacing w:line="480" w:lineRule="auto"/>
        <w:ind w:right="-36" w:firstLine="720"/>
        <w:rPr>
          <w:rFonts w:ascii="Times New Roman" w:eastAsia="Arial" w:hAnsi="Times New Roman"/>
        </w:rPr>
      </w:pPr>
      <w:r w:rsidRPr="00761879">
        <w:rPr>
          <w:rFonts w:ascii="Times New Roman" w:eastAsia="Times New Roman" w:hAnsi="Times New Roman"/>
          <w:i/>
        </w:rPr>
        <w:t>Process measures</w:t>
      </w:r>
      <w:r w:rsidRPr="00761879">
        <w:rPr>
          <w:rFonts w:ascii="Times New Roman" w:eastAsia="Times New Roman" w:hAnsi="Times New Roman"/>
        </w:rPr>
        <w:t xml:space="preserve">. </w:t>
      </w:r>
      <w:r w:rsidR="00D46856" w:rsidRPr="00761879">
        <w:rPr>
          <w:rFonts w:ascii="Times New Roman" w:eastAsia="Times New Roman" w:hAnsi="Times New Roman"/>
        </w:rPr>
        <w:t>A set of 2 (strong vs. weak brand reputation) × 2 (high vs. low fit) × 2 (innovative vs. ordinary benefits)</w:t>
      </w:r>
      <w:r w:rsidR="00E47355" w:rsidRPr="00761879">
        <w:rPr>
          <w:rFonts w:ascii="Times New Roman" w:eastAsia="Times New Roman" w:hAnsi="Times New Roman"/>
        </w:rPr>
        <w:t xml:space="preserve"> </w:t>
      </w:r>
      <w:r w:rsidR="00502514" w:rsidRPr="00761879">
        <w:rPr>
          <w:rFonts w:ascii="Times New Roman" w:eastAsia="Times New Roman" w:hAnsi="Times New Roman"/>
        </w:rPr>
        <w:t xml:space="preserve">ANOVAs </w:t>
      </w:r>
      <w:r w:rsidR="00E47355" w:rsidRPr="00761879">
        <w:rPr>
          <w:rFonts w:ascii="Times New Roman" w:eastAsia="Times New Roman" w:hAnsi="Times New Roman"/>
        </w:rPr>
        <w:t>was conducted on</w:t>
      </w:r>
      <w:r w:rsidR="00063FA4" w:rsidRPr="00761879">
        <w:rPr>
          <w:rFonts w:ascii="Times New Roman" w:eastAsia="Times New Roman" w:hAnsi="Times New Roman"/>
        </w:rPr>
        <w:t xml:space="preserve"> the</w:t>
      </w:r>
      <w:r w:rsidR="00E47355" w:rsidRPr="00761879">
        <w:rPr>
          <w:rFonts w:ascii="Times New Roman" w:eastAsia="Times New Roman" w:hAnsi="Times New Roman"/>
        </w:rPr>
        <w:t xml:space="preserve"> process variables </w:t>
      </w:r>
      <w:r w:rsidR="00063FA4" w:rsidRPr="00761879">
        <w:rPr>
          <w:rFonts w:ascii="Times New Roman" w:eastAsia="Times New Roman" w:hAnsi="Times New Roman"/>
        </w:rPr>
        <w:t>underlying</w:t>
      </w:r>
      <w:r w:rsidR="00502514" w:rsidRPr="00761879">
        <w:rPr>
          <w:rFonts w:ascii="Times New Roman" w:eastAsia="Times New Roman" w:hAnsi="Times New Roman"/>
        </w:rPr>
        <w:t xml:space="preserve"> our predictions</w:t>
      </w:r>
      <w:r w:rsidR="00E47355" w:rsidRPr="00761879">
        <w:rPr>
          <w:rFonts w:ascii="Times New Roman" w:eastAsia="Times New Roman" w:hAnsi="Times New Roman"/>
        </w:rPr>
        <w:t xml:space="preserve">. </w:t>
      </w:r>
      <w:r w:rsidR="00D46856" w:rsidRPr="00761879">
        <w:rPr>
          <w:rFonts w:ascii="Times New Roman" w:eastAsia="Times New Roman" w:hAnsi="Times New Roman"/>
        </w:rPr>
        <w:t xml:space="preserve">ANOVAs on respondents’ surprise about the brand extension and motivation to process brand extension-related information revealed a main effect of fit. </w:t>
      </w:r>
      <w:r w:rsidR="001208E3" w:rsidRPr="00761879">
        <w:rPr>
          <w:rFonts w:ascii="Times New Roman" w:eastAsia="Times New Roman" w:hAnsi="Times New Roman"/>
        </w:rPr>
        <w:t>As predicted,</w:t>
      </w:r>
      <w:r w:rsidR="00D46856" w:rsidRPr="00761879">
        <w:rPr>
          <w:rFonts w:ascii="Times New Roman" w:eastAsia="Times New Roman" w:hAnsi="Times New Roman"/>
        </w:rPr>
        <w:t xml:space="preserve"> respondents were more surprised by the brand extension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low fit</w:t>
      </w:r>
      <w:r w:rsidR="00D46856" w:rsidRPr="00761879">
        <w:rPr>
          <w:rFonts w:ascii="Times New Roman" w:eastAsia="Times New Roman" w:hAnsi="Times New Roman"/>
        </w:rPr>
        <w:t xml:space="preserve"> = 7.20 vs.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high fit</w:t>
      </w:r>
      <w:r w:rsidR="00D46856" w:rsidRPr="00761879">
        <w:rPr>
          <w:rFonts w:ascii="Times New Roman" w:eastAsia="Times New Roman" w:hAnsi="Times New Roman"/>
        </w:rPr>
        <w:t xml:space="preserve"> = 2.66; </w:t>
      </w:r>
      <w:r w:rsidR="00D46856" w:rsidRPr="00761879">
        <w:rPr>
          <w:rFonts w:ascii="Times New Roman" w:eastAsia="Times New Roman" w:hAnsi="Times New Roman"/>
          <w:i/>
        </w:rPr>
        <w:t>F</w:t>
      </w:r>
      <w:r w:rsidR="00D46856" w:rsidRPr="00761879">
        <w:rPr>
          <w:rFonts w:ascii="Times New Roman" w:eastAsia="Times New Roman" w:hAnsi="Times New Roman"/>
        </w:rPr>
        <w:t xml:space="preserve">(1, 255) = 1149.52,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 and were more motivated to process information about it</w:t>
      </w:r>
      <w:r w:rsidR="001208E3" w:rsidRPr="00761879">
        <w:rPr>
          <w:rFonts w:ascii="Times New Roman" w:eastAsia="Times New Roman" w:hAnsi="Times New Roman"/>
        </w:rPr>
        <w:t>s benefits</w:t>
      </w:r>
      <w:r w:rsidR="00D46856" w:rsidRPr="00761879">
        <w:rPr>
          <w:rFonts w:ascii="Times New Roman" w:eastAsia="Times New Roman" w:hAnsi="Times New Roman"/>
        </w:rPr>
        <w:t xml:space="preserve"> when fit was low vs. high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low fit</w:t>
      </w:r>
      <w:r w:rsidR="00D46856" w:rsidRPr="00761879">
        <w:rPr>
          <w:rFonts w:ascii="Times New Roman" w:eastAsia="Times New Roman" w:hAnsi="Times New Roman"/>
        </w:rPr>
        <w:t xml:space="preserve"> = 6.39 vs.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high fit</w:t>
      </w:r>
      <w:r w:rsidR="00D46856" w:rsidRPr="00761879">
        <w:rPr>
          <w:rFonts w:ascii="Times New Roman" w:eastAsia="Times New Roman" w:hAnsi="Times New Roman"/>
        </w:rPr>
        <w:t xml:space="preserve"> = 4.67; </w:t>
      </w:r>
      <w:r w:rsidR="00D46856" w:rsidRPr="00761879">
        <w:rPr>
          <w:rFonts w:ascii="Times New Roman" w:eastAsia="Times New Roman" w:hAnsi="Times New Roman"/>
          <w:i/>
        </w:rPr>
        <w:t>F</w:t>
      </w:r>
      <w:r w:rsidR="00D46856" w:rsidRPr="00761879">
        <w:rPr>
          <w:rFonts w:ascii="Times New Roman" w:eastAsia="Times New Roman" w:hAnsi="Times New Roman"/>
        </w:rPr>
        <w:t xml:space="preserve">(1, 255) = 70.03,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w:t>
      </w:r>
      <w:r w:rsidR="00BD40D0" w:rsidRPr="00761879">
        <w:rPr>
          <w:rFonts w:ascii="Times New Roman" w:eastAsia="Times New Roman" w:hAnsi="Times New Roman"/>
        </w:rPr>
        <w:t>; Table 2</w:t>
      </w:r>
      <w:r w:rsidR="00D46856" w:rsidRPr="00761879">
        <w:rPr>
          <w:rFonts w:ascii="Times New Roman" w:eastAsia="Times New Roman" w:hAnsi="Times New Roman"/>
        </w:rPr>
        <w:t xml:space="preserve">). </w:t>
      </w:r>
      <w:r w:rsidR="00D46856" w:rsidRPr="00761879">
        <w:rPr>
          <w:rFonts w:ascii="Times New Roman" w:eastAsia="Arial" w:hAnsi="Times New Roman"/>
        </w:rPr>
        <w:t xml:space="preserve">No other effects were observed. </w:t>
      </w:r>
    </w:p>
    <w:p w14:paraId="797DC8AE" w14:textId="1AB2A2D1" w:rsidR="00774FEF" w:rsidRPr="00761879" w:rsidRDefault="00685A66" w:rsidP="009573C9">
      <w:pPr>
        <w:spacing w:line="480" w:lineRule="auto"/>
        <w:ind w:right="-36" w:firstLine="720"/>
        <w:rPr>
          <w:rFonts w:ascii="Times New Roman" w:eastAsia="Times New Roman" w:hAnsi="Times New Roman"/>
        </w:rPr>
      </w:pPr>
      <w:r w:rsidRPr="00761879">
        <w:rPr>
          <w:rFonts w:ascii="Times New Roman" w:eastAsia="Times New Roman" w:hAnsi="Times New Roman"/>
        </w:rPr>
        <w:t>A</w:t>
      </w:r>
      <w:r w:rsidR="001208E3" w:rsidRPr="00761879">
        <w:rPr>
          <w:rFonts w:ascii="Times New Roman" w:eastAsia="Times New Roman" w:hAnsi="Times New Roman"/>
        </w:rPr>
        <w:t>lso a</w:t>
      </w:r>
      <w:r w:rsidRPr="00761879">
        <w:rPr>
          <w:rFonts w:ascii="Times New Roman" w:eastAsia="Times New Roman" w:hAnsi="Times New Roman"/>
        </w:rPr>
        <w:t>s predicted,</w:t>
      </w:r>
      <w:r w:rsidR="00D46856" w:rsidRPr="00761879">
        <w:rPr>
          <w:rFonts w:ascii="Times New Roman" w:eastAsia="Times New Roman" w:hAnsi="Times New Roman"/>
        </w:rPr>
        <w:t xml:space="preserve"> respondents </w:t>
      </w:r>
      <w:r w:rsidR="00CE0BD4" w:rsidRPr="00761879">
        <w:rPr>
          <w:rFonts w:ascii="Times New Roman" w:eastAsia="Times New Roman" w:hAnsi="Times New Roman"/>
        </w:rPr>
        <w:t>had</w:t>
      </w:r>
      <w:r w:rsidR="00D46856" w:rsidRPr="00761879">
        <w:rPr>
          <w:rFonts w:ascii="Times New Roman" w:eastAsia="Times New Roman" w:hAnsi="Times New Roman"/>
        </w:rPr>
        <w:t xml:space="preserve"> stronger trust in the parent’s brand ability to deliver on promised extension benefits when brand reputation was strong vs. weak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strong reputation</w:t>
      </w:r>
      <w:r w:rsidR="00D46856" w:rsidRPr="00761879">
        <w:rPr>
          <w:rFonts w:ascii="Times New Roman" w:eastAsia="Times New Roman" w:hAnsi="Times New Roman"/>
        </w:rPr>
        <w:t xml:space="preserve"> = 6.12 vs. </w:t>
      </w:r>
      <w:r w:rsidR="00D46856" w:rsidRPr="00761879">
        <w:rPr>
          <w:rFonts w:ascii="Times New Roman" w:eastAsia="Times New Roman" w:hAnsi="Times New Roman"/>
          <w:i/>
        </w:rPr>
        <w:t>M</w:t>
      </w:r>
      <w:r w:rsidR="00D46856" w:rsidRPr="00761879">
        <w:rPr>
          <w:rFonts w:ascii="Times New Roman" w:eastAsia="Times New Roman" w:hAnsi="Times New Roman"/>
          <w:vertAlign w:val="subscript"/>
        </w:rPr>
        <w:t>weak reputation</w:t>
      </w:r>
      <w:r w:rsidR="00D46856" w:rsidRPr="00761879">
        <w:rPr>
          <w:rFonts w:ascii="Times New Roman" w:eastAsia="Times New Roman" w:hAnsi="Times New Roman"/>
        </w:rPr>
        <w:t xml:space="preserve"> = 2.97; </w:t>
      </w:r>
      <w:r w:rsidR="00D46856" w:rsidRPr="00761879">
        <w:rPr>
          <w:rFonts w:ascii="Times New Roman" w:eastAsia="Times New Roman" w:hAnsi="Times New Roman"/>
          <w:i/>
        </w:rPr>
        <w:t>F</w:t>
      </w:r>
      <w:r w:rsidR="00D46856" w:rsidRPr="00761879">
        <w:rPr>
          <w:rFonts w:ascii="Times New Roman" w:eastAsia="Times New Roman" w:hAnsi="Times New Roman"/>
        </w:rPr>
        <w:t xml:space="preserve">(1, 255) = 285.61,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w:t>
      </w:r>
      <w:r w:rsidR="00770229" w:rsidRPr="00761879">
        <w:rPr>
          <w:rFonts w:ascii="Times New Roman" w:eastAsia="Times New Roman" w:hAnsi="Times New Roman"/>
        </w:rPr>
        <w:t xml:space="preserve">; </w:t>
      </w:r>
      <w:r w:rsidR="00D46856" w:rsidRPr="00761879">
        <w:rPr>
          <w:rFonts w:ascii="Times New Roman" w:eastAsia="Times New Roman" w:hAnsi="Times New Roman"/>
        </w:rPr>
        <w:t>Table 2). Further, results show that for the strong reputation brand, there is no difference in trust in delivering the promised extension benefits between the high fit (</w:t>
      </w:r>
      <w:r w:rsidR="00D46856" w:rsidRPr="00761879">
        <w:rPr>
          <w:rFonts w:ascii="Times New Roman" w:eastAsia="Times New Roman" w:hAnsi="Times New Roman"/>
          <w:i/>
        </w:rPr>
        <w:t>M</w:t>
      </w:r>
      <w:r w:rsidR="00D46856" w:rsidRPr="00761879">
        <w:rPr>
          <w:rFonts w:ascii="Times New Roman" w:eastAsia="Times New Roman" w:hAnsi="Times New Roman"/>
        </w:rPr>
        <w:t xml:space="preserve"> = 6.08) and low fit conditions (</w:t>
      </w:r>
      <w:r w:rsidR="00D46856" w:rsidRPr="00761879">
        <w:rPr>
          <w:rFonts w:ascii="Times New Roman" w:eastAsia="Times New Roman" w:hAnsi="Times New Roman"/>
          <w:i/>
        </w:rPr>
        <w:t>M</w:t>
      </w:r>
      <w:r w:rsidR="00D46856" w:rsidRPr="00761879">
        <w:rPr>
          <w:rFonts w:ascii="Times New Roman" w:eastAsia="Times New Roman" w:hAnsi="Times New Roman"/>
        </w:rPr>
        <w:t xml:space="preserve"> = 6.16;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(125) = .25,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 ns). </w:t>
      </w:r>
      <w:r w:rsidR="00F96E75" w:rsidRPr="00761879">
        <w:rPr>
          <w:rFonts w:ascii="Times New Roman" w:eastAsia="Times New Roman" w:hAnsi="Times New Roman"/>
        </w:rPr>
        <w:t>Supporting our theorizing,</w:t>
      </w:r>
      <w:r w:rsidR="00D46856" w:rsidRPr="00761879">
        <w:rPr>
          <w:rFonts w:ascii="Times New Roman" w:eastAsia="Times New Roman" w:hAnsi="Times New Roman"/>
        </w:rPr>
        <w:t xml:space="preserve"> the results showed significantly stronger trust in the </w:t>
      </w:r>
      <w:r w:rsidR="00770229" w:rsidRPr="00761879">
        <w:rPr>
          <w:rFonts w:ascii="Times New Roman" w:eastAsia="Times New Roman" w:hAnsi="Times New Roman"/>
        </w:rPr>
        <w:t xml:space="preserve">weak reputation </w:t>
      </w:r>
      <w:r w:rsidR="00D46856" w:rsidRPr="00761879">
        <w:rPr>
          <w:rFonts w:ascii="Times New Roman" w:eastAsia="Times New Roman" w:hAnsi="Times New Roman"/>
        </w:rPr>
        <w:t xml:space="preserve">brand’s ability to deliver the promised extension benefits </w:t>
      </w:r>
      <w:r w:rsidR="00011CEF" w:rsidRPr="00761879">
        <w:rPr>
          <w:rFonts w:ascii="Times New Roman" w:eastAsia="Times New Roman" w:hAnsi="Times New Roman"/>
        </w:rPr>
        <w:t xml:space="preserve">in </w:t>
      </w:r>
      <w:r w:rsidR="00D46856" w:rsidRPr="00761879">
        <w:rPr>
          <w:rFonts w:ascii="Times New Roman" w:eastAsia="Times New Roman" w:hAnsi="Times New Roman"/>
        </w:rPr>
        <w:t xml:space="preserve">the high </w:t>
      </w:r>
      <w:r w:rsidR="000169C0" w:rsidRPr="00761879">
        <w:rPr>
          <w:rFonts w:ascii="Times New Roman" w:eastAsia="Times New Roman" w:hAnsi="Times New Roman"/>
        </w:rPr>
        <w:t xml:space="preserve">vs. low </w:t>
      </w:r>
      <w:r w:rsidR="00D46856" w:rsidRPr="00761879">
        <w:rPr>
          <w:rFonts w:ascii="Times New Roman" w:eastAsia="Times New Roman" w:hAnsi="Times New Roman"/>
        </w:rPr>
        <w:t xml:space="preserve">fit </w:t>
      </w:r>
      <w:r w:rsidR="000169C0" w:rsidRPr="00761879">
        <w:rPr>
          <w:rFonts w:ascii="Times New Roman" w:eastAsia="Times New Roman" w:hAnsi="Times New Roman"/>
        </w:rPr>
        <w:t xml:space="preserve">condition </w:t>
      </w:r>
      <w:r w:rsidR="00D46856" w:rsidRPr="00761879">
        <w:rPr>
          <w:rFonts w:ascii="Times New Roman" w:eastAsia="Times New Roman" w:hAnsi="Times New Roman"/>
        </w:rPr>
        <w:t>(</w:t>
      </w:r>
      <w:r w:rsidR="000169C0" w:rsidRPr="00761879">
        <w:rPr>
          <w:rFonts w:ascii="Times New Roman" w:eastAsia="Times New Roman" w:hAnsi="Times New Roman"/>
          <w:i/>
        </w:rPr>
        <w:t>M</w:t>
      </w:r>
      <w:r w:rsidR="000169C0" w:rsidRPr="00761879">
        <w:rPr>
          <w:rFonts w:ascii="Times New Roman" w:eastAsia="Times New Roman" w:hAnsi="Times New Roman"/>
          <w:vertAlign w:val="subscript"/>
        </w:rPr>
        <w:t>high fit</w:t>
      </w:r>
      <w:r w:rsidR="000169C0" w:rsidRPr="00761879">
        <w:rPr>
          <w:rFonts w:ascii="Times New Roman" w:eastAsia="Times New Roman" w:hAnsi="Times New Roman"/>
        </w:rPr>
        <w:t xml:space="preserve"> = 3.64 vs. </w:t>
      </w:r>
      <w:r w:rsidR="000169C0" w:rsidRPr="00761879">
        <w:rPr>
          <w:rFonts w:ascii="Times New Roman" w:eastAsia="Times New Roman" w:hAnsi="Times New Roman"/>
          <w:i/>
        </w:rPr>
        <w:t>M</w:t>
      </w:r>
      <w:r w:rsidR="000169C0" w:rsidRPr="00761879">
        <w:rPr>
          <w:rFonts w:ascii="Times New Roman" w:eastAsia="Times New Roman" w:hAnsi="Times New Roman"/>
          <w:vertAlign w:val="subscript"/>
        </w:rPr>
        <w:t>low fit</w:t>
      </w:r>
      <w:r w:rsidR="000169C0" w:rsidRPr="00761879">
        <w:rPr>
          <w:rFonts w:ascii="Times New Roman" w:eastAsia="Times New Roman" w:hAnsi="Times New Roman"/>
        </w:rPr>
        <w:t xml:space="preserve"> = 2.30;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(126) = 8.62, </w:t>
      </w:r>
      <w:r w:rsidR="00D46856" w:rsidRPr="00761879">
        <w:rPr>
          <w:rFonts w:ascii="Times New Roman" w:eastAsia="Times New Roman" w:hAnsi="Times New Roman"/>
          <w:i/>
        </w:rPr>
        <w:t>p</w:t>
      </w:r>
      <w:r w:rsidR="009573C9" w:rsidRPr="00761879">
        <w:rPr>
          <w:rFonts w:ascii="Times New Roman" w:eastAsia="Times New Roman" w:hAnsi="Times New Roman"/>
        </w:rPr>
        <w:t xml:space="preserve"> &lt; .001).  </w:t>
      </w:r>
    </w:p>
    <w:p w14:paraId="2957AE9E" w14:textId="403E479A" w:rsidR="00D46856" w:rsidRPr="00761879" w:rsidRDefault="00A45A43" w:rsidP="00ED0F8F">
      <w:pPr>
        <w:spacing w:line="480" w:lineRule="auto"/>
        <w:ind w:right="-36" w:firstLine="720"/>
        <w:rPr>
          <w:rFonts w:ascii="Times New Roman" w:eastAsia="Times New Roman" w:hAnsi="Times New Roman"/>
        </w:rPr>
      </w:pPr>
      <w:r w:rsidRPr="00761879">
        <w:rPr>
          <w:rFonts w:ascii="Times New Roman" w:eastAsia="Times New Roman" w:hAnsi="Times New Roman"/>
          <w:i/>
        </w:rPr>
        <w:t>Mediational a</w:t>
      </w:r>
      <w:r w:rsidR="001C52BC" w:rsidRPr="00761879">
        <w:rPr>
          <w:rFonts w:ascii="Times New Roman" w:eastAsia="Times New Roman" w:hAnsi="Times New Roman"/>
          <w:i/>
        </w:rPr>
        <w:t>nalysis</w:t>
      </w:r>
      <w:r w:rsidRPr="00761879">
        <w:rPr>
          <w:rFonts w:ascii="Times New Roman" w:eastAsia="Times New Roman" w:hAnsi="Times New Roman"/>
          <w:i/>
        </w:rPr>
        <w:t xml:space="preserve"> for the strong reputation brand</w:t>
      </w:r>
      <w:r w:rsidR="001C52BC" w:rsidRPr="00761879">
        <w:rPr>
          <w:rFonts w:ascii="Times New Roman" w:eastAsia="Times New Roman" w:hAnsi="Times New Roman"/>
          <w:i/>
        </w:rPr>
        <w:t>.</w:t>
      </w:r>
      <w:r w:rsidR="001C52BC" w:rsidRPr="00761879">
        <w:rPr>
          <w:rFonts w:ascii="Times New Roman" w:eastAsia="Times New Roman" w:hAnsi="Times New Roman"/>
        </w:rPr>
        <w:t xml:space="preserve"> </w:t>
      </w:r>
      <w:r w:rsidR="00D46856" w:rsidRPr="00761879">
        <w:rPr>
          <w:rFonts w:ascii="Times New Roman" w:eastAsia="Times New Roman" w:hAnsi="Times New Roman"/>
        </w:rPr>
        <w:t>To further examine the mechanism underlying our results, we followed Haye</w:t>
      </w:r>
      <w:r w:rsidR="00DE31B0" w:rsidRPr="00761879">
        <w:rPr>
          <w:rFonts w:ascii="Times New Roman" w:eastAsia="Times New Roman" w:hAnsi="Times New Roman"/>
        </w:rPr>
        <w:t>s</w:t>
      </w:r>
      <w:r w:rsidR="00D46856" w:rsidRPr="00761879">
        <w:rPr>
          <w:rFonts w:ascii="Times New Roman" w:eastAsia="Times New Roman" w:hAnsi="Times New Roman"/>
        </w:rPr>
        <w:t xml:space="preserve">’ (2012) recommended bootstrapping technique and examined the mediating roles of respondents’ motivation to process the information about extension benefits and their trust in the parent brand’s ability to deliver promised extension benefits </w:t>
      </w:r>
      <w:r w:rsidR="007A3E1B" w:rsidRPr="00761879">
        <w:rPr>
          <w:rFonts w:ascii="Times New Roman" w:eastAsia="Times New Roman" w:hAnsi="Times New Roman"/>
        </w:rPr>
        <w:t xml:space="preserve">on </w:t>
      </w:r>
      <w:r w:rsidR="00D46856" w:rsidRPr="00761879">
        <w:rPr>
          <w:rFonts w:ascii="Times New Roman" w:eastAsia="Times New Roman" w:hAnsi="Times New Roman"/>
        </w:rPr>
        <w:t xml:space="preserve">the relationship between extension fit and spillover effects on the parent brand. </w:t>
      </w:r>
    </w:p>
    <w:p w14:paraId="5922C354" w14:textId="1DEF0C6C" w:rsidR="00465562" w:rsidRPr="00761879" w:rsidRDefault="00AC3756" w:rsidP="00D46856">
      <w:pPr>
        <w:spacing w:line="480" w:lineRule="auto"/>
        <w:ind w:right="-36" w:firstLine="720"/>
        <w:rPr>
          <w:rFonts w:ascii="Times New Roman" w:eastAsia="Times New Roman" w:hAnsi="Times New Roman"/>
        </w:rPr>
      </w:pPr>
      <w:r w:rsidRPr="00761879">
        <w:rPr>
          <w:rFonts w:ascii="Times New Roman" w:eastAsia="Times New Roman" w:hAnsi="Times New Roman"/>
        </w:rPr>
        <w:t>For</w:t>
      </w:r>
      <w:r w:rsidR="00D46856" w:rsidRPr="00761879">
        <w:rPr>
          <w:rFonts w:ascii="Times New Roman" w:eastAsia="Times New Roman" w:hAnsi="Times New Roman"/>
        </w:rPr>
        <w:t xml:space="preserve"> the </w:t>
      </w:r>
      <w:r w:rsidR="00480A46" w:rsidRPr="00761879">
        <w:rPr>
          <w:rFonts w:ascii="Times New Roman" w:eastAsia="Times New Roman" w:hAnsi="Times New Roman"/>
        </w:rPr>
        <w:t xml:space="preserve">strong reputation </w:t>
      </w:r>
      <w:r w:rsidR="00D46856" w:rsidRPr="00761879">
        <w:rPr>
          <w:rFonts w:ascii="Times New Roman" w:eastAsia="Times New Roman" w:hAnsi="Times New Roman"/>
        </w:rPr>
        <w:t xml:space="preserve">brand with innovative extension benefits, low fit enhances motivation to process </w:t>
      </w:r>
      <w:r w:rsidR="00E657C3" w:rsidRPr="00761879">
        <w:rPr>
          <w:rFonts w:ascii="Times New Roman" w:eastAsia="Times New Roman" w:hAnsi="Times New Roman"/>
        </w:rPr>
        <w:t xml:space="preserve">the </w:t>
      </w:r>
      <w:r w:rsidR="00A31313" w:rsidRPr="00761879">
        <w:rPr>
          <w:rFonts w:ascii="Times New Roman" w:eastAsia="Times New Roman" w:hAnsi="Times New Roman"/>
        </w:rPr>
        <w:t xml:space="preserve">extension’s innovative benefits </w:t>
      </w:r>
      <w:r w:rsidR="00D46856" w:rsidRPr="00761879">
        <w:rPr>
          <w:rFonts w:ascii="Times New Roman" w:eastAsia="Times New Roman" w:hAnsi="Times New Roman"/>
        </w:rPr>
        <w:t>(</w:t>
      </w:r>
      <w:r w:rsidR="00D46856" w:rsidRPr="00761879">
        <w:rPr>
          <w:rFonts w:ascii="Times New Roman" w:eastAsia="Times New Roman" w:hAnsi="Times New Roman"/>
          <w:i/>
        </w:rPr>
        <w:t>B</w:t>
      </w:r>
      <w:r w:rsidR="00D46856" w:rsidRPr="00761879">
        <w:rPr>
          <w:rFonts w:ascii="Times New Roman" w:eastAsia="Times New Roman" w:hAnsi="Times New Roman"/>
        </w:rPr>
        <w:t xml:space="preserve"> = -1.98, SE = .22,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 = -9.08, </w:t>
      </w:r>
      <w:r w:rsidR="00D46856" w:rsidRPr="00761879">
        <w:rPr>
          <w:rFonts w:ascii="Times New Roman" w:eastAsia="Times New Roman" w:hAnsi="Times New Roman"/>
          <w:i/>
        </w:rPr>
        <w:t>p</w:t>
      </w:r>
      <w:r w:rsidR="00D46856" w:rsidRPr="00761879">
        <w:rPr>
          <w:rFonts w:ascii="Times New Roman" w:eastAsia="Times New Roman" w:hAnsi="Times New Roman"/>
        </w:rPr>
        <w:t xml:space="preserve"> &lt; .001, 95% boot</w:t>
      </w:r>
      <w:r w:rsidR="004206A1" w:rsidRPr="00761879">
        <w:rPr>
          <w:rFonts w:ascii="Times New Roman" w:eastAsia="Times New Roman" w:hAnsi="Times New Roman"/>
        </w:rPr>
        <w:t>strap confidence interval (LLCI–</w:t>
      </w:r>
      <w:r w:rsidR="00D46856" w:rsidRPr="00761879">
        <w:rPr>
          <w:rFonts w:ascii="Times New Roman" w:eastAsia="Times New Roman" w:hAnsi="Times New Roman"/>
        </w:rPr>
        <w:t xml:space="preserve">UCLI) -2.42 – -1.54), which in turn strengthens </w:t>
      </w:r>
      <w:r w:rsidR="00D328EF">
        <w:rPr>
          <w:rFonts w:ascii="Times New Roman" w:eastAsia="Times New Roman" w:hAnsi="Times New Roman"/>
        </w:rPr>
        <w:t xml:space="preserve">positive </w:t>
      </w:r>
      <w:r w:rsidR="00D46856" w:rsidRPr="00761879">
        <w:rPr>
          <w:rFonts w:ascii="Times New Roman" w:eastAsia="Times New Roman" w:hAnsi="Times New Roman"/>
        </w:rPr>
        <w:t>spillover effects on the parent brand (</w:t>
      </w:r>
      <w:r w:rsidR="00D46856" w:rsidRPr="00761879">
        <w:rPr>
          <w:rFonts w:ascii="Times New Roman" w:eastAsia="Times New Roman" w:hAnsi="Times New Roman"/>
          <w:i/>
        </w:rPr>
        <w:t>B</w:t>
      </w:r>
      <w:r w:rsidR="00D46856" w:rsidRPr="00761879">
        <w:rPr>
          <w:rFonts w:ascii="Times New Roman" w:eastAsia="Times New Roman" w:hAnsi="Times New Roman"/>
        </w:rPr>
        <w:t xml:space="preserve"> = .91, SE = .06,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 = 14.45, </w:t>
      </w:r>
      <w:r w:rsidR="00D46856" w:rsidRPr="00761879">
        <w:rPr>
          <w:rFonts w:ascii="Times New Roman" w:eastAsia="Times New Roman" w:hAnsi="Times New Roman"/>
          <w:i/>
        </w:rPr>
        <w:t>p</w:t>
      </w:r>
      <w:r w:rsidR="003309BF" w:rsidRPr="00761879">
        <w:rPr>
          <w:rFonts w:ascii="Times New Roman" w:eastAsia="Times New Roman" w:hAnsi="Times New Roman"/>
        </w:rPr>
        <w:t xml:space="preserve"> &lt; .001, LLCI–</w:t>
      </w:r>
      <w:r w:rsidR="00D46856" w:rsidRPr="00761879">
        <w:rPr>
          <w:rFonts w:ascii="Times New Roman" w:eastAsia="Times New Roman" w:hAnsi="Times New Roman"/>
        </w:rPr>
        <w:t xml:space="preserve">ULCI .78 – 1.03). Detailed results of the total, direct, and indirect effects (via motivation to process) of fit on the reputable brand’s spillover effects are reported in Table 3A. </w:t>
      </w:r>
    </w:p>
    <w:p w14:paraId="23D2A1D1" w14:textId="76BC5CD4" w:rsidR="00D46856" w:rsidRPr="00761879" w:rsidRDefault="00685A66" w:rsidP="00D46856">
      <w:pPr>
        <w:spacing w:line="480" w:lineRule="auto"/>
        <w:ind w:right="-36" w:firstLine="720"/>
        <w:rPr>
          <w:rFonts w:ascii="Times New Roman" w:eastAsia="Times New Roman" w:hAnsi="Times New Roman"/>
        </w:rPr>
      </w:pPr>
      <w:r w:rsidRPr="004C4FEF">
        <w:rPr>
          <w:rFonts w:ascii="Times New Roman" w:eastAsia="Times New Roman" w:hAnsi="Times New Roman"/>
        </w:rPr>
        <w:t>A</w:t>
      </w:r>
      <w:r w:rsidR="001208E3" w:rsidRPr="00111162">
        <w:rPr>
          <w:rFonts w:ascii="Times New Roman" w:eastAsia="Times New Roman" w:hAnsi="Times New Roman"/>
        </w:rPr>
        <w:t>lso</w:t>
      </w:r>
      <w:r w:rsidR="001208E3" w:rsidRPr="004C4FEF">
        <w:rPr>
          <w:rFonts w:ascii="Times New Roman" w:eastAsia="Times New Roman" w:hAnsi="Times New Roman"/>
        </w:rPr>
        <w:t xml:space="preserve"> a</w:t>
      </w:r>
      <w:r w:rsidRPr="00111162">
        <w:rPr>
          <w:rFonts w:ascii="Times New Roman" w:eastAsia="Times New Roman" w:hAnsi="Times New Roman"/>
        </w:rPr>
        <w:t xml:space="preserve">s expected, </w:t>
      </w:r>
      <w:r w:rsidR="00D46856" w:rsidRPr="00111162">
        <w:rPr>
          <w:rFonts w:ascii="Times New Roman" w:eastAsia="Times New Roman" w:hAnsi="Times New Roman"/>
        </w:rPr>
        <w:t>trust in the brand’s ability to deliver promised extension benefits played no mediating r</w:t>
      </w:r>
      <w:r w:rsidR="00D46856" w:rsidRPr="004C4FEF">
        <w:rPr>
          <w:rFonts w:ascii="Times New Roman" w:eastAsia="Times New Roman" w:hAnsi="Times New Roman"/>
        </w:rPr>
        <w:t>ole</w:t>
      </w:r>
      <w:r w:rsidR="00167C3A" w:rsidRPr="004C4FEF">
        <w:rPr>
          <w:rFonts w:ascii="Times New Roman" w:eastAsia="Times New Roman" w:hAnsi="Times New Roman"/>
        </w:rPr>
        <w:t xml:space="preserve"> in </w:t>
      </w:r>
      <w:r w:rsidR="00053315" w:rsidRPr="004C4FEF">
        <w:rPr>
          <w:rFonts w:ascii="Times New Roman" w:eastAsia="Times New Roman" w:hAnsi="Times New Roman"/>
        </w:rPr>
        <w:t xml:space="preserve">the relationship between fit and </w:t>
      </w:r>
      <w:r w:rsidR="00D328EF">
        <w:rPr>
          <w:rFonts w:ascii="Times New Roman" w:eastAsia="Times New Roman" w:hAnsi="Times New Roman"/>
        </w:rPr>
        <w:t xml:space="preserve">positive </w:t>
      </w:r>
      <w:r w:rsidR="00167C3A" w:rsidRPr="004C4FEF">
        <w:rPr>
          <w:rFonts w:ascii="Times New Roman" w:eastAsia="Times New Roman" w:hAnsi="Times New Roman"/>
        </w:rPr>
        <w:t>spillover effects for the strong reputation brand</w:t>
      </w:r>
      <w:r w:rsidR="00D46856" w:rsidRPr="004C4FEF">
        <w:rPr>
          <w:rFonts w:ascii="Times New Roman" w:eastAsia="Times New Roman" w:hAnsi="Times New Roman"/>
        </w:rPr>
        <w:t xml:space="preserve">. Specifically, </w:t>
      </w:r>
      <w:r w:rsidR="00437EFA" w:rsidRPr="004C4FEF">
        <w:rPr>
          <w:rFonts w:ascii="Times New Roman" w:eastAsia="Times New Roman" w:hAnsi="Times New Roman"/>
        </w:rPr>
        <w:t>fit had a strong direct effect on parent brand spillover effects (</w:t>
      </w:r>
      <w:r w:rsidR="00437EFA" w:rsidRPr="004C4FEF">
        <w:rPr>
          <w:rFonts w:ascii="Times New Roman" w:eastAsia="Times New Roman" w:hAnsi="Times New Roman"/>
          <w:i/>
        </w:rPr>
        <w:t>B</w:t>
      </w:r>
      <w:r w:rsidR="00437EFA" w:rsidRPr="004C4FEF">
        <w:rPr>
          <w:rFonts w:ascii="Times New Roman" w:eastAsia="Times New Roman" w:hAnsi="Times New Roman"/>
        </w:rPr>
        <w:t xml:space="preserve"> = -1.78, SE = .22, </w:t>
      </w:r>
      <w:r w:rsidR="00437EFA" w:rsidRPr="004C4FEF">
        <w:rPr>
          <w:rFonts w:ascii="Times New Roman" w:eastAsia="Times New Roman" w:hAnsi="Times New Roman"/>
          <w:i/>
        </w:rPr>
        <w:t>t</w:t>
      </w:r>
      <w:r w:rsidR="00437EFA" w:rsidRPr="004C4FEF">
        <w:rPr>
          <w:rFonts w:ascii="Times New Roman" w:eastAsia="Times New Roman" w:hAnsi="Times New Roman"/>
        </w:rPr>
        <w:t xml:space="preserve"> = -8.05, </w:t>
      </w:r>
      <w:r w:rsidR="00437EFA" w:rsidRPr="004C4FEF">
        <w:rPr>
          <w:rFonts w:ascii="Times New Roman" w:eastAsia="Times New Roman" w:hAnsi="Times New Roman"/>
          <w:i/>
        </w:rPr>
        <w:t>p</w:t>
      </w:r>
      <w:r w:rsidR="00437EFA" w:rsidRPr="004C4FEF">
        <w:rPr>
          <w:rFonts w:ascii="Times New Roman" w:eastAsia="Times New Roman" w:hAnsi="Times New Roman"/>
        </w:rPr>
        <w:t xml:space="preserve"> &lt; .001, LLCI–ULCI -2.22 – -1.34). F</w:t>
      </w:r>
      <w:r w:rsidR="00D46856" w:rsidRPr="004C4FEF">
        <w:rPr>
          <w:rFonts w:ascii="Times New Roman" w:eastAsia="Times New Roman" w:hAnsi="Times New Roman"/>
        </w:rPr>
        <w:t>it</w:t>
      </w:r>
      <w:r w:rsidR="00031200" w:rsidRPr="004C4FEF">
        <w:rPr>
          <w:rFonts w:ascii="Times New Roman" w:eastAsia="Times New Roman" w:hAnsi="Times New Roman"/>
        </w:rPr>
        <w:t>, however,</w:t>
      </w:r>
      <w:r w:rsidR="00D46856" w:rsidRPr="004C4FEF">
        <w:rPr>
          <w:rFonts w:ascii="Times New Roman" w:eastAsia="Times New Roman" w:hAnsi="Times New Roman"/>
        </w:rPr>
        <w:t xml:space="preserve"> did not affect trust (</w:t>
      </w:r>
      <w:r w:rsidR="00D46856" w:rsidRPr="004C4FEF">
        <w:rPr>
          <w:rFonts w:ascii="Times New Roman" w:eastAsia="Times New Roman" w:hAnsi="Times New Roman"/>
          <w:i/>
        </w:rPr>
        <w:t>B</w:t>
      </w:r>
      <w:r w:rsidR="00D46856" w:rsidRPr="004C4FEF">
        <w:rPr>
          <w:rFonts w:ascii="Times New Roman" w:eastAsia="Times New Roman" w:hAnsi="Times New Roman"/>
        </w:rPr>
        <w:t xml:space="preserve"> = .02, SE = .45, </w:t>
      </w:r>
      <w:r w:rsidR="00D46856" w:rsidRPr="004C4FEF">
        <w:rPr>
          <w:rFonts w:ascii="Times New Roman" w:eastAsia="Times New Roman" w:hAnsi="Times New Roman"/>
          <w:i/>
        </w:rPr>
        <w:t>t</w:t>
      </w:r>
      <w:r w:rsidR="00D46856" w:rsidRPr="004C4FEF">
        <w:rPr>
          <w:rFonts w:ascii="Times New Roman" w:eastAsia="Times New Roman" w:hAnsi="Times New Roman"/>
        </w:rPr>
        <w:t xml:space="preserve"> = .04, </w:t>
      </w:r>
      <w:r w:rsidR="00D46856" w:rsidRPr="004C4FEF">
        <w:rPr>
          <w:rFonts w:ascii="Times New Roman" w:eastAsia="Times New Roman" w:hAnsi="Times New Roman"/>
          <w:i/>
        </w:rPr>
        <w:t>p</w:t>
      </w:r>
      <w:r w:rsidR="003309BF" w:rsidRPr="004C4FEF">
        <w:rPr>
          <w:rFonts w:ascii="Times New Roman" w:eastAsia="Times New Roman" w:hAnsi="Times New Roman"/>
        </w:rPr>
        <w:t xml:space="preserve"> = ns, LLCI–</w:t>
      </w:r>
      <w:r w:rsidR="00D46856" w:rsidRPr="004C4FEF">
        <w:rPr>
          <w:rFonts w:ascii="Times New Roman" w:eastAsia="Times New Roman" w:hAnsi="Times New Roman"/>
        </w:rPr>
        <w:t>ULCI -.91 – .88), which in turn did not influence the strong parent brand’s spillover effects (</w:t>
      </w:r>
      <w:r w:rsidR="00D46856" w:rsidRPr="004C4FEF">
        <w:rPr>
          <w:rFonts w:ascii="Times New Roman" w:eastAsia="Times New Roman" w:hAnsi="Times New Roman"/>
          <w:i/>
        </w:rPr>
        <w:t>B</w:t>
      </w:r>
      <w:r w:rsidR="00D46856" w:rsidRPr="004C4FEF">
        <w:rPr>
          <w:rFonts w:ascii="Times New Roman" w:eastAsia="Times New Roman" w:hAnsi="Times New Roman"/>
        </w:rPr>
        <w:t xml:space="preserve"> = -.07, SE = .06, </w:t>
      </w:r>
      <w:r w:rsidR="00D46856" w:rsidRPr="004C4FEF">
        <w:rPr>
          <w:rFonts w:ascii="Times New Roman" w:eastAsia="Times New Roman" w:hAnsi="Times New Roman"/>
          <w:i/>
        </w:rPr>
        <w:t>t</w:t>
      </w:r>
      <w:r w:rsidR="00D46856" w:rsidRPr="004C4FEF">
        <w:rPr>
          <w:rFonts w:ascii="Times New Roman" w:eastAsia="Times New Roman" w:hAnsi="Times New Roman"/>
        </w:rPr>
        <w:t xml:space="preserve"> = -1.22, </w:t>
      </w:r>
      <w:r w:rsidR="00D46856" w:rsidRPr="004C4FEF">
        <w:rPr>
          <w:rFonts w:ascii="Times New Roman" w:eastAsia="Times New Roman" w:hAnsi="Times New Roman"/>
          <w:i/>
        </w:rPr>
        <w:t>p</w:t>
      </w:r>
      <w:r w:rsidR="003309BF" w:rsidRPr="004C4FEF">
        <w:rPr>
          <w:rFonts w:ascii="Times New Roman" w:eastAsia="Times New Roman" w:hAnsi="Times New Roman"/>
        </w:rPr>
        <w:t xml:space="preserve"> = ns, LLCI–</w:t>
      </w:r>
      <w:r w:rsidR="00D46856" w:rsidRPr="004C4FEF">
        <w:rPr>
          <w:rFonts w:ascii="Times New Roman" w:eastAsia="Times New Roman" w:hAnsi="Times New Roman"/>
        </w:rPr>
        <w:t>ULCI -.19 – .05)</w:t>
      </w:r>
      <w:r w:rsidR="00167C3A" w:rsidRPr="004C4FEF">
        <w:rPr>
          <w:rFonts w:ascii="Times New Roman" w:eastAsia="Times New Roman" w:hAnsi="Times New Roman"/>
        </w:rPr>
        <w:t>.</w:t>
      </w:r>
      <w:r w:rsidR="00167C3A" w:rsidRPr="00761879">
        <w:rPr>
          <w:rFonts w:ascii="Times New Roman" w:eastAsia="Times New Roman" w:hAnsi="Times New Roman"/>
        </w:rPr>
        <w:t xml:space="preserve"> </w:t>
      </w:r>
    </w:p>
    <w:p w14:paraId="36F09D4C" w14:textId="4B159A6F" w:rsidR="00AC7B3B" w:rsidRPr="00761879" w:rsidRDefault="00A45A43" w:rsidP="00D46856">
      <w:pPr>
        <w:spacing w:line="480" w:lineRule="auto"/>
        <w:ind w:right="-36" w:firstLine="720"/>
        <w:rPr>
          <w:rFonts w:ascii="Times New Roman" w:eastAsia="Times New Roman" w:hAnsi="Times New Roman"/>
        </w:rPr>
      </w:pPr>
      <w:r w:rsidRPr="00761879">
        <w:rPr>
          <w:rFonts w:ascii="Times New Roman" w:eastAsia="Times New Roman" w:hAnsi="Times New Roman"/>
          <w:i/>
        </w:rPr>
        <w:t>Mediational analysis for the weak reputation brand</w:t>
      </w:r>
      <w:r w:rsidR="00ED0F8F" w:rsidRPr="00761879">
        <w:rPr>
          <w:rFonts w:ascii="Times New Roman" w:eastAsia="Times New Roman" w:hAnsi="Times New Roman"/>
          <w:i/>
        </w:rPr>
        <w:t>.</w:t>
      </w:r>
      <w:r w:rsidR="00ED0F8F" w:rsidRPr="00761879">
        <w:rPr>
          <w:rFonts w:ascii="Times New Roman" w:eastAsia="Times New Roman" w:hAnsi="Times New Roman"/>
        </w:rPr>
        <w:t xml:space="preserve"> </w:t>
      </w:r>
      <w:r w:rsidR="00D46856" w:rsidRPr="00761879">
        <w:rPr>
          <w:rFonts w:ascii="Times New Roman" w:eastAsia="Times New Roman" w:hAnsi="Times New Roman"/>
        </w:rPr>
        <w:t xml:space="preserve">For the weak reputation brand with innovative extension benefits, the results revealed that trust mediates the influence of fit on the </w:t>
      </w:r>
      <w:r w:rsidR="00D328EF">
        <w:rPr>
          <w:rFonts w:ascii="Times New Roman" w:eastAsia="Times New Roman" w:hAnsi="Times New Roman"/>
        </w:rPr>
        <w:t xml:space="preserve">positive </w:t>
      </w:r>
      <w:r w:rsidR="00D46856" w:rsidRPr="00761879">
        <w:rPr>
          <w:rFonts w:ascii="Times New Roman" w:eastAsia="Times New Roman" w:hAnsi="Times New Roman"/>
        </w:rPr>
        <w:t xml:space="preserve">spillover effects. Specifically, fit strengthens trust in the </w:t>
      </w:r>
      <w:r w:rsidR="00AC7B3B" w:rsidRPr="00761879">
        <w:rPr>
          <w:rFonts w:ascii="Times New Roman" w:eastAsia="Times New Roman" w:hAnsi="Times New Roman"/>
        </w:rPr>
        <w:t xml:space="preserve">weak reputation </w:t>
      </w:r>
      <w:r w:rsidR="00D46856" w:rsidRPr="00761879">
        <w:rPr>
          <w:rFonts w:ascii="Times New Roman" w:eastAsia="Times New Roman" w:hAnsi="Times New Roman"/>
        </w:rPr>
        <w:t xml:space="preserve">parent brand’s ability to </w:t>
      </w:r>
      <w:r w:rsidR="0046779E">
        <w:rPr>
          <w:rFonts w:ascii="Times New Roman" w:eastAsia="Times New Roman" w:hAnsi="Times New Roman"/>
        </w:rPr>
        <w:t xml:space="preserve">reliably </w:t>
      </w:r>
      <w:r w:rsidR="00D46856" w:rsidRPr="00761879">
        <w:rPr>
          <w:rFonts w:ascii="Times New Roman" w:eastAsia="Times New Roman" w:hAnsi="Times New Roman"/>
        </w:rPr>
        <w:t>deliver</w:t>
      </w:r>
      <w:r w:rsidR="0046779E">
        <w:rPr>
          <w:rFonts w:ascii="Times New Roman" w:eastAsia="Times New Roman" w:hAnsi="Times New Roman"/>
        </w:rPr>
        <w:t xml:space="preserve"> on</w:t>
      </w:r>
      <w:r w:rsidR="00D46856" w:rsidRPr="00761879">
        <w:rPr>
          <w:rFonts w:ascii="Times New Roman" w:eastAsia="Times New Roman" w:hAnsi="Times New Roman"/>
        </w:rPr>
        <w:t xml:space="preserve"> </w:t>
      </w:r>
      <w:r w:rsidR="00F74593" w:rsidRPr="00761879">
        <w:rPr>
          <w:rFonts w:ascii="Times New Roman" w:eastAsia="Times New Roman" w:hAnsi="Times New Roman"/>
        </w:rPr>
        <w:t>prom</w:t>
      </w:r>
      <w:r w:rsidR="00F74593">
        <w:rPr>
          <w:rFonts w:ascii="Times New Roman" w:eastAsia="Times New Roman" w:hAnsi="Times New Roman"/>
        </w:rPr>
        <w:t>oted</w:t>
      </w:r>
      <w:r w:rsidR="00F74593" w:rsidRPr="00761879">
        <w:rPr>
          <w:rFonts w:ascii="Times New Roman" w:eastAsia="Times New Roman" w:hAnsi="Times New Roman"/>
        </w:rPr>
        <w:t xml:space="preserve"> </w:t>
      </w:r>
      <w:r w:rsidR="00D46856" w:rsidRPr="00761879">
        <w:rPr>
          <w:rFonts w:ascii="Times New Roman" w:eastAsia="Times New Roman" w:hAnsi="Times New Roman"/>
        </w:rPr>
        <w:t>extension benefits (</w:t>
      </w:r>
      <w:r w:rsidR="00D46856" w:rsidRPr="00761879">
        <w:rPr>
          <w:rFonts w:ascii="Times New Roman" w:eastAsia="Times New Roman" w:hAnsi="Times New Roman"/>
          <w:i/>
        </w:rPr>
        <w:t>B</w:t>
      </w:r>
      <w:r w:rsidR="00D46856" w:rsidRPr="00761879">
        <w:rPr>
          <w:rFonts w:ascii="Times New Roman" w:eastAsia="Times New Roman" w:hAnsi="Times New Roman"/>
        </w:rPr>
        <w:t xml:space="preserve"> = 1.75, SE = .20,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 = 8.86, </w:t>
      </w:r>
      <w:r w:rsidR="00D46856" w:rsidRPr="00761879">
        <w:rPr>
          <w:rFonts w:ascii="Times New Roman" w:eastAsia="Times New Roman" w:hAnsi="Times New Roman"/>
          <w:i/>
        </w:rPr>
        <w:t>p</w:t>
      </w:r>
      <w:r w:rsidR="00506C8C" w:rsidRPr="00761879">
        <w:rPr>
          <w:rFonts w:ascii="Times New Roman" w:eastAsia="Times New Roman" w:hAnsi="Times New Roman"/>
        </w:rPr>
        <w:t xml:space="preserve"> &lt; .001, LLCI–</w:t>
      </w:r>
      <w:r w:rsidR="00D46856" w:rsidRPr="00761879">
        <w:rPr>
          <w:rFonts w:ascii="Times New Roman" w:eastAsia="Times New Roman" w:hAnsi="Times New Roman"/>
        </w:rPr>
        <w:t xml:space="preserve">UCLI 1.36 – 2.15), which in turn </w:t>
      </w:r>
      <w:r w:rsidR="00D328EF">
        <w:rPr>
          <w:rFonts w:ascii="Times New Roman" w:eastAsia="Times New Roman" w:hAnsi="Times New Roman"/>
        </w:rPr>
        <w:t>creates positive</w:t>
      </w:r>
      <w:r w:rsidR="00D46856" w:rsidRPr="00761879">
        <w:rPr>
          <w:rFonts w:ascii="Times New Roman" w:eastAsia="Times New Roman" w:hAnsi="Times New Roman"/>
        </w:rPr>
        <w:t xml:space="preserve"> parent brand spillover effects (</w:t>
      </w:r>
      <w:r w:rsidR="00D46856" w:rsidRPr="00761879">
        <w:rPr>
          <w:rFonts w:ascii="Times New Roman" w:eastAsia="Times New Roman" w:hAnsi="Times New Roman"/>
          <w:i/>
        </w:rPr>
        <w:t>B</w:t>
      </w:r>
      <w:r w:rsidR="00D46856" w:rsidRPr="00761879">
        <w:rPr>
          <w:rFonts w:ascii="Times New Roman" w:eastAsia="Times New Roman" w:hAnsi="Times New Roman"/>
        </w:rPr>
        <w:t xml:space="preserve"> = .73, SE = .08, </w:t>
      </w:r>
      <w:r w:rsidR="00D46856" w:rsidRPr="00761879">
        <w:rPr>
          <w:rFonts w:ascii="Times New Roman" w:eastAsia="Times New Roman" w:hAnsi="Times New Roman"/>
          <w:i/>
        </w:rPr>
        <w:t>t</w:t>
      </w:r>
      <w:r w:rsidR="00D46856" w:rsidRPr="00761879">
        <w:rPr>
          <w:rFonts w:ascii="Times New Roman" w:eastAsia="Times New Roman" w:hAnsi="Times New Roman"/>
        </w:rPr>
        <w:t xml:space="preserve"> = 8.93, </w:t>
      </w:r>
      <w:r w:rsidR="00D46856" w:rsidRPr="00761879">
        <w:rPr>
          <w:rFonts w:ascii="Times New Roman" w:eastAsia="Times New Roman" w:hAnsi="Times New Roman"/>
          <w:i/>
        </w:rPr>
        <w:t>p</w:t>
      </w:r>
      <w:r w:rsidR="00506C8C" w:rsidRPr="00761879">
        <w:rPr>
          <w:rFonts w:ascii="Times New Roman" w:eastAsia="Times New Roman" w:hAnsi="Times New Roman"/>
        </w:rPr>
        <w:t xml:space="preserve"> &lt; .001, LLCI–</w:t>
      </w:r>
      <w:r w:rsidR="00D46856" w:rsidRPr="00761879">
        <w:rPr>
          <w:rFonts w:ascii="Times New Roman" w:eastAsia="Times New Roman" w:hAnsi="Times New Roman"/>
        </w:rPr>
        <w:t xml:space="preserve">ULCI .57 – .89). We also observed a direct effect of fit on spillover effects. Detailed results of the total, direct, and indirect effects (via trust) of fit on the weak reputation brand’s spillover effects are reported in Table 3B. </w:t>
      </w:r>
    </w:p>
    <w:p w14:paraId="6296A52B" w14:textId="4D9DB163" w:rsidR="00D46856" w:rsidRPr="00761879" w:rsidRDefault="00D46856" w:rsidP="00D46856">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In contrast to the </w:t>
      </w:r>
      <w:r w:rsidR="0086008C" w:rsidRPr="00761879">
        <w:rPr>
          <w:rFonts w:ascii="Times New Roman" w:eastAsia="Times New Roman" w:hAnsi="Times New Roman"/>
        </w:rPr>
        <w:t>strong reputation brand,</w:t>
      </w:r>
      <w:r w:rsidRPr="00761879">
        <w:rPr>
          <w:rFonts w:ascii="Times New Roman" w:eastAsia="Times New Roman" w:hAnsi="Times New Roman"/>
        </w:rPr>
        <w:t xml:space="preserve"> and in line with our theorizing, motivation to process extension benefits did not mediate the influence of fit on </w:t>
      </w:r>
      <w:r w:rsidR="00782F39">
        <w:rPr>
          <w:rFonts w:ascii="Times New Roman" w:eastAsia="Times New Roman" w:hAnsi="Times New Roman"/>
        </w:rPr>
        <w:t xml:space="preserve">positive </w:t>
      </w:r>
      <w:r w:rsidRPr="00761879">
        <w:rPr>
          <w:rFonts w:ascii="Times New Roman" w:eastAsia="Times New Roman" w:hAnsi="Times New Roman"/>
        </w:rPr>
        <w:t>spillover effects</w:t>
      </w:r>
      <w:r w:rsidR="0086008C" w:rsidRPr="00761879">
        <w:rPr>
          <w:rFonts w:ascii="Times New Roman" w:eastAsia="Times New Roman" w:hAnsi="Times New Roman"/>
        </w:rPr>
        <w:t xml:space="preserve"> for the weak reputation brand</w:t>
      </w:r>
      <w:r w:rsidRPr="00761879">
        <w:rPr>
          <w:rFonts w:ascii="Times New Roman" w:eastAsia="Times New Roman" w:hAnsi="Times New Roman"/>
        </w:rPr>
        <w:t xml:space="preserve">. That is, low fit </w:t>
      </w:r>
      <w:r w:rsidR="00195301" w:rsidRPr="00761879">
        <w:rPr>
          <w:rFonts w:ascii="Times New Roman" w:eastAsia="Times New Roman" w:hAnsi="Times New Roman"/>
        </w:rPr>
        <w:t>had a direct effect on spillover effects (</w:t>
      </w:r>
      <w:r w:rsidR="00195301" w:rsidRPr="00761879">
        <w:rPr>
          <w:rFonts w:ascii="Times New Roman" w:eastAsia="Times New Roman" w:hAnsi="Times New Roman"/>
          <w:i/>
        </w:rPr>
        <w:t>B</w:t>
      </w:r>
      <w:r w:rsidR="00195301" w:rsidRPr="00761879">
        <w:rPr>
          <w:rFonts w:ascii="Times New Roman" w:eastAsia="Times New Roman" w:hAnsi="Times New Roman"/>
        </w:rPr>
        <w:t xml:space="preserve"> = 2.20, SE = .24, </w:t>
      </w:r>
      <w:r w:rsidR="00195301" w:rsidRPr="00761879">
        <w:rPr>
          <w:rFonts w:ascii="Times New Roman" w:eastAsia="Times New Roman" w:hAnsi="Times New Roman"/>
          <w:i/>
        </w:rPr>
        <w:t>t</w:t>
      </w:r>
      <w:r w:rsidR="00195301" w:rsidRPr="00761879">
        <w:rPr>
          <w:rFonts w:ascii="Times New Roman" w:eastAsia="Times New Roman" w:hAnsi="Times New Roman"/>
        </w:rPr>
        <w:t xml:space="preserve"> = 9.31, </w:t>
      </w:r>
      <w:r w:rsidR="00195301" w:rsidRPr="00761879">
        <w:rPr>
          <w:rFonts w:ascii="Times New Roman" w:eastAsia="Times New Roman" w:hAnsi="Times New Roman"/>
          <w:i/>
        </w:rPr>
        <w:t>p</w:t>
      </w:r>
      <w:r w:rsidR="00195301" w:rsidRPr="00761879">
        <w:rPr>
          <w:rFonts w:ascii="Times New Roman" w:eastAsia="Times New Roman" w:hAnsi="Times New Roman"/>
        </w:rPr>
        <w:t xml:space="preserve"> &lt; .001, LLCI–ULCI 1.73 – 2.67)</w:t>
      </w:r>
      <w:r w:rsidR="00195301">
        <w:rPr>
          <w:rFonts w:ascii="Times New Roman" w:eastAsia="Times New Roman" w:hAnsi="Times New Roman"/>
        </w:rPr>
        <w:t xml:space="preserve"> and </w:t>
      </w:r>
      <w:r w:rsidRPr="00761879">
        <w:rPr>
          <w:rFonts w:ascii="Times New Roman" w:eastAsia="Times New Roman" w:hAnsi="Times New Roman"/>
        </w:rPr>
        <w:t xml:space="preserve">enhanced motivation to process </w:t>
      </w:r>
      <w:r w:rsidR="0046779E">
        <w:rPr>
          <w:rFonts w:ascii="Times New Roman" w:eastAsia="Times New Roman" w:hAnsi="Times New Roman"/>
        </w:rPr>
        <w:t xml:space="preserve">the benefits of the extension </w:t>
      </w:r>
      <w:r w:rsidRPr="00761879">
        <w:rPr>
          <w:rFonts w:ascii="Times New Roman" w:eastAsia="Times New Roman" w:hAnsi="Times New Roman"/>
        </w:rPr>
        <w:t>(</w:t>
      </w:r>
      <w:r w:rsidRPr="00761879">
        <w:rPr>
          <w:rFonts w:ascii="Times New Roman" w:eastAsia="Times New Roman" w:hAnsi="Times New Roman"/>
          <w:i/>
        </w:rPr>
        <w:t>B</w:t>
      </w:r>
      <w:r w:rsidRPr="00761879">
        <w:rPr>
          <w:rFonts w:ascii="Times New Roman" w:eastAsia="Times New Roman" w:hAnsi="Times New Roman"/>
        </w:rPr>
        <w:t xml:space="preserve"> = -1.71, SE = .44, </w:t>
      </w:r>
      <w:r w:rsidRPr="00761879">
        <w:rPr>
          <w:rFonts w:ascii="Times New Roman" w:eastAsia="Times New Roman" w:hAnsi="Times New Roman"/>
          <w:i/>
        </w:rPr>
        <w:t>t</w:t>
      </w:r>
      <w:r w:rsidRPr="00761879">
        <w:rPr>
          <w:rFonts w:ascii="Times New Roman" w:eastAsia="Times New Roman" w:hAnsi="Times New Roman"/>
        </w:rPr>
        <w:t xml:space="preserve"> = -3.91, </w:t>
      </w:r>
      <w:r w:rsidRPr="00761879">
        <w:rPr>
          <w:rFonts w:ascii="Times New Roman" w:eastAsia="Times New Roman" w:hAnsi="Times New Roman"/>
          <w:i/>
        </w:rPr>
        <w:t>p</w:t>
      </w:r>
      <w:r w:rsidR="004206A1" w:rsidRPr="00761879">
        <w:rPr>
          <w:rFonts w:ascii="Times New Roman" w:eastAsia="Times New Roman" w:hAnsi="Times New Roman"/>
        </w:rPr>
        <w:t xml:space="preserve"> &lt;.001, LLCI–</w:t>
      </w:r>
      <w:r w:rsidRPr="00761879">
        <w:rPr>
          <w:rFonts w:ascii="Times New Roman" w:eastAsia="Times New Roman" w:hAnsi="Times New Roman"/>
        </w:rPr>
        <w:t>ULCI -2.59 – .84), but motivation to process did not influence the weak reputation brand’s spillover effects (</w:t>
      </w:r>
      <w:r w:rsidRPr="00761879">
        <w:rPr>
          <w:rFonts w:ascii="Times New Roman" w:eastAsia="Times New Roman" w:hAnsi="Times New Roman"/>
          <w:i/>
        </w:rPr>
        <w:t>B</w:t>
      </w:r>
      <w:r w:rsidRPr="00761879">
        <w:rPr>
          <w:rFonts w:ascii="Times New Roman" w:eastAsia="Times New Roman" w:hAnsi="Times New Roman"/>
        </w:rPr>
        <w:t xml:space="preserve"> = -.01, SE = .07, </w:t>
      </w:r>
      <w:r w:rsidRPr="00761879">
        <w:rPr>
          <w:rFonts w:ascii="Times New Roman" w:eastAsia="Times New Roman" w:hAnsi="Times New Roman"/>
          <w:i/>
        </w:rPr>
        <w:t>t</w:t>
      </w:r>
      <w:r w:rsidRPr="00761879">
        <w:rPr>
          <w:rFonts w:ascii="Times New Roman" w:eastAsia="Times New Roman" w:hAnsi="Times New Roman"/>
        </w:rPr>
        <w:t xml:space="preserve"> = -.19, </w:t>
      </w:r>
      <w:r w:rsidRPr="00761879">
        <w:rPr>
          <w:rFonts w:ascii="Times New Roman" w:eastAsia="Times New Roman" w:hAnsi="Times New Roman"/>
          <w:i/>
        </w:rPr>
        <w:t>p</w:t>
      </w:r>
      <w:r w:rsidR="00201544" w:rsidRPr="00761879">
        <w:rPr>
          <w:rFonts w:ascii="Times New Roman" w:eastAsia="Times New Roman" w:hAnsi="Times New Roman"/>
        </w:rPr>
        <w:t xml:space="preserve"> = ns, LLCI–</w:t>
      </w:r>
      <w:r w:rsidRPr="00761879">
        <w:rPr>
          <w:rFonts w:ascii="Times New Roman" w:eastAsia="Times New Roman" w:hAnsi="Times New Roman"/>
        </w:rPr>
        <w:t>ULCI -.15 – .12</w:t>
      </w:r>
      <w:r w:rsidR="00E962F2" w:rsidRPr="00761879">
        <w:rPr>
          <w:rFonts w:ascii="Times New Roman" w:eastAsia="Times New Roman" w:hAnsi="Times New Roman"/>
        </w:rPr>
        <w:t xml:space="preserve">). </w:t>
      </w:r>
    </w:p>
    <w:p w14:paraId="1FBFE565" w14:textId="77777777" w:rsidR="001D0107" w:rsidRPr="00761879" w:rsidRDefault="001D0107" w:rsidP="00A94FE0">
      <w:pPr>
        <w:spacing w:line="480" w:lineRule="auto"/>
        <w:ind w:right="54"/>
        <w:rPr>
          <w:rFonts w:ascii="Times New Roman" w:eastAsia="Arial" w:hAnsi="Times New Roman"/>
          <w:i/>
        </w:rPr>
      </w:pPr>
    </w:p>
    <w:p w14:paraId="01FB16D3" w14:textId="77777777" w:rsidR="00A94FE0" w:rsidRPr="00761879" w:rsidRDefault="00A94FE0" w:rsidP="00A94FE0">
      <w:pPr>
        <w:spacing w:line="480" w:lineRule="auto"/>
        <w:ind w:right="54"/>
        <w:rPr>
          <w:rFonts w:ascii="Times New Roman" w:eastAsia="Arial" w:hAnsi="Times New Roman"/>
          <w:i/>
        </w:rPr>
      </w:pPr>
      <w:r w:rsidRPr="00761879">
        <w:rPr>
          <w:rFonts w:ascii="Times New Roman" w:eastAsia="Arial" w:hAnsi="Times New Roman"/>
          <w:i/>
        </w:rPr>
        <w:t>Discussion</w:t>
      </w:r>
    </w:p>
    <w:p w14:paraId="4F8561F4" w14:textId="77777777" w:rsidR="00F3455F" w:rsidRPr="00761879" w:rsidRDefault="00F3455F" w:rsidP="00A94FE0">
      <w:pPr>
        <w:spacing w:line="480" w:lineRule="auto"/>
        <w:ind w:right="54"/>
        <w:rPr>
          <w:rFonts w:ascii="Times New Roman" w:eastAsia="Arial" w:hAnsi="Times New Roman"/>
          <w:i/>
        </w:rPr>
      </w:pPr>
    </w:p>
    <w:p w14:paraId="35A234E9" w14:textId="28EEBC7F" w:rsidR="008E5270" w:rsidRPr="00761879" w:rsidRDefault="00CB474A" w:rsidP="009E16D7">
      <w:pPr>
        <w:spacing w:line="480" w:lineRule="auto"/>
        <w:ind w:right="58" w:firstLine="720"/>
        <w:rPr>
          <w:rFonts w:ascii="Times New Roman" w:eastAsia="Times New Roman" w:hAnsi="Times New Roman"/>
        </w:rPr>
      </w:pPr>
      <w:r w:rsidRPr="00761879">
        <w:rPr>
          <w:rFonts w:ascii="Times New Roman" w:eastAsia="Arial" w:hAnsi="Times New Roman"/>
        </w:rPr>
        <w:t xml:space="preserve">Study 1 </w:t>
      </w:r>
      <w:r w:rsidR="00BC1A42" w:rsidRPr="00761879">
        <w:rPr>
          <w:rFonts w:ascii="Times New Roman" w:eastAsia="Arial" w:hAnsi="Times New Roman"/>
        </w:rPr>
        <w:t>supported H1–</w:t>
      </w:r>
      <w:r w:rsidR="00AC7B3B" w:rsidRPr="00761879">
        <w:rPr>
          <w:rFonts w:ascii="Times New Roman" w:eastAsia="Arial" w:hAnsi="Times New Roman"/>
        </w:rPr>
        <w:t xml:space="preserve">H4. </w:t>
      </w:r>
      <w:r w:rsidR="001967D3" w:rsidRPr="00761879">
        <w:rPr>
          <w:rFonts w:ascii="Times New Roman" w:eastAsia="Times New Roman" w:hAnsi="Times New Roman"/>
        </w:rPr>
        <w:t xml:space="preserve">For strong reputation brands, the dual outcomes of positive brand extension evaluations and positive spillover effects are maximized when the brand extension is </w:t>
      </w:r>
      <w:r w:rsidR="001967D3" w:rsidRPr="00761879">
        <w:rPr>
          <w:rFonts w:ascii="Times New Roman" w:eastAsia="Times New Roman" w:hAnsi="Times New Roman"/>
          <w:i/>
        </w:rPr>
        <w:t>low</w:t>
      </w:r>
      <w:r w:rsidR="001967D3" w:rsidRPr="00761879">
        <w:rPr>
          <w:rFonts w:ascii="Times New Roman" w:eastAsia="Times New Roman" w:hAnsi="Times New Roman"/>
        </w:rPr>
        <w:t xml:space="preserve"> in fit and offers innovative benefits (H1) because low fit motivates consumers to process innovative brand extension information more deeply</w:t>
      </w:r>
      <w:r w:rsidR="00E962F2" w:rsidRPr="00761879">
        <w:rPr>
          <w:rFonts w:ascii="Times New Roman" w:eastAsia="Times New Roman" w:hAnsi="Times New Roman"/>
        </w:rPr>
        <w:t xml:space="preserve"> </w:t>
      </w:r>
      <w:r w:rsidR="001967D3" w:rsidRPr="00761879">
        <w:rPr>
          <w:rFonts w:ascii="Times New Roman" w:eastAsia="Times New Roman" w:hAnsi="Times New Roman"/>
        </w:rPr>
        <w:t xml:space="preserve">(H2). Importantly, </w:t>
      </w:r>
      <w:r w:rsidR="001967D3" w:rsidRPr="00761879">
        <w:rPr>
          <w:rFonts w:ascii="Times New Roman" w:eastAsia="Arial" w:hAnsi="Times New Roman"/>
        </w:rPr>
        <w:t xml:space="preserve">novel parent brand associations </w:t>
      </w:r>
      <w:r w:rsidR="00194809">
        <w:rPr>
          <w:rFonts w:ascii="Times New Roman" w:eastAsia="Arial" w:hAnsi="Times New Roman"/>
        </w:rPr>
        <w:t xml:space="preserve">created by </w:t>
      </w:r>
      <w:r w:rsidR="001967D3" w:rsidRPr="00761879">
        <w:rPr>
          <w:rFonts w:ascii="Times New Roman" w:eastAsia="Arial" w:hAnsi="Times New Roman"/>
        </w:rPr>
        <w:t>the low fit extension with innovative benefits do</w:t>
      </w:r>
      <w:r w:rsidR="001829C0" w:rsidRPr="00761879">
        <w:rPr>
          <w:rFonts w:ascii="Times New Roman" w:eastAsia="Arial" w:hAnsi="Times New Roman"/>
        </w:rPr>
        <w:t xml:space="preserve"> not</w:t>
      </w:r>
      <w:r w:rsidR="001967D3" w:rsidRPr="00761879">
        <w:rPr>
          <w:rFonts w:ascii="Times New Roman" w:eastAsia="Arial" w:hAnsi="Times New Roman"/>
        </w:rPr>
        <w:t xml:space="preserve"> </w:t>
      </w:r>
      <w:r w:rsidR="001829C0" w:rsidRPr="00761879">
        <w:rPr>
          <w:rFonts w:ascii="Times New Roman" w:eastAsia="Arial" w:hAnsi="Times New Roman"/>
        </w:rPr>
        <w:t>dilute</w:t>
      </w:r>
      <w:r w:rsidR="001967D3" w:rsidRPr="00761879">
        <w:rPr>
          <w:rFonts w:ascii="Times New Roman" w:eastAsia="Arial" w:hAnsi="Times New Roman"/>
        </w:rPr>
        <w:t xml:space="preserve"> </w:t>
      </w:r>
      <w:r w:rsidR="001829C0" w:rsidRPr="00761879">
        <w:rPr>
          <w:rFonts w:ascii="Times New Roman" w:eastAsia="Arial" w:hAnsi="Times New Roman"/>
        </w:rPr>
        <w:t xml:space="preserve">the strong reputation brand’s </w:t>
      </w:r>
      <w:r w:rsidR="001967D3" w:rsidRPr="00761879">
        <w:rPr>
          <w:rFonts w:ascii="Times New Roman" w:eastAsia="Arial" w:hAnsi="Times New Roman"/>
        </w:rPr>
        <w:t xml:space="preserve">core brand associations. </w:t>
      </w:r>
      <w:r w:rsidR="001967D3" w:rsidRPr="00761879">
        <w:rPr>
          <w:rFonts w:ascii="Times New Roman" w:eastAsia="Times New Roman" w:hAnsi="Times New Roman"/>
        </w:rPr>
        <w:t xml:space="preserve">For weak reputation brands, </w:t>
      </w:r>
      <w:r w:rsidR="001829C0" w:rsidRPr="00761879">
        <w:rPr>
          <w:rFonts w:ascii="Times New Roman" w:eastAsia="Times New Roman" w:hAnsi="Times New Roman"/>
        </w:rPr>
        <w:t>favorable brand extension evaluations and spillover effects</w:t>
      </w:r>
      <w:r w:rsidR="001967D3" w:rsidRPr="00761879">
        <w:rPr>
          <w:rFonts w:ascii="Times New Roman" w:eastAsia="Times New Roman" w:hAnsi="Times New Roman"/>
        </w:rPr>
        <w:t xml:space="preserve"> are maximized when the brand extension is </w:t>
      </w:r>
      <w:r w:rsidR="001967D3" w:rsidRPr="00761879">
        <w:rPr>
          <w:rFonts w:ascii="Times New Roman" w:eastAsia="Times New Roman" w:hAnsi="Times New Roman"/>
          <w:i/>
        </w:rPr>
        <w:t xml:space="preserve">high </w:t>
      </w:r>
      <w:r w:rsidR="001967D3" w:rsidRPr="00761879">
        <w:rPr>
          <w:rFonts w:ascii="Times New Roman" w:eastAsia="Times New Roman" w:hAnsi="Times New Roman"/>
        </w:rPr>
        <w:t xml:space="preserve">in fit and offers innovative benefits (H3) because high fit strengthens consumers’ trust in the weak brand’s ability to deliver </w:t>
      </w:r>
      <w:r w:rsidR="007056FE" w:rsidRPr="00761879">
        <w:rPr>
          <w:rFonts w:ascii="Times New Roman" w:eastAsia="Times New Roman" w:hAnsi="Times New Roman"/>
        </w:rPr>
        <w:t xml:space="preserve">innovative </w:t>
      </w:r>
      <w:r w:rsidR="001967D3" w:rsidRPr="00761879">
        <w:rPr>
          <w:rFonts w:ascii="Times New Roman" w:eastAsia="Times New Roman" w:hAnsi="Times New Roman"/>
        </w:rPr>
        <w:t xml:space="preserve">benefits (H4). </w:t>
      </w:r>
    </w:p>
    <w:p w14:paraId="5B3502BF" w14:textId="6970D324" w:rsidR="004950E6" w:rsidRPr="00761879" w:rsidRDefault="008E5270" w:rsidP="00741C3F">
      <w:pPr>
        <w:spacing w:line="480" w:lineRule="auto"/>
        <w:ind w:right="54" w:firstLine="720"/>
        <w:rPr>
          <w:rFonts w:ascii="Times New Roman" w:eastAsia="Arial" w:hAnsi="Times New Roman"/>
          <w:b/>
        </w:rPr>
      </w:pPr>
      <w:r w:rsidRPr="00761879">
        <w:rPr>
          <w:rFonts w:ascii="Times New Roman" w:eastAsia="Arial" w:hAnsi="Times New Roman"/>
        </w:rPr>
        <w:t xml:space="preserve">Study 2 </w:t>
      </w:r>
      <w:r w:rsidR="006E5DD9" w:rsidRPr="00761879">
        <w:rPr>
          <w:rFonts w:ascii="Times New Roman" w:eastAsia="Arial" w:hAnsi="Times New Roman"/>
        </w:rPr>
        <w:t>a</w:t>
      </w:r>
      <w:r w:rsidR="00875A04" w:rsidRPr="00761879">
        <w:rPr>
          <w:rFonts w:ascii="Times New Roman" w:eastAsia="Arial" w:hAnsi="Times New Roman"/>
        </w:rPr>
        <w:t>imed to</w:t>
      </w:r>
      <w:r w:rsidR="006E5DD9" w:rsidRPr="00761879">
        <w:rPr>
          <w:rFonts w:ascii="Times New Roman" w:eastAsia="Arial" w:hAnsi="Times New Roman"/>
        </w:rPr>
        <w:t xml:space="preserve"> </w:t>
      </w:r>
      <w:r w:rsidR="00807D1F" w:rsidRPr="00761879">
        <w:rPr>
          <w:rFonts w:ascii="Times New Roman" w:eastAsia="Arial" w:hAnsi="Times New Roman"/>
        </w:rPr>
        <w:t>replicate</w:t>
      </w:r>
      <w:r w:rsidRPr="00761879">
        <w:rPr>
          <w:rFonts w:ascii="Times New Roman" w:eastAsia="Arial" w:hAnsi="Times New Roman"/>
        </w:rPr>
        <w:t xml:space="preserve"> H1</w:t>
      </w:r>
      <w:r w:rsidR="002807F6" w:rsidRPr="00761879">
        <w:rPr>
          <w:rFonts w:ascii="Times New Roman" w:eastAsia="Arial" w:hAnsi="Times New Roman"/>
        </w:rPr>
        <w:t>–</w:t>
      </w:r>
      <w:r w:rsidRPr="00761879">
        <w:rPr>
          <w:rFonts w:ascii="Times New Roman" w:eastAsia="Arial" w:hAnsi="Times New Roman"/>
        </w:rPr>
        <w:t>H</w:t>
      </w:r>
      <w:r w:rsidR="007F70AF" w:rsidRPr="00761879">
        <w:rPr>
          <w:rFonts w:ascii="Times New Roman" w:eastAsia="Arial" w:hAnsi="Times New Roman"/>
        </w:rPr>
        <w:t>4</w:t>
      </w:r>
      <w:r w:rsidRPr="00761879">
        <w:rPr>
          <w:rFonts w:ascii="Times New Roman" w:eastAsia="Arial" w:hAnsi="Times New Roman"/>
        </w:rPr>
        <w:t xml:space="preserve"> using different brands</w:t>
      </w:r>
      <w:r w:rsidR="00830D27" w:rsidRPr="00761879">
        <w:rPr>
          <w:rFonts w:ascii="Times New Roman" w:eastAsia="Arial" w:hAnsi="Times New Roman"/>
        </w:rPr>
        <w:t xml:space="preserve"> with different images</w:t>
      </w:r>
      <w:r w:rsidR="00DB2A3E" w:rsidRPr="00761879">
        <w:rPr>
          <w:rFonts w:ascii="Times New Roman" w:eastAsia="Arial" w:hAnsi="Times New Roman"/>
        </w:rPr>
        <w:t xml:space="preserve"> </w:t>
      </w:r>
      <w:r w:rsidR="00875A04" w:rsidRPr="00761879">
        <w:rPr>
          <w:rFonts w:ascii="Times New Roman" w:eastAsia="Arial" w:hAnsi="Times New Roman"/>
        </w:rPr>
        <w:t xml:space="preserve">(symbolic vs. functional) in a different category </w:t>
      </w:r>
      <w:r w:rsidR="002C11D0" w:rsidRPr="00761879">
        <w:rPr>
          <w:rFonts w:ascii="Times New Roman" w:eastAsia="Arial" w:hAnsi="Times New Roman"/>
        </w:rPr>
        <w:t xml:space="preserve">(fashion) </w:t>
      </w:r>
      <w:r w:rsidR="00DB2A3E" w:rsidRPr="00761879">
        <w:rPr>
          <w:rFonts w:ascii="Times New Roman" w:eastAsia="Arial" w:hAnsi="Times New Roman"/>
        </w:rPr>
        <w:t xml:space="preserve">and </w:t>
      </w:r>
      <w:r w:rsidR="00875A04" w:rsidRPr="00761879">
        <w:rPr>
          <w:rFonts w:ascii="Times New Roman" w:eastAsia="Arial" w:hAnsi="Times New Roman"/>
        </w:rPr>
        <w:t xml:space="preserve">using different </w:t>
      </w:r>
      <w:r w:rsidRPr="00782F39">
        <w:rPr>
          <w:rFonts w:ascii="Times New Roman" w:eastAsia="Arial" w:hAnsi="Times New Roman"/>
        </w:rPr>
        <w:t xml:space="preserve">extension </w:t>
      </w:r>
      <w:r w:rsidR="00782F39" w:rsidRPr="00782F39">
        <w:rPr>
          <w:rFonts w:ascii="Times New Roman" w:eastAsia="Arial" w:hAnsi="Times New Roman"/>
        </w:rPr>
        <w:t>benefits</w:t>
      </w:r>
      <w:r w:rsidR="00875A04" w:rsidRPr="00761879">
        <w:rPr>
          <w:rFonts w:ascii="Times New Roman" w:eastAsia="Arial" w:hAnsi="Times New Roman"/>
        </w:rPr>
        <w:t>. Study 2 also ask</w:t>
      </w:r>
      <w:r w:rsidR="00830D27" w:rsidRPr="00761879">
        <w:rPr>
          <w:rFonts w:ascii="Times New Roman" w:eastAsia="Arial" w:hAnsi="Times New Roman"/>
        </w:rPr>
        <w:t>ed</w:t>
      </w:r>
      <w:r w:rsidR="00EE79EC" w:rsidRPr="00761879">
        <w:rPr>
          <w:rFonts w:ascii="Times New Roman" w:eastAsia="Arial" w:hAnsi="Times New Roman"/>
        </w:rPr>
        <w:t xml:space="preserve"> hypotheses</w:t>
      </w:r>
      <w:r w:rsidR="004C36E9" w:rsidRPr="00761879">
        <w:rPr>
          <w:rFonts w:ascii="Times New Roman" w:eastAsia="Arial" w:hAnsi="Times New Roman"/>
        </w:rPr>
        <w:t>-</w:t>
      </w:r>
      <w:r w:rsidR="00EE79EC" w:rsidRPr="00761879">
        <w:rPr>
          <w:rFonts w:ascii="Times New Roman" w:eastAsia="Arial" w:hAnsi="Times New Roman"/>
        </w:rPr>
        <w:t xml:space="preserve">related questions </w:t>
      </w:r>
      <w:r w:rsidR="00875A04" w:rsidRPr="00761879">
        <w:rPr>
          <w:rFonts w:ascii="Times New Roman" w:eastAsia="Arial" w:hAnsi="Times New Roman"/>
        </w:rPr>
        <w:t xml:space="preserve">in a different order, so as to rule out </w:t>
      </w:r>
      <w:r w:rsidR="00F3783F">
        <w:rPr>
          <w:rFonts w:ascii="Times New Roman" w:eastAsia="Arial" w:hAnsi="Times New Roman"/>
        </w:rPr>
        <w:t xml:space="preserve">measurement </w:t>
      </w:r>
      <w:r w:rsidR="00875A04" w:rsidRPr="00761879">
        <w:rPr>
          <w:rFonts w:ascii="Times New Roman" w:eastAsia="Arial" w:hAnsi="Times New Roman"/>
        </w:rPr>
        <w:t xml:space="preserve">order as a </w:t>
      </w:r>
      <w:r w:rsidR="00703DED" w:rsidRPr="00761879">
        <w:rPr>
          <w:rFonts w:ascii="Times New Roman" w:eastAsia="Arial" w:hAnsi="Times New Roman"/>
        </w:rPr>
        <w:t>factor that might explain Study 1</w:t>
      </w:r>
      <w:r w:rsidR="00F74593">
        <w:rPr>
          <w:rFonts w:ascii="Times New Roman" w:eastAsia="Arial" w:hAnsi="Times New Roman"/>
        </w:rPr>
        <w:t>’s results</w:t>
      </w:r>
      <w:r w:rsidR="00703DED" w:rsidRPr="00761879">
        <w:rPr>
          <w:rFonts w:ascii="Times New Roman" w:eastAsia="Arial" w:hAnsi="Times New Roman"/>
        </w:rPr>
        <w:t xml:space="preserve">. </w:t>
      </w:r>
    </w:p>
    <w:p w14:paraId="6F199D2A" w14:textId="77777777" w:rsidR="0072025E" w:rsidRPr="00761879" w:rsidRDefault="0072025E" w:rsidP="00741C3F">
      <w:pPr>
        <w:spacing w:line="480" w:lineRule="auto"/>
        <w:ind w:right="54"/>
        <w:jc w:val="center"/>
        <w:rPr>
          <w:rFonts w:ascii="Times New Roman" w:eastAsia="Arial" w:hAnsi="Times New Roman"/>
          <w:b/>
        </w:rPr>
      </w:pPr>
    </w:p>
    <w:p w14:paraId="0A5F5DCA" w14:textId="77777777" w:rsidR="00554AEB" w:rsidRPr="00761879" w:rsidRDefault="00554AEB" w:rsidP="0072025E">
      <w:pPr>
        <w:spacing w:line="480" w:lineRule="auto"/>
        <w:ind w:right="54"/>
        <w:rPr>
          <w:rFonts w:ascii="Times New Roman" w:eastAsia="Arial" w:hAnsi="Times New Roman"/>
          <w:b/>
        </w:rPr>
      </w:pPr>
      <w:r w:rsidRPr="00761879">
        <w:rPr>
          <w:rFonts w:ascii="Times New Roman" w:eastAsia="Arial" w:hAnsi="Times New Roman"/>
          <w:b/>
        </w:rPr>
        <w:t>Study 2</w:t>
      </w:r>
    </w:p>
    <w:p w14:paraId="079DC2B0" w14:textId="77777777" w:rsidR="00554AEB" w:rsidRPr="00761879" w:rsidRDefault="00554AEB" w:rsidP="00554AEB">
      <w:pPr>
        <w:spacing w:line="480" w:lineRule="auto"/>
        <w:ind w:right="-36"/>
        <w:rPr>
          <w:rFonts w:ascii="Times New Roman" w:eastAsia="Times New Roman" w:hAnsi="Times New Roman"/>
        </w:rPr>
      </w:pPr>
    </w:p>
    <w:p w14:paraId="4A42852C" w14:textId="77777777" w:rsidR="00554AEB" w:rsidRPr="00761879" w:rsidRDefault="00554AEB" w:rsidP="00554AEB">
      <w:pPr>
        <w:spacing w:line="480" w:lineRule="auto"/>
        <w:ind w:right="-36"/>
        <w:rPr>
          <w:rFonts w:ascii="Times New Roman" w:eastAsia="Times New Roman" w:hAnsi="Times New Roman"/>
          <w:i/>
        </w:rPr>
      </w:pPr>
      <w:r w:rsidRPr="00761879">
        <w:rPr>
          <w:rFonts w:ascii="Times New Roman" w:eastAsia="Times New Roman" w:hAnsi="Times New Roman"/>
          <w:i/>
        </w:rPr>
        <w:t>Method</w:t>
      </w:r>
    </w:p>
    <w:p w14:paraId="74FBBB67" w14:textId="77777777" w:rsidR="00554AEB" w:rsidRPr="00761879" w:rsidRDefault="00554AEB" w:rsidP="00554AEB">
      <w:pPr>
        <w:spacing w:line="480" w:lineRule="auto"/>
        <w:ind w:right="-36"/>
        <w:rPr>
          <w:rFonts w:ascii="Times New Roman" w:eastAsia="Times New Roman" w:hAnsi="Times New Roman"/>
          <w:i/>
        </w:rPr>
      </w:pPr>
    </w:p>
    <w:p w14:paraId="78515720" w14:textId="571F214D" w:rsidR="00554AEB" w:rsidRPr="00761879" w:rsidRDefault="00554AEB"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Study 2 used a 2 (strong vs. weak brand reputation) × 2 (high vs. low fit) × 2 (innovative vs. ordinary benefits) between</w:t>
      </w:r>
      <w:r w:rsidR="0072025E" w:rsidRPr="00761879">
        <w:rPr>
          <w:rFonts w:ascii="Times New Roman" w:eastAsia="Times New Roman" w:hAnsi="Times New Roman"/>
        </w:rPr>
        <w:t>–</w:t>
      </w:r>
      <w:r w:rsidRPr="00761879">
        <w:rPr>
          <w:rFonts w:ascii="Times New Roman" w:eastAsia="Times New Roman" w:hAnsi="Times New Roman"/>
        </w:rPr>
        <w:t xml:space="preserve">subjects experimental design with two baseline control conditions for each brand (see Figure 3). The two baseline control conditions queried respondents about the parent brand but did not expose them to information about the brand extension or ask questions pertinent to brand extension judgments. </w:t>
      </w:r>
      <w:r w:rsidR="00521807" w:rsidRPr="00761879">
        <w:rPr>
          <w:rFonts w:ascii="Times New Roman" w:eastAsia="Times New Roman" w:hAnsi="Times New Roman"/>
        </w:rPr>
        <w:t xml:space="preserve">Unless otherwise indicated, all items </w:t>
      </w:r>
      <w:r w:rsidR="00807D1F" w:rsidRPr="00761879">
        <w:rPr>
          <w:rFonts w:ascii="Times New Roman" w:eastAsia="Times New Roman" w:hAnsi="Times New Roman"/>
        </w:rPr>
        <w:t xml:space="preserve">in </w:t>
      </w:r>
      <w:r w:rsidR="00521807" w:rsidRPr="00761879">
        <w:rPr>
          <w:rFonts w:ascii="Times New Roman" w:eastAsia="Times New Roman" w:hAnsi="Times New Roman"/>
        </w:rPr>
        <w:t>Study 2 and its pretest were measured identically to Study 1.</w:t>
      </w:r>
    </w:p>
    <w:p w14:paraId="7F5D951C" w14:textId="77777777" w:rsidR="00703DED" w:rsidRPr="00761879" w:rsidRDefault="00703DED" w:rsidP="00703DED">
      <w:pPr>
        <w:spacing w:line="480" w:lineRule="auto"/>
        <w:ind w:right="58" w:firstLine="720"/>
        <w:rPr>
          <w:rFonts w:ascii="Times New Roman" w:eastAsia="Times New Roman" w:hAnsi="Times New Roman"/>
        </w:rPr>
      </w:pPr>
    </w:p>
    <w:p w14:paraId="442E3E9E" w14:textId="061099E7" w:rsidR="00703DED" w:rsidRPr="00761879" w:rsidRDefault="00703DED" w:rsidP="00703DED">
      <w:pPr>
        <w:spacing w:line="480" w:lineRule="auto"/>
        <w:ind w:right="54"/>
        <w:jc w:val="center"/>
        <w:rPr>
          <w:rFonts w:ascii="Times New Roman" w:eastAsia="Arial" w:hAnsi="Times New Roman"/>
        </w:rPr>
      </w:pPr>
      <w:r w:rsidRPr="00761879">
        <w:rPr>
          <w:rFonts w:ascii="Times New Roman" w:eastAsia="Arial" w:hAnsi="Times New Roman"/>
        </w:rPr>
        <w:t>“Insert Figure</w:t>
      </w:r>
      <w:r w:rsidR="00A6201B" w:rsidRPr="00761879">
        <w:rPr>
          <w:rFonts w:ascii="Times New Roman" w:eastAsia="Arial" w:hAnsi="Times New Roman"/>
        </w:rPr>
        <w:t>s</w:t>
      </w:r>
      <w:r w:rsidRPr="00761879">
        <w:rPr>
          <w:rFonts w:ascii="Times New Roman" w:eastAsia="Arial" w:hAnsi="Times New Roman"/>
        </w:rPr>
        <w:t xml:space="preserve"> 3</w:t>
      </w:r>
      <w:r w:rsidR="00A6201B" w:rsidRPr="00761879">
        <w:rPr>
          <w:rFonts w:ascii="Times New Roman" w:eastAsia="Arial" w:hAnsi="Times New Roman"/>
        </w:rPr>
        <w:t>-4</w:t>
      </w:r>
      <w:r w:rsidRPr="00761879">
        <w:rPr>
          <w:rFonts w:ascii="Times New Roman" w:eastAsia="Arial" w:hAnsi="Times New Roman"/>
        </w:rPr>
        <w:t xml:space="preserve"> and Tables 4-5 about here”</w:t>
      </w:r>
    </w:p>
    <w:p w14:paraId="69EE8B29" w14:textId="77777777" w:rsidR="00703DED" w:rsidRPr="00761879" w:rsidRDefault="00703DED" w:rsidP="00554AEB">
      <w:pPr>
        <w:spacing w:line="480" w:lineRule="auto"/>
        <w:ind w:right="-36" w:firstLine="720"/>
        <w:rPr>
          <w:rFonts w:ascii="Times New Roman" w:eastAsia="Times New Roman" w:hAnsi="Times New Roman"/>
        </w:rPr>
      </w:pPr>
    </w:p>
    <w:p w14:paraId="63885870" w14:textId="6FFC2AD3" w:rsidR="00554AEB" w:rsidRPr="00761879" w:rsidRDefault="00554AEB" w:rsidP="00554AEB">
      <w:pPr>
        <w:spacing w:line="480" w:lineRule="auto"/>
        <w:ind w:right="54" w:firstLine="720"/>
        <w:rPr>
          <w:rFonts w:ascii="Times New Roman" w:eastAsia="Times New Roman" w:hAnsi="Times New Roman"/>
        </w:rPr>
      </w:pPr>
      <w:r w:rsidRPr="00761879">
        <w:rPr>
          <w:rFonts w:ascii="Times New Roman" w:eastAsia="Times New Roman" w:hAnsi="Times New Roman"/>
          <w:i/>
        </w:rPr>
        <w:t xml:space="preserve">Pretests. </w:t>
      </w:r>
      <w:r w:rsidRPr="00761879">
        <w:rPr>
          <w:rFonts w:ascii="Times New Roman" w:eastAsia="Times New Roman" w:hAnsi="Times New Roman"/>
        </w:rPr>
        <w:t>Two fashion apparel brands, Armani and Burberry, were selected as focal parent brands, based on a pretest (</w:t>
      </w:r>
      <w:r w:rsidRPr="00761879">
        <w:rPr>
          <w:rFonts w:ascii="Times New Roman" w:eastAsia="Times New Roman" w:hAnsi="Times New Roman"/>
          <w:i/>
        </w:rPr>
        <w:t>N</w:t>
      </w:r>
      <w:r w:rsidRPr="00761879">
        <w:rPr>
          <w:rFonts w:ascii="Times New Roman" w:eastAsia="Times New Roman" w:hAnsi="Times New Roman"/>
        </w:rPr>
        <w:t xml:space="preserve"> = 42) that demonstrated a difference in their reputation levels</w:t>
      </w:r>
      <w:r w:rsidR="00976919" w:rsidRPr="00761879">
        <w:rPr>
          <w:rFonts w:ascii="Times New Roman" w:eastAsia="Times New Roman" w:hAnsi="Times New Roman"/>
        </w:rPr>
        <w:t xml:space="preserve"> among UK respondents</w:t>
      </w:r>
      <w:r w:rsidR="005A7B24" w:rsidRPr="00761879">
        <w:rPr>
          <w:rFonts w:ascii="Times New Roman" w:eastAsia="Times New Roman" w:hAnsi="Times New Roman"/>
        </w:rPr>
        <w:t xml:space="preserve"> (where Study 2 was conducted)</w:t>
      </w:r>
      <w:r w:rsidR="00976919" w:rsidRPr="00761879">
        <w:rPr>
          <w:rFonts w:ascii="Times New Roman" w:eastAsia="Times New Roman" w:hAnsi="Times New Roman"/>
        </w:rPr>
        <w:t>. In the UK</w:t>
      </w:r>
      <w:r w:rsidR="005A7B24" w:rsidRPr="00761879">
        <w:rPr>
          <w:rFonts w:ascii="Times New Roman" w:eastAsia="Times New Roman" w:hAnsi="Times New Roman"/>
        </w:rPr>
        <w:t>,</w:t>
      </w:r>
      <w:r w:rsidR="00976919" w:rsidRPr="00761879">
        <w:rPr>
          <w:rFonts w:ascii="Times New Roman" w:eastAsia="Times New Roman" w:hAnsi="Times New Roman"/>
        </w:rPr>
        <w:t xml:space="preserve"> Burberry is not </w:t>
      </w:r>
      <w:r w:rsidR="00F3783F">
        <w:rPr>
          <w:rFonts w:ascii="Times New Roman" w:eastAsia="Times New Roman" w:hAnsi="Times New Roman"/>
        </w:rPr>
        <w:t>regarded</w:t>
      </w:r>
      <w:r w:rsidR="00F3783F" w:rsidRPr="00761879">
        <w:rPr>
          <w:rFonts w:ascii="Times New Roman" w:eastAsia="Times New Roman" w:hAnsi="Times New Roman"/>
        </w:rPr>
        <w:t xml:space="preserve"> </w:t>
      </w:r>
      <w:r w:rsidR="00976919" w:rsidRPr="00761879">
        <w:rPr>
          <w:rFonts w:ascii="Times New Roman" w:eastAsia="Times New Roman" w:hAnsi="Times New Roman"/>
        </w:rPr>
        <w:t xml:space="preserve">as a strong reputation brand among the young respondents who participated in our study, since </w:t>
      </w:r>
      <w:r w:rsidR="00FF3A82" w:rsidRPr="00761879">
        <w:rPr>
          <w:rFonts w:ascii="Times New Roman" w:eastAsia="Times New Roman" w:hAnsi="Times New Roman"/>
        </w:rPr>
        <w:t>an anti–social youth subculture whose members are referred to as “chavs” has tarnished its image</w:t>
      </w:r>
      <w:r w:rsidRPr="00761879">
        <w:rPr>
          <w:rFonts w:ascii="Times New Roman" w:hAnsi="Times New Roman"/>
        </w:rPr>
        <w:t xml:space="preserve">. </w:t>
      </w:r>
      <w:r w:rsidR="00CF79AB" w:rsidRPr="00761879">
        <w:rPr>
          <w:rFonts w:ascii="Times New Roman" w:eastAsia="Times New Roman" w:hAnsi="Times New Roman"/>
        </w:rPr>
        <w:t xml:space="preserve">Detailed pretest results are listed in the web appendix. </w:t>
      </w:r>
    </w:p>
    <w:p w14:paraId="089DE721" w14:textId="16D27343" w:rsidR="00D82B7C" w:rsidRPr="00761879" w:rsidRDefault="00554AEB" w:rsidP="00D82B7C">
      <w:pPr>
        <w:pStyle w:val="EndnoteText"/>
        <w:spacing w:line="480" w:lineRule="auto"/>
        <w:rPr>
          <w:rFonts w:ascii="Times New Roman" w:hAnsi="Times New Roman"/>
        </w:rPr>
      </w:pPr>
      <w:r w:rsidRPr="00761879">
        <w:rPr>
          <w:rFonts w:ascii="Times New Roman" w:eastAsia="Times New Roman" w:hAnsi="Times New Roman"/>
        </w:rPr>
        <w:tab/>
        <w:t>Desk clocks and bed sheets were selected as brand extension categories</w:t>
      </w:r>
      <w:r w:rsidR="00521807" w:rsidRPr="00761879">
        <w:rPr>
          <w:rFonts w:ascii="Times New Roman" w:eastAsia="Times New Roman" w:hAnsi="Times New Roman"/>
        </w:rPr>
        <w:t xml:space="preserve">. </w:t>
      </w:r>
      <w:r w:rsidR="00602D32">
        <w:rPr>
          <w:rFonts w:ascii="Times New Roman" w:eastAsia="Times New Roman" w:hAnsi="Times New Roman"/>
        </w:rPr>
        <w:t>A</w:t>
      </w:r>
      <w:r w:rsidR="00602D32" w:rsidRPr="00761879">
        <w:rPr>
          <w:rFonts w:ascii="Times New Roman" w:eastAsia="Times New Roman" w:hAnsi="Times New Roman"/>
        </w:rPr>
        <w:t xml:space="preserve"> </w:t>
      </w:r>
      <w:r w:rsidR="00521807" w:rsidRPr="00761879">
        <w:rPr>
          <w:rFonts w:ascii="Times New Roman" w:eastAsia="Times New Roman" w:hAnsi="Times New Roman"/>
        </w:rPr>
        <w:t xml:space="preserve">pretest </w:t>
      </w:r>
      <w:r w:rsidR="000947D4" w:rsidRPr="00761879">
        <w:rPr>
          <w:rFonts w:ascii="Times New Roman" w:eastAsia="Times New Roman" w:hAnsi="Times New Roman"/>
        </w:rPr>
        <w:t>(</w:t>
      </w:r>
      <w:r w:rsidR="000947D4" w:rsidRPr="00761879">
        <w:rPr>
          <w:rFonts w:ascii="Times New Roman" w:eastAsia="Times New Roman" w:hAnsi="Times New Roman"/>
          <w:i/>
        </w:rPr>
        <w:t>N</w:t>
      </w:r>
      <w:r w:rsidR="000947D4" w:rsidRPr="00761879">
        <w:rPr>
          <w:rFonts w:ascii="Times New Roman" w:eastAsia="Times New Roman" w:hAnsi="Times New Roman"/>
        </w:rPr>
        <w:t xml:space="preserve"> = 42) </w:t>
      </w:r>
      <w:r w:rsidR="00521807" w:rsidRPr="00761879">
        <w:rPr>
          <w:rFonts w:ascii="Times New Roman" w:eastAsia="Times New Roman" w:hAnsi="Times New Roman"/>
        </w:rPr>
        <w:t>revealed that desk clocks were perceived as low in fit with Armani and Burberry</w:t>
      </w:r>
      <w:r w:rsidR="00E55AF2" w:rsidRPr="00761879">
        <w:rPr>
          <w:rFonts w:ascii="Times New Roman" w:eastAsia="Times New Roman" w:hAnsi="Times New Roman"/>
        </w:rPr>
        <w:t>,</w:t>
      </w:r>
      <w:r w:rsidR="000947D4" w:rsidRPr="00761879">
        <w:rPr>
          <w:rFonts w:ascii="Times New Roman" w:eastAsia="Times New Roman" w:hAnsi="Times New Roman"/>
        </w:rPr>
        <w:t xml:space="preserve"> whereas bed sheets were regarded as high in fit. </w:t>
      </w:r>
      <w:r w:rsidRPr="00761879">
        <w:rPr>
          <w:rFonts w:ascii="Times New Roman" w:eastAsia="Times New Roman" w:hAnsi="Times New Roman"/>
        </w:rPr>
        <w:t xml:space="preserve">Innovative and ordinary benefits were </w:t>
      </w:r>
      <w:r w:rsidR="00D82B7C" w:rsidRPr="00761879">
        <w:rPr>
          <w:rFonts w:ascii="Times New Roman" w:eastAsia="Times New Roman" w:hAnsi="Times New Roman"/>
        </w:rPr>
        <w:t xml:space="preserve">also </w:t>
      </w:r>
      <w:r w:rsidRPr="00761879">
        <w:rPr>
          <w:rFonts w:ascii="Times New Roman" w:eastAsia="Times New Roman" w:hAnsi="Times New Roman"/>
        </w:rPr>
        <w:t>selected</w:t>
      </w:r>
      <w:r w:rsidR="00D82B7C" w:rsidRPr="00761879">
        <w:rPr>
          <w:rFonts w:ascii="Times New Roman" w:eastAsia="Times New Roman" w:hAnsi="Times New Roman"/>
        </w:rPr>
        <w:t>,</w:t>
      </w:r>
      <w:r w:rsidRPr="00761879">
        <w:rPr>
          <w:rFonts w:ascii="Times New Roman" w:eastAsia="Times New Roman" w:hAnsi="Times New Roman"/>
        </w:rPr>
        <w:t xml:space="preserve"> based on a pretest (</w:t>
      </w:r>
      <w:r w:rsidRPr="00761879">
        <w:rPr>
          <w:rFonts w:ascii="Times New Roman" w:eastAsia="Times New Roman" w:hAnsi="Times New Roman"/>
          <w:i/>
        </w:rPr>
        <w:t>N</w:t>
      </w:r>
      <w:r w:rsidRPr="00761879">
        <w:rPr>
          <w:rFonts w:ascii="Times New Roman" w:eastAsia="Times New Roman" w:hAnsi="Times New Roman"/>
        </w:rPr>
        <w:t xml:space="preserve"> = 50) that validated their </w:t>
      </w:r>
      <w:r w:rsidR="0021336D" w:rsidRPr="00761879">
        <w:rPr>
          <w:rFonts w:ascii="Times New Roman" w:eastAsia="Times New Roman" w:hAnsi="Times New Roman"/>
        </w:rPr>
        <w:t xml:space="preserve">status as </w:t>
      </w:r>
      <w:r w:rsidR="00FF25E7" w:rsidRPr="00761879">
        <w:rPr>
          <w:rFonts w:ascii="Times New Roman" w:eastAsia="Times New Roman" w:hAnsi="Times New Roman"/>
        </w:rPr>
        <w:t>innovative or ordinary.</w:t>
      </w:r>
    </w:p>
    <w:p w14:paraId="57374230" w14:textId="77777777" w:rsidR="00554AEB" w:rsidRPr="00761879" w:rsidRDefault="00554AEB" w:rsidP="00554AEB">
      <w:pPr>
        <w:spacing w:line="480" w:lineRule="auto"/>
        <w:ind w:right="-36"/>
        <w:rPr>
          <w:rFonts w:ascii="Times New Roman" w:eastAsia="Times New Roman" w:hAnsi="Times New Roman"/>
          <w:i/>
        </w:rPr>
      </w:pPr>
    </w:p>
    <w:p w14:paraId="7DF320B3" w14:textId="77777777" w:rsidR="00554AEB" w:rsidRPr="00761879" w:rsidRDefault="00554AEB" w:rsidP="00554AEB">
      <w:pPr>
        <w:spacing w:line="480" w:lineRule="auto"/>
        <w:ind w:right="-36"/>
        <w:rPr>
          <w:rFonts w:ascii="Times New Roman" w:eastAsia="Times New Roman" w:hAnsi="Times New Roman"/>
          <w:i/>
        </w:rPr>
      </w:pPr>
      <w:r w:rsidRPr="00761879">
        <w:rPr>
          <w:rFonts w:ascii="Times New Roman" w:eastAsia="Times New Roman" w:hAnsi="Times New Roman"/>
          <w:i/>
        </w:rPr>
        <w:t>Respondents and procedures</w:t>
      </w:r>
    </w:p>
    <w:p w14:paraId="733A6298" w14:textId="77777777" w:rsidR="00554AEB" w:rsidRPr="00761879" w:rsidRDefault="00554AEB" w:rsidP="00554AEB">
      <w:pPr>
        <w:spacing w:line="480" w:lineRule="auto"/>
        <w:ind w:right="-36"/>
        <w:rPr>
          <w:rFonts w:ascii="Times New Roman" w:eastAsia="Times New Roman" w:hAnsi="Times New Roman"/>
          <w:i/>
        </w:rPr>
      </w:pPr>
    </w:p>
    <w:p w14:paraId="5C78EC90" w14:textId="078B19D4" w:rsidR="001C2F54" w:rsidRPr="00761879" w:rsidRDefault="00554AEB"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Two hundred eighty nine undergraduate students </w:t>
      </w:r>
      <w:r w:rsidR="00FF25E7" w:rsidRPr="00761879">
        <w:rPr>
          <w:rFonts w:ascii="Times New Roman" w:eastAsia="Times New Roman" w:hAnsi="Times New Roman"/>
        </w:rPr>
        <w:t>took</w:t>
      </w:r>
      <w:r w:rsidRPr="00761879">
        <w:rPr>
          <w:rFonts w:ascii="Times New Roman" w:eastAsia="Times New Roman" w:hAnsi="Times New Roman"/>
        </w:rPr>
        <w:t xml:space="preserve"> part in Study 2 as part of a regular course. Respondents were randomly assigned to one of the 10 conditions shown in Figure </w:t>
      </w:r>
      <w:r w:rsidR="00425796" w:rsidRPr="00761879">
        <w:rPr>
          <w:rFonts w:ascii="Times New Roman" w:eastAsia="Times New Roman" w:hAnsi="Times New Roman"/>
        </w:rPr>
        <w:t>3</w:t>
      </w:r>
      <w:r w:rsidRPr="00761879">
        <w:rPr>
          <w:rFonts w:ascii="Times New Roman" w:eastAsia="Times New Roman" w:hAnsi="Times New Roman"/>
        </w:rPr>
        <w:t>. Table 1</w:t>
      </w:r>
      <w:r w:rsidR="00AE5E11" w:rsidRPr="00761879">
        <w:rPr>
          <w:rFonts w:ascii="Times New Roman" w:eastAsia="Times New Roman" w:hAnsi="Times New Roman"/>
        </w:rPr>
        <w:t xml:space="preserve"> shows the reliabilities of each measure used in Study 2</w:t>
      </w:r>
      <w:r w:rsidRPr="00761879">
        <w:rPr>
          <w:rFonts w:ascii="Times New Roman" w:eastAsia="Times New Roman" w:hAnsi="Times New Roman"/>
        </w:rPr>
        <w:t>.</w:t>
      </w:r>
      <w:r w:rsidR="00AE5E11" w:rsidRPr="00761879">
        <w:rPr>
          <w:rFonts w:ascii="Times New Roman" w:eastAsia="Times New Roman" w:hAnsi="Times New Roman"/>
        </w:rPr>
        <w:t xml:space="preserve"> </w:t>
      </w:r>
      <w:r w:rsidRPr="00761879">
        <w:rPr>
          <w:rFonts w:ascii="Times New Roman" w:eastAsia="Times New Roman" w:hAnsi="Times New Roman"/>
        </w:rPr>
        <w:t xml:space="preserve"> </w:t>
      </w:r>
    </w:p>
    <w:p w14:paraId="21E54CE5" w14:textId="57A4CFA4" w:rsidR="00554AEB" w:rsidRPr="00761879" w:rsidRDefault="00554AEB"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First, respondents were asked to indicate their familiarity with the </w:t>
      </w:r>
      <w:r w:rsidR="00884F7E" w:rsidRPr="00761879">
        <w:rPr>
          <w:rFonts w:ascii="Times New Roman" w:eastAsia="Times New Roman" w:hAnsi="Times New Roman"/>
        </w:rPr>
        <w:t xml:space="preserve">parent </w:t>
      </w:r>
      <w:r w:rsidRPr="00761879">
        <w:rPr>
          <w:rFonts w:ascii="Times New Roman" w:eastAsia="Times New Roman" w:hAnsi="Times New Roman"/>
        </w:rPr>
        <w:t xml:space="preserve">brand </w:t>
      </w:r>
      <w:r w:rsidR="004D62B4" w:rsidRPr="00761879">
        <w:rPr>
          <w:rFonts w:ascii="Times New Roman" w:eastAsia="Times New Roman" w:hAnsi="Times New Roman"/>
        </w:rPr>
        <w:t xml:space="preserve">(either Armani or Burberry) </w:t>
      </w:r>
      <w:r w:rsidRPr="00761879">
        <w:rPr>
          <w:rFonts w:ascii="Times New Roman" w:eastAsia="Times New Roman" w:hAnsi="Times New Roman"/>
        </w:rPr>
        <w:t>and their perception of the brand’s reputation. They then read a brief paragraph that stated that the parent brand had introduced a new product to the market (either bed sheets or a desk clock)</w:t>
      </w:r>
      <w:r w:rsidR="001C2F54" w:rsidRPr="00761879">
        <w:rPr>
          <w:rFonts w:ascii="Times New Roman" w:eastAsia="Times New Roman" w:hAnsi="Times New Roman"/>
        </w:rPr>
        <w:t xml:space="preserve">. Respondents </w:t>
      </w:r>
      <w:r w:rsidRPr="00761879">
        <w:rPr>
          <w:rFonts w:ascii="Times New Roman" w:eastAsia="Times New Roman" w:hAnsi="Times New Roman"/>
        </w:rPr>
        <w:t>were asked to evaluate the extent to which the</w:t>
      </w:r>
      <w:r w:rsidR="001C2F54" w:rsidRPr="00761879">
        <w:rPr>
          <w:rFonts w:ascii="Times New Roman" w:eastAsia="Times New Roman" w:hAnsi="Times New Roman"/>
        </w:rPr>
        <w:t xml:space="preserve">y felt surprised by this brand extension. </w:t>
      </w:r>
      <w:r w:rsidRPr="00761879">
        <w:rPr>
          <w:rFonts w:ascii="Times New Roman" w:eastAsia="Times New Roman" w:hAnsi="Times New Roman"/>
        </w:rPr>
        <w:t xml:space="preserve">At this point, no product benefit information was presented. </w:t>
      </w:r>
    </w:p>
    <w:p w14:paraId="74C3A16A" w14:textId="273A26B3" w:rsidR="00554AEB" w:rsidRPr="00761879" w:rsidRDefault="00554AEB"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Respondents then read an excerpt detailing product benefits ostensibly from the new product section of a parent magazine. </w:t>
      </w:r>
      <w:r w:rsidR="0015266A" w:rsidRPr="00761879">
        <w:rPr>
          <w:rFonts w:ascii="Times New Roman" w:eastAsia="Times New Roman" w:hAnsi="Times New Roman"/>
        </w:rPr>
        <w:t>The w</w:t>
      </w:r>
      <w:r w:rsidRPr="00761879">
        <w:rPr>
          <w:rFonts w:ascii="Times New Roman" w:eastAsia="Times New Roman" w:hAnsi="Times New Roman"/>
        </w:rPr>
        <w:t xml:space="preserve">eb </w:t>
      </w:r>
      <w:r w:rsidR="0015266A" w:rsidRPr="00761879">
        <w:rPr>
          <w:rFonts w:ascii="Times New Roman" w:eastAsia="Times New Roman" w:hAnsi="Times New Roman"/>
        </w:rPr>
        <w:t>a</w:t>
      </w:r>
      <w:r w:rsidRPr="00761879">
        <w:rPr>
          <w:rFonts w:ascii="Times New Roman" w:eastAsia="Times New Roman" w:hAnsi="Times New Roman"/>
        </w:rPr>
        <w:t xml:space="preserve">ppendix </w:t>
      </w:r>
      <w:r w:rsidR="001D05AA">
        <w:rPr>
          <w:rFonts w:ascii="Times New Roman" w:eastAsia="Times New Roman" w:hAnsi="Times New Roman"/>
        </w:rPr>
        <w:t>shows</w:t>
      </w:r>
      <w:r w:rsidR="001D05AA" w:rsidRPr="00761879">
        <w:rPr>
          <w:rFonts w:ascii="Times New Roman" w:eastAsia="Times New Roman" w:hAnsi="Times New Roman"/>
        </w:rPr>
        <w:t xml:space="preserve"> </w:t>
      </w:r>
      <w:r w:rsidRPr="00761879">
        <w:rPr>
          <w:rFonts w:ascii="Times New Roman" w:eastAsia="Times New Roman" w:hAnsi="Times New Roman"/>
        </w:rPr>
        <w:t xml:space="preserve">a sample </w:t>
      </w:r>
      <w:r w:rsidR="00003360" w:rsidRPr="00761879">
        <w:rPr>
          <w:rFonts w:ascii="Times New Roman" w:eastAsia="Times New Roman" w:hAnsi="Times New Roman"/>
        </w:rPr>
        <w:t>excerpt for the</w:t>
      </w:r>
      <w:r w:rsidR="00E55AF2" w:rsidRPr="00761879">
        <w:rPr>
          <w:rFonts w:ascii="Times New Roman" w:eastAsia="Times New Roman" w:hAnsi="Times New Roman"/>
        </w:rPr>
        <w:t xml:space="preserve"> high reputation/</w:t>
      </w:r>
      <w:r w:rsidR="00003360" w:rsidRPr="00761879">
        <w:rPr>
          <w:rFonts w:ascii="Times New Roman" w:eastAsia="Times New Roman" w:hAnsi="Times New Roman"/>
        </w:rPr>
        <w:t>low fit brand with innovative benefits</w:t>
      </w:r>
      <w:r w:rsidRPr="00761879">
        <w:rPr>
          <w:rFonts w:ascii="Times New Roman" w:eastAsia="Times New Roman" w:hAnsi="Times New Roman"/>
        </w:rPr>
        <w:t xml:space="preserve">. Respondents were asked to indicate how motivated they were to process the information presented while reading the product description. </w:t>
      </w:r>
      <w:r w:rsidR="00B46C4B" w:rsidRPr="00761879">
        <w:rPr>
          <w:rFonts w:ascii="Times New Roman" w:eastAsia="Times New Roman" w:hAnsi="Times New Roman"/>
        </w:rPr>
        <w:t>Control respondents</w:t>
      </w:r>
      <w:r w:rsidRPr="00761879">
        <w:rPr>
          <w:rFonts w:ascii="Times New Roman" w:eastAsia="Times New Roman" w:hAnsi="Times New Roman"/>
        </w:rPr>
        <w:t xml:space="preserve"> read no excerpt and hence did not answer questions related to the excerpt. </w:t>
      </w:r>
    </w:p>
    <w:p w14:paraId="10145081" w14:textId="65148E4C" w:rsidR="00554AEB" w:rsidRPr="00761879" w:rsidRDefault="00554AEB"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Respondents then evaluated the brand extension and the parent brand. Next they indicated their trust in the</w:t>
      </w:r>
      <w:r w:rsidR="00597BE2">
        <w:rPr>
          <w:rFonts w:ascii="Times New Roman" w:eastAsia="Times New Roman" w:hAnsi="Times New Roman"/>
        </w:rPr>
        <w:t xml:space="preserve"> parent brand’s</w:t>
      </w:r>
      <w:r w:rsidRPr="00761879">
        <w:rPr>
          <w:rFonts w:ascii="Times New Roman" w:eastAsia="Times New Roman" w:hAnsi="Times New Roman"/>
        </w:rPr>
        <w:t xml:space="preserve"> ability to deliver promised extension benefits</w:t>
      </w:r>
      <w:r w:rsidR="00FF5D84" w:rsidRPr="00761879">
        <w:rPr>
          <w:rFonts w:ascii="Times New Roman" w:eastAsia="Times New Roman" w:hAnsi="Times New Roman"/>
        </w:rPr>
        <w:t>.</w:t>
      </w:r>
      <w:r w:rsidRPr="00761879">
        <w:rPr>
          <w:rFonts w:ascii="Times New Roman" w:eastAsia="Times New Roman" w:hAnsi="Times New Roman"/>
        </w:rPr>
        <w:t xml:space="preserve"> </w:t>
      </w:r>
      <w:r w:rsidR="004C174A" w:rsidRPr="00761879">
        <w:rPr>
          <w:rFonts w:ascii="Times New Roman" w:eastAsia="Times New Roman" w:hAnsi="Times New Roman"/>
        </w:rPr>
        <w:t>They then</w:t>
      </w:r>
      <w:r w:rsidRPr="00761879">
        <w:rPr>
          <w:rFonts w:ascii="Times New Roman" w:eastAsia="Times New Roman" w:hAnsi="Times New Roman"/>
        </w:rPr>
        <w:t xml:space="preserve"> indicated the extent to which associations that had been identified in a pretest (</w:t>
      </w:r>
      <w:r w:rsidRPr="00761879">
        <w:rPr>
          <w:rFonts w:ascii="Times New Roman" w:eastAsia="Times New Roman" w:hAnsi="Times New Roman"/>
          <w:i/>
        </w:rPr>
        <w:t>N</w:t>
      </w:r>
      <w:r w:rsidRPr="00761879">
        <w:rPr>
          <w:rFonts w:ascii="Times New Roman" w:eastAsia="Times New Roman" w:hAnsi="Times New Roman"/>
        </w:rPr>
        <w:t xml:space="preserve"> = 50) as</w:t>
      </w:r>
      <w:r w:rsidR="00B64BA5">
        <w:rPr>
          <w:rFonts w:ascii="Times New Roman" w:eastAsia="Times New Roman" w:hAnsi="Times New Roman"/>
        </w:rPr>
        <w:t xml:space="preserve"> core (fun and stylish) or</w:t>
      </w:r>
      <w:r w:rsidRPr="00761879">
        <w:rPr>
          <w:rFonts w:ascii="Times New Roman" w:eastAsia="Times New Roman" w:hAnsi="Times New Roman"/>
        </w:rPr>
        <w:t xml:space="preserve"> novel to </w:t>
      </w:r>
      <w:r w:rsidR="008C4439" w:rsidRPr="00761879">
        <w:rPr>
          <w:rFonts w:ascii="Times New Roman" w:eastAsia="Times New Roman" w:hAnsi="Times New Roman"/>
        </w:rPr>
        <w:t>each parent brand’s</w:t>
      </w:r>
      <w:r w:rsidRPr="00761879">
        <w:rPr>
          <w:rFonts w:ascii="Times New Roman" w:eastAsia="Times New Roman" w:hAnsi="Times New Roman"/>
        </w:rPr>
        <w:t xml:space="preserve"> schema (i.e., relaxation and greater control of daily life</w:t>
      </w:r>
      <w:r w:rsidR="00B82C64">
        <w:rPr>
          <w:rFonts w:ascii="Times New Roman" w:eastAsia="Times New Roman" w:hAnsi="Times New Roman"/>
        </w:rPr>
        <w:t xml:space="preserve">) </w:t>
      </w:r>
      <w:r w:rsidRPr="00761879">
        <w:rPr>
          <w:rFonts w:ascii="Times New Roman" w:eastAsia="Times New Roman" w:hAnsi="Times New Roman"/>
        </w:rPr>
        <w:t>were linked with the parent brand. Respondents also indicated their acceptance of two new extensions that were identified in a pretest (</w:t>
      </w:r>
      <w:r w:rsidRPr="00761879">
        <w:rPr>
          <w:rFonts w:ascii="Times New Roman" w:eastAsia="Times New Roman" w:hAnsi="Times New Roman"/>
          <w:i/>
        </w:rPr>
        <w:t>N</w:t>
      </w:r>
      <w:r w:rsidRPr="00761879">
        <w:rPr>
          <w:rFonts w:ascii="Times New Roman" w:eastAsia="Times New Roman" w:hAnsi="Times New Roman"/>
        </w:rPr>
        <w:t xml:space="preserve"> = 50) as low in fit with the Armani and Burberry brands (sun protection lotion and bathroom scales). </w:t>
      </w:r>
      <w:r w:rsidR="005F700A" w:rsidRPr="00761879">
        <w:rPr>
          <w:rFonts w:ascii="Times New Roman" w:hAnsi="Times New Roman"/>
        </w:rPr>
        <w:t>We also tested acceptance of two future extensions identified in a pretest (</w:t>
      </w:r>
      <w:r w:rsidR="005F700A" w:rsidRPr="00761879">
        <w:rPr>
          <w:rFonts w:ascii="Times New Roman" w:hAnsi="Times New Roman"/>
          <w:i/>
        </w:rPr>
        <w:t>N</w:t>
      </w:r>
      <w:r w:rsidR="005F700A" w:rsidRPr="00761879">
        <w:rPr>
          <w:rFonts w:ascii="Times New Roman" w:hAnsi="Times New Roman"/>
        </w:rPr>
        <w:t xml:space="preserve"> = 50) as </w:t>
      </w:r>
      <w:r w:rsidR="005F700A" w:rsidRPr="00761879">
        <w:rPr>
          <w:rFonts w:ascii="Times New Roman" w:hAnsi="Times New Roman"/>
          <w:i/>
        </w:rPr>
        <w:t>high</w:t>
      </w:r>
      <w:r w:rsidR="005F700A" w:rsidRPr="00761879">
        <w:rPr>
          <w:rFonts w:ascii="Times New Roman" w:hAnsi="Times New Roman"/>
        </w:rPr>
        <w:t xml:space="preserve"> in fit with the parent brands. Overall, the results for acceptance of new high fit extensions were the same as for </w:t>
      </w:r>
      <w:r w:rsidR="001D05AA">
        <w:rPr>
          <w:rFonts w:ascii="Times New Roman" w:hAnsi="Times New Roman"/>
        </w:rPr>
        <w:t xml:space="preserve">the </w:t>
      </w:r>
      <w:r w:rsidR="005F700A" w:rsidRPr="00761879">
        <w:rPr>
          <w:rFonts w:ascii="Times New Roman" w:hAnsi="Times New Roman"/>
        </w:rPr>
        <w:t>low fit extension</w:t>
      </w:r>
      <w:r w:rsidR="001D05AA">
        <w:rPr>
          <w:rFonts w:ascii="Times New Roman" w:hAnsi="Times New Roman"/>
        </w:rPr>
        <w:t>s</w:t>
      </w:r>
      <w:r w:rsidR="00FF5D84" w:rsidRPr="00761879">
        <w:rPr>
          <w:rFonts w:ascii="Times New Roman" w:hAnsi="Times New Roman"/>
        </w:rPr>
        <w:t xml:space="preserve"> and are not addressed further</w:t>
      </w:r>
      <w:r w:rsidR="005F700A" w:rsidRPr="00761879">
        <w:rPr>
          <w:rFonts w:ascii="Times New Roman" w:hAnsi="Times New Roman"/>
        </w:rPr>
        <w:t xml:space="preserve">. </w:t>
      </w:r>
      <w:r w:rsidR="001D05AA">
        <w:rPr>
          <w:rFonts w:ascii="Times New Roman" w:eastAsia="Times New Roman" w:hAnsi="Times New Roman"/>
        </w:rPr>
        <w:t>Finally, respondents</w:t>
      </w:r>
      <w:r w:rsidR="001D05AA" w:rsidRPr="00761879">
        <w:rPr>
          <w:rFonts w:ascii="Times New Roman" w:eastAsia="Times New Roman" w:hAnsi="Times New Roman"/>
        </w:rPr>
        <w:t xml:space="preserve"> </w:t>
      </w:r>
      <w:r w:rsidR="00A60984">
        <w:rPr>
          <w:rFonts w:ascii="Times New Roman" w:eastAsia="Times New Roman" w:hAnsi="Times New Roman"/>
        </w:rPr>
        <w:t>assessed</w:t>
      </w:r>
      <w:r w:rsidRPr="00761879">
        <w:rPr>
          <w:rFonts w:ascii="Times New Roman" w:eastAsia="Times New Roman" w:hAnsi="Times New Roman"/>
        </w:rPr>
        <w:t xml:space="preserve"> the fit </w:t>
      </w:r>
      <w:r w:rsidR="00597BE2">
        <w:rPr>
          <w:rFonts w:ascii="Times New Roman" w:eastAsia="Times New Roman" w:hAnsi="Times New Roman"/>
        </w:rPr>
        <w:t xml:space="preserve">between </w:t>
      </w:r>
      <w:r w:rsidRPr="00761879">
        <w:rPr>
          <w:rFonts w:ascii="Times New Roman" w:eastAsia="Times New Roman" w:hAnsi="Times New Roman"/>
        </w:rPr>
        <w:t xml:space="preserve">the brand extension </w:t>
      </w:r>
      <w:r w:rsidR="00597BE2">
        <w:rPr>
          <w:rFonts w:ascii="Times New Roman" w:eastAsia="Times New Roman" w:hAnsi="Times New Roman"/>
        </w:rPr>
        <w:t xml:space="preserve">and </w:t>
      </w:r>
      <w:r w:rsidRPr="00761879">
        <w:rPr>
          <w:rFonts w:ascii="Times New Roman" w:eastAsia="Times New Roman" w:hAnsi="Times New Roman"/>
        </w:rPr>
        <w:t xml:space="preserve">the parent brand and </w:t>
      </w:r>
      <w:r w:rsidR="00A60984">
        <w:rPr>
          <w:rFonts w:ascii="Times New Roman" w:eastAsia="Times New Roman" w:hAnsi="Times New Roman"/>
        </w:rPr>
        <w:t xml:space="preserve">rated </w:t>
      </w:r>
      <w:r w:rsidRPr="00761879">
        <w:rPr>
          <w:rFonts w:ascii="Times New Roman" w:eastAsia="Times New Roman" w:hAnsi="Times New Roman"/>
        </w:rPr>
        <w:t>the excerpt’s believability.</w:t>
      </w:r>
    </w:p>
    <w:p w14:paraId="7661150A" w14:textId="77777777" w:rsidR="00554AEB" w:rsidRPr="00761879" w:rsidRDefault="00554AEB" w:rsidP="00554AEB">
      <w:pPr>
        <w:spacing w:line="480" w:lineRule="auto"/>
        <w:ind w:right="-36"/>
        <w:rPr>
          <w:rFonts w:ascii="Times New Roman" w:eastAsia="Arial" w:hAnsi="Times New Roman"/>
          <w:i/>
        </w:rPr>
      </w:pPr>
    </w:p>
    <w:p w14:paraId="057118F9" w14:textId="77777777" w:rsidR="00554AEB" w:rsidRPr="00761879" w:rsidRDefault="00554AEB" w:rsidP="00554AEB">
      <w:pPr>
        <w:spacing w:line="480" w:lineRule="auto"/>
        <w:ind w:right="-36"/>
        <w:rPr>
          <w:rFonts w:ascii="Times New Roman" w:eastAsia="Times New Roman" w:hAnsi="Times New Roman"/>
          <w:i/>
        </w:rPr>
      </w:pPr>
      <w:r w:rsidRPr="00761879">
        <w:rPr>
          <w:rFonts w:ascii="Times New Roman" w:eastAsia="Arial" w:hAnsi="Times New Roman"/>
          <w:i/>
        </w:rPr>
        <w:t xml:space="preserve">Results </w:t>
      </w:r>
    </w:p>
    <w:p w14:paraId="5ED7B0FE" w14:textId="77777777" w:rsidR="00554AEB" w:rsidRPr="00761879" w:rsidRDefault="00554AEB" w:rsidP="00554AEB">
      <w:pPr>
        <w:spacing w:line="480" w:lineRule="auto"/>
        <w:ind w:right="-36"/>
        <w:rPr>
          <w:rFonts w:ascii="Times New Roman" w:eastAsia="Times New Roman" w:hAnsi="Times New Roman"/>
          <w:i/>
        </w:rPr>
      </w:pPr>
    </w:p>
    <w:p w14:paraId="13ADE461" w14:textId="13344FB1" w:rsidR="00554AEB" w:rsidRPr="00761879" w:rsidRDefault="00554AEB" w:rsidP="00554AEB">
      <w:pPr>
        <w:spacing w:line="480" w:lineRule="auto"/>
        <w:ind w:right="-36" w:firstLine="720"/>
        <w:rPr>
          <w:rFonts w:ascii="Times New Roman" w:eastAsia="Times New Roman" w:hAnsi="Times New Roman"/>
          <w:i/>
        </w:rPr>
      </w:pPr>
      <w:r w:rsidRPr="00761879">
        <w:rPr>
          <w:rFonts w:ascii="Times New Roman" w:eastAsia="Times New Roman" w:hAnsi="Times New Roman"/>
          <w:i/>
        </w:rPr>
        <w:t>Manipulation checks</w:t>
      </w:r>
      <w:r w:rsidRPr="00761879">
        <w:rPr>
          <w:rFonts w:ascii="Times New Roman" w:eastAsia="Times New Roman" w:hAnsi="Times New Roman"/>
        </w:rPr>
        <w:t xml:space="preserve">. A set of 2 (strong vs. weak brand reputation) × 2 (high vs. low fit) × 2 (innovative vs. ordinary benefits) ANOVAs on the manipulation checks revealed that the manipulations were successful (Table 4). The manipulation check for brand reputation revealed </w:t>
      </w:r>
      <w:r w:rsidR="00EC0D7B" w:rsidRPr="00761879">
        <w:rPr>
          <w:rFonts w:ascii="Times New Roman" w:eastAsia="Times New Roman" w:hAnsi="Times New Roman"/>
        </w:rPr>
        <w:t>the expected</w:t>
      </w:r>
      <w:r w:rsidRPr="00761879">
        <w:rPr>
          <w:rFonts w:ascii="Times New Roman" w:eastAsia="Times New Roman" w:hAnsi="Times New Roman"/>
        </w:rPr>
        <w:t xml:space="preserve"> main effect of brand reputation (</w:t>
      </w:r>
      <w:r w:rsidRPr="00761879">
        <w:rPr>
          <w:rFonts w:ascii="Times New Roman" w:eastAsia="Times New Roman" w:hAnsi="Times New Roman"/>
          <w:i/>
        </w:rPr>
        <w:t>M</w:t>
      </w:r>
      <w:r w:rsidRPr="00761879">
        <w:rPr>
          <w:rFonts w:ascii="Times New Roman" w:eastAsia="Times New Roman" w:hAnsi="Times New Roman"/>
          <w:vertAlign w:val="subscript"/>
        </w:rPr>
        <w:t>strong reputation</w:t>
      </w:r>
      <w:r w:rsidRPr="00761879">
        <w:rPr>
          <w:rFonts w:ascii="Times New Roman" w:eastAsia="Times New Roman" w:hAnsi="Times New Roman"/>
        </w:rPr>
        <w:t xml:space="preserve"> = 7.20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weak reputation </w:t>
      </w:r>
      <w:r w:rsidRPr="00761879">
        <w:rPr>
          <w:rFonts w:ascii="Times New Roman" w:eastAsia="Times New Roman" w:hAnsi="Times New Roman"/>
        </w:rPr>
        <w:t xml:space="preserve">= 3.32; </w:t>
      </w:r>
      <w:r w:rsidRPr="00761879">
        <w:rPr>
          <w:rFonts w:ascii="Times New Roman" w:eastAsia="Times New Roman" w:hAnsi="Times New Roman"/>
          <w:i/>
        </w:rPr>
        <w:t>F</w:t>
      </w:r>
      <w:r w:rsidRPr="00761879">
        <w:rPr>
          <w:rFonts w:ascii="Times New Roman" w:eastAsia="Times New Roman" w:hAnsi="Times New Roman"/>
        </w:rPr>
        <w:t xml:space="preserve">(1, 233) = 212.55, </w:t>
      </w:r>
      <w:r w:rsidRPr="00761879">
        <w:rPr>
          <w:rFonts w:ascii="Times New Roman" w:eastAsia="Times New Roman" w:hAnsi="Times New Roman"/>
          <w:i/>
        </w:rPr>
        <w:t>p</w:t>
      </w:r>
      <w:r w:rsidRPr="00761879">
        <w:rPr>
          <w:rFonts w:ascii="Times New Roman" w:eastAsia="Times New Roman" w:hAnsi="Times New Roman"/>
        </w:rPr>
        <w:t xml:space="preserve"> &lt; .001). The manipulation check for fit </w:t>
      </w:r>
      <w:r w:rsidR="00EC0D7B" w:rsidRPr="00761879">
        <w:rPr>
          <w:rFonts w:ascii="Times New Roman" w:eastAsia="Times New Roman" w:hAnsi="Times New Roman"/>
        </w:rPr>
        <w:t xml:space="preserve">also </w:t>
      </w:r>
      <w:r w:rsidRPr="00761879">
        <w:rPr>
          <w:rFonts w:ascii="Times New Roman" w:eastAsia="Times New Roman" w:hAnsi="Times New Roman"/>
        </w:rPr>
        <w:t xml:space="preserve">revealed </w:t>
      </w:r>
      <w:r w:rsidR="00EC0D7B" w:rsidRPr="00761879">
        <w:rPr>
          <w:rFonts w:ascii="Times New Roman" w:eastAsia="Times New Roman" w:hAnsi="Times New Roman"/>
        </w:rPr>
        <w:t xml:space="preserve">the expected </w:t>
      </w:r>
      <w:r w:rsidRPr="00761879">
        <w:rPr>
          <w:rFonts w:ascii="Times New Roman" w:eastAsia="Times New Roman" w:hAnsi="Times New Roman"/>
        </w:rPr>
        <w:t>main effect of fit (</w:t>
      </w:r>
      <w:r w:rsidRPr="00761879">
        <w:rPr>
          <w:rFonts w:ascii="Times New Roman" w:eastAsia="Times New Roman" w:hAnsi="Times New Roman"/>
          <w:i/>
        </w:rPr>
        <w:t>M</w:t>
      </w:r>
      <w:r w:rsidRPr="00761879">
        <w:rPr>
          <w:rFonts w:ascii="Times New Roman" w:eastAsia="Times New Roman" w:hAnsi="Times New Roman"/>
          <w:vertAlign w:val="subscript"/>
        </w:rPr>
        <w:t>high fit</w:t>
      </w:r>
      <w:r w:rsidRPr="00761879">
        <w:rPr>
          <w:rFonts w:ascii="Times New Roman" w:eastAsia="Times New Roman" w:hAnsi="Times New Roman"/>
        </w:rPr>
        <w:t xml:space="preserve"> = 6.75 vs. </w:t>
      </w:r>
      <w:r w:rsidRPr="00761879">
        <w:rPr>
          <w:rFonts w:ascii="Times New Roman" w:eastAsia="Times New Roman" w:hAnsi="Times New Roman"/>
          <w:i/>
        </w:rPr>
        <w:t>M</w:t>
      </w:r>
      <w:r w:rsidRPr="00761879">
        <w:rPr>
          <w:rFonts w:ascii="Times New Roman" w:eastAsia="Times New Roman" w:hAnsi="Times New Roman"/>
          <w:vertAlign w:val="subscript"/>
        </w:rPr>
        <w:t>low fit</w:t>
      </w:r>
      <w:r w:rsidRPr="00761879">
        <w:rPr>
          <w:rFonts w:ascii="Times New Roman" w:eastAsia="Times New Roman" w:hAnsi="Times New Roman"/>
        </w:rPr>
        <w:t xml:space="preserve"> = 1.48; </w:t>
      </w:r>
      <w:r w:rsidRPr="00761879">
        <w:rPr>
          <w:rFonts w:ascii="Times New Roman" w:eastAsia="Times New Roman" w:hAnsi="Times New Roman"/>
          <w:i/>
        </w:rPr>
        <w:t>F</w:t>
      </w:r>
      <w:r w:rsidRPr="00761879">
        <w:rPr>
          <w:rFonts w:ascii="Times New Roman" w:eastAsia="Times New Roman" w:hAnsi="Times New Roman"/>
        </w:rPr>
        <w:t xml:space="preserve">(1, 233) = 992.72, </w:t>
      </w:r>
      <w:r w:rsidRPr="00761879">
        <w:rPr>
          <w:rFonts w:ascii="Times New Roman" w:eastAsia="Times New Roman" w:hAnsi="Times New Roman"/>
          <w:i/>
        </w:rPr>
        <w:t>p</w:t>
      </w:r>
      <w:r w:rsidRPr="00761879">
        <w:rPr>
          <w:rFonts w:ascii="Times New Roman" w:eastAsia="Times New Roman" w:hAnsi="Times New Roman"/>
        </w:rPr>
        <w:t xml:space="preserve"> &lt; .001). Finally, the manipulation check for benefit innovativeness showed a main effect of benefit innovativeness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7.89 vs. </w:t>
      </w:r>
      <w:r w:rsidRPr="00761879">
        <w:rPr>
          <w:rFonts w:ascii="Times New Roman" w:eastAsia="Times New Roman" w:hAnsi="Times New Roman"/>
          <w:i/>
        </w:rPr>
        <w:t>M</w:t>
      </w:r>
      <w:r w:rsidRPr="00761879">
        <w:rPr>
          <w:rFonts w:ascii="Times New Roman" w:eastAsia="Times New Roman" w:hAnsi="Times New Roman"/>
          <w:vertAlign w:val="subscript"/>
        </w:rPr>
        <w:t>ordinary</w:t>
      </w:r>
      <w:r w:rsidRPr="00761879">
        <w:rPr>
          <w:rFonts w:ascii="Times New Roman" w:eastAsia="Times New Roman" w:hAnsi="Times New Roman"/>
        </w:rPr>
        <w:t xml:space="preserve"> = 3.54; </w:t>
      </w:r>
      <w:r w:rsidRPr="00761879">
        <w:rPr>
          <w:rFonts w:ascii="Times New Roman" w:eastAsia="Times New Roman" w:hAnsi="Times New Roman"/>
          <w:i/>
        </w:rPr>
        <w:t>F</w:t>
      </w:r>
      <w:r w:rsidRPr="00761879">
        <w:rPr>
          <w:rFonts w:ascii="Times New Roman" w:eastAsia="Times New Roman" w:hAnsi="Times New Roman"/>
        </w:rPr>
        <w:t xml:space="preserve">(1, 233) = 702.24, </w:t>
      </w:r>
      <w:r w:rsidRPr="00761879">
        <w:rPr>
          <w:rFonts w:ascii="Times New Roman" w:eastAsia="Times New Roman" w:hAnsi="Times New Roman"/>
          <w:i/>
        </w:rPr>
        <w:t>p</w:t>
      </w:r>
      <w:r w:rsidRPr="00761879">
        <w:rPr>
          <w:rFonts w:ascii="Times New Roman" w:eastAsia="Times New Roman" w:hAnsi="Times New Roman"/>
        </w:rPr>
        <w:t xml:space="preserve"> &lt; .001). </w:t>
      </w:r>
      <w:r w:rsidR="005776AC" w:rsidRPr="00761879">
        <w:rPr>
          <w:rFonts w:ascii="Times New Roman" w:eastAsia="Times New Roman" w:hAnsi="Times New Roman"/>
        </w:rPr>
        <w:t>N</w:t>
      </w:r>
      <w:r w:rsidRPr="00761879">
        <w:rPr>
          <w:rFonts w:ascii="Times New Roman" w:eastAsia="Times New Roman" w:hAnsi="Times New Roman"/>
        </w:rPr>
        <w:t xml:space="preserve">o other </w:t>
      </w:r>
      <w:r w:rsidR="005776AC" w:rsidRPr="00761879">
        <w:rPr>
          <w:rFonts w:ascii="Times New Roman" w:eastAsia="Times New Roman" w:hAnsi="Times New Roman"/>
        </w:rPr>
        <w:t>effects were observed</w:t>
      </w:r>
      <w:r w:rsidRPr="00761879">
        <w:rPr>
          <w:rFonts w:ascii="Times New Roman" w:eastAsia="Times New Roman" w:hAnsi="Times New Roman"/>
        </w:rPr>
        <w:t>.</w:t>
      </w:r>
    </w:p>
    <w:p w14:paraId="111F2A7E" w14:textId="77777777" w:rsidR="00554AEB" w:rsidRPr="00761879" w:rsidRDefault="00554AEB" w:rsidP="00554AEB">
      <w:pPr>
        <w:spacing w:line="480" w:lineRule="auto"/>
        <w:ind w:right="54" w:firstLine="720"/>
        <w:rPr>
          <w:rFonts w:ascii="Times New Roman" w:eastAsia="Times New Roman" w:hAnsi="Times New Roman"/>
        </w:rPr>
      </w:pPr>
      <w:r w:rsidRPr="00761879">
        <w:rPr>
          <w:rFonts w:ascii="Times New Roman" w:eastAsia="Times New Roman" w:hAnsi="Times New Roman"/>
          <w:i/>
        </w:rPr>
        <w:t>Confound checks</w:t>
      </w:r>
      <w:r w:rsidRPr="00761879">
        <w:rPr>
          <w:rFonts w:ascii="Times New Roman" w:eastAsia="Times New Roman" w:hAnsi="Times New Roman"/>
        </w:rPr>
        <w:t>. As illustrated in Table 4</w:t>
      </w:r>
      <w:r w:rsidRPr="00761879">
        <w:rPr>
          <w:rFonts w:ascii="Times New Roman" w:eastAsia="Times New Roman" w:hAnsi="Times New Roman"/>
          <w:b/>
        </w:rPr>
        <w:t>,</w:t>
      </w:r>
      <w:r w:rsidRPr="00761879">
        <w:rPr>
          <w:rFonts w:ascii="Times New Roman" w:eastAsia="Times New Roman" w:hAnsi="Times New Roman"/>
        </w:rPr>
        <w:t xml:space="preserve"> a set of 2 × 2 × 2 ANOVAs on variables that might produce potential confounds showed that there were no differences across the conditions in brand familiarity and brand excerpt believability. </w:t>
      </w:r>
    </w:p>
    <w:p w14:paraId="73ADE1A9" w14:textId="77777777" w:rsidR="00554AEB" w:rsidRPr="00761879" w:rsidRDefault="00554AEB" w:rsidP="00554AEB">
      <w:pPr>
        <w:spacing w:line="480" w:lineRule="auto"/>
        <w:ind w:right="54"/>
        <w:jc w:val="center"/>
        <w:rPr>
          <w:rFonts w:ascii="Times New Roman" w:eastAsia="Arial" w:hAnsi="Times New Roman"/>
        </w:rPr>
      </w:pPr>
    </w:p>
    <w:p w14:paraId="3A384D00" w14:textId="13792C77" w:rsidR="00554AEB" w:rsidRPr="00761879" w:rsidRDefault="00087825" w:rsidP="00554AEB">
      <w:pPr>
        <w:spacing w:line="480" w:lineRule="auto"/>
        <w:ind w:right="-43"/>
        <w:rPr>
          <w:rFonts w:ascii="Times New Roman" w:eastAsia="Times New Roman" w:hAnsi="Times New Roman"/>
          <w:i/>
        </w:rPr>
      </w:pPr>
      <w:r w:rsidRPr="00761879">
        <w:rPr>
          <w:rFonts w:ascii="Times New Roman" w:eastAsia="Times New Roman" w:hAnsi="Times New Roman"/>
          <w:i/>
        </w:rPr>
        <w:t xml:space="preserve">Effects on brand extension evaluations and </w:t>
      </w:r>
      <w:r w:rsidR="00C2150E">
        <w:rPr>
          <w:rFonts w:ascii="Times New Roman" w:eastAsia="Times New Roman" w:hAnsi="Times New Roman"/>
          <w:i/>
        </w:rPr>
        <w:t xml:space="preserve">positive </w:t>
      </w:r>
      <w:r w:rsidRPr="00761879">
        <w:rPr>
          <w:rFonts w:ascii="Times New Roman" w:eastAsia="Times New Roman" w:hAnsi="Times New Roman"/>
          <w:i/>
        </w:rPr>
        <w:t>spillover e</w:t>
      </w:r>
      <w:r w:rsidR="003D08E1" w:rsidRPr="00761879">
        <w:rPr>
          <w:rFonts w:ascii="Times New Roman" w:eastAsia="Times New Roman" w:hAnsi="Times New Roman"/>
          <w:i/>
        </w:rPr>
        <w:t>ffects</w:t>
      </w:r>
    </w:p>
    <w:p w14:paraId="001ED942" w14:textId="77777777" w:rsidR="001B1FFD" w:rsidRPr="00761879" w:rsidRDefault="001B1FFD" w:rsidP="00554AEB">
      <w:pPr>
        <w:spacing w:line="480" w:lineRule="auto"/>
        <w:ind w:right="-43"/>
        <w:rPr>
          <w:rFonts w:ascii="Times New Roman" w:eastAsia="Times New Roman" w:hAnsi="Times New Roman"/>
          <w:i/>
        </w:rPr>
      </w:pPr>
    </w:p>
    <w:p w14:paraId="1CEEDBFC" w14:textId="7D720A07" w:rsidR="00554AEB" w:rsidRPr="00761879" w:rsidRDefault="00554AEB" w:rsidP="00554AEB">
      <w:pPr>
        <w:spacing w:line="480" w:lineRule="auto"/>
        <w:ind w:right="-43" w:firstLine="720"/>
        <w:rPr>
          <w:rFonts w:ascii="Times New Roman" w:eastAsia="Times New Roman" w:hAnsi="Times New Roman"/>
        </w:rPr>
      </w:pPr>
      <w:r w:rsidRPr="00761879">
        <w:rPr>
          <w:rFonts w:ascii="Times New Roman" w:eastAsia="Times New Roman" w:hAnsi="Times New Roman"/>
          <w:i/>
        </w:rPr>
        <w:t>Brand extension evaluations</w:t>
      </w:r>
      <w:r w:rsidRPr="00761879">
        <w:rPr>
          <w:rFonts w:ascii="Times New Roman" w:eastAsia="Times New Roman" w:hAnsi="Times New Roman"/>
        </w:rPr>
        <w:t>. A 2 × 2 × 2 ANOVA on the measure of brand extension evaluation</w:t>
      </w:r>
      <w:r w:rsidR="00C66D54" w:rsidRPr="00761879">
        <w:rPr>
          <w:rFonts w:ascii="Times New Roman" w:eastAsia="Times New Roman" w:hAnsi="Times New Roman"/>
        </w:rPr>
        <w:t>s</w:t>
      </w:r>
      <w:r w:rsidRPr="00761879">
        <w:rPr>
          <w:rFonts w:ascii="Times New Roman" w:eastAsia="Times New Roman" w:hAnsi="Times New Roman"/>
        </w:rPr>
        <w:t xml:space="preserve"> revealed main effects of brand </w:t>
      </w:r>
      <w:r w:rsidRPr="00761879">
        <w:rPr>
          <w:rFonts w:ascii="Times New Roman" w:hAnsi="Times New Roman"/>
          <w:color w:val="000000"/>
        </w:rPr>
        <w:t>reputation (</w:t>
      </w:r>
      <w:r w:rsidRPr="00761879">
        <w:rPr>
          <w:rFonts w:ascii="Times New Roman" w:hAnsi="Times New Roman"/>
          <w:i/>
          <w:color w:val="000000"/>
        </w:rPr>
        <w:t>M</w:t>
      </w:r>
      <w:r w:rsidRPr="00761879">
        <w:rPr>
          <w:rFonts w:ascii="Times New Roman" w:hAnsi="Times New Roman"/>
          <w:color w:val="000000"/>
          <w:vertAlign w:val="subscript"/>
        </w:rPr>
        <w:t xml:space="preserve">strong reputation </w:t>
      </w:r>
      <w:r w:rsidRPr="00761879">
        <w:rPr>
          <w:rFonts w:ascii="Times New Roman" w:hAnsi="Times New Roman"/>
          <w:color w:val="000000"/>
        </w:rPr>
        <w:t xml:space="preserve">= 5.57 vs. </w:t>
      </w:r>
      <w:r w:rsidRPr="00761879">
        <w:rPr>
          <w:rFonts w:ascii="Times New Roman" w:hAnsi="Times New Roman"/>
          <w:i/>
          <w:color w:val="000000"/>
        </w:rPr>
        <w:t>M</w:t>
      </w:r>
      <w:r w:rsidRPr="00761879">
        <w:rPr>
          <w:rFonts w:ascii="Times New Roman" w:hAnsi="Times New Roman"/>
          <w:color w:val="000000"/>
          <w:vertAlign w:val="subscript"/>
        </w:rPr>
        <w:t xml:space="preserve">weak reputation </w:t>
      </w:r>
      <w:r w:rsidRPr="00761879">
        <w:rPr>
          <w:rFonts w:ascii="Times New Roman" w:hAnsi="Times New Roman"/>
          <w:color w:val="000000"/>
        </w:rPr>
        <w:t>= 4.98;</w:t>
      </w:r>
      <w:r w:rsidRPr="00761879">
        <w:rPr>
          <w:rFonts w:ascii="Times New Roman" w:hAnsi="Times New Roman"/>
          <w:i/>
          <w:color w:val="000000"/>
        </w:rPr>
        <w:t xml:space="preserve"> F</w:t>
      </w:r>
      <w:r w:rsidRPr="00761879">
        <w:rPr>
          <w:rFonts w:ascii="Times New Roman" w:hAnsi="Times New Roman"/>
          <w:color w:val="000000"/>
        </w:rPr>
        <w:t xml:space="preserve">(1, 233) = 8.93, </w:t>
      </w:r>
      <w:r w:rsidRPr="00761879">
        <w:rPr>
          <w:rFonts w:ascii="Times New Roman" w:hAnsi="Times New Roman"/>
          <w:i/>
          <w:color w:val="000000"/>
        </w:rPr>
        <w:t>p</w:t>
      </w:r>
      <w:r w:rsidRPr="00761879">
        <w:rPr>
          <w:rFonts w:ascii="Times New Roman" w:hAnsi="Times New Roman"/>
          <w:color w:val="000000"/>
        </w:rPr>
        <w:t xml:space="preserve"> &lt; .01), fit (</w:t>
      </w:r>
      <w:r w:rsidRPr="00761879">
        <w:rPr>
          <w:rFonts w:ascii="Times New Roman" w:hAnsi="Times New Roman"/>
          <w:i/>
          <w:color w:val="000000"/>
        </w:rPr>
        <w:t>M</w:t>
      </w:r>
      <w:r w:rsidRPr="00761879">
        <w:rPr>
          <w:rFonts w:ascii="Times New Roman" w:hAnsi="Times New Roman"/>
          <w:color w:val="000000"/>
          <w:vertAlign w:val="subscript"/>
        </w:rPr>
        <w:t xml:space="preserve">high fit </w:t>
      </w:r>
      <w:r w:rsidRPr="00761879">
        <w:rPr>
          <w:rFonts w:ascii="Times New Roman" w:hAnsi="Times New Roman"/>
          <w:color w:val="000000"/>
        </w:rPr>
        <w:t xml:space="preserve">= 5.97 vs. </w:t>
      </w:r>
      <w:r w:rsidRPr="00761879">
        <w:rPr>
          <w:rFonts w:ascii="Times New Roman" w:hAnsi="Times New Roman"/>
          <w:i/>
          <w:color w:val="000000"/>
        </w:rPr>
        <w:t>M</w:t>
      </w:r>
      <w:r w:rsidRPr="00761879">
        <w:rPr>
          <w:rFonts w:ascii="Times New Roman" w:hAnsi="Times New Roman"/>
          <w:color w:val="000000"/>
          <w:vertAlign w:val="subscript"/>
        </w:rPr>
        <w:t xml:space="preserve">low fit </w:t>
      </w:r>
      <w:r w:rsidRPr="00761879">
        <w:rPr>
          <w:rFonts w:ascii="Times New Roman" w:hAnsi="Times New Roman"/>
          <w:color w:val="000000"/>
        </w:rPr>
        <w:t xml:space="preserve">= 4.58; </w:t>
      </w:r>
      <w:r w:rsidRPr="00761879">
        <w:rPr>
          <w:rFonts w:ascii="Times New Roman" w:hAnsi="Times New Roman"/>
          <w:i/>
          <w:color w:val="000000"/>
        </w:rPr>
        <w:t>F</w:t>
      </w:r>
      <w:r w:rsidRPr="00761879">
        <w:rPr>
          <w:rFonts w:ascii="Times New Roman" w:hAnsi="Times New Roman"/>
          <w:color w:val="000000"/>
        </w:rPr>
        <w:t xml:space="preserve">(1, 233) = 51.18, </w:t>
      </w:r>
      <w:r w:rsidRPr="00761879">
        <w:rPr>
          <w:rFonts w:ascii="Times New Roman" w:hAnsi="Times New Roman"/>
          <w:i/>
          <w:color w:val="000000"/>
        </w:rPr>
        <w:t>p</w:t>
      </w:r>
      <w:r w:rsidRPr="00761879">
        <w:rPr>
          <w:rFonts w:ascii="Times New Roman" w:hAnsi="Times New Roman"/>
          <w:color w:val="000000"/>
        </w:rPr>
        <w:t xml:space="preserve"> &lt; .001), and extension benefit innovativeness (</w:t>
      </w:r>
      <w:r w:rsidRPr="00761879">
        <w:rPr>
          <w:rFonts w:ascii="Times New Roman" w:hAnsi="Times New Roman"/>
          <w:i/>
          <w:color w:val="000000"/>
        </w:rPr>
        <w:t>M</w:t>
      </w:r>
      <w:r w:rsidRPr="00761879">
        <w:rPr>
          <w:rFonts w:ascii="Times New Roman" w:hAnsi="Times New Roman"/>
          <w:color w:val="000000"/>
          <w:vertAlign w:val="subscript"/>
        </w:rPr>
        <w:t>innovative</w:t>
      </w:r>
      <w:r w:rsidRPr="00761879">
        <w:rPr>
          <w:rFonts w:ascii="Times New Roman" w:hAnsi="Times New Roman"/>
          <w:color w:val="000000"/>
        </w:rPr>
        <w:t xml:space="preserve"> = 6.89 vs. </w:t>
      </w:r>
      <w:r w:rsidRPr="00761879">
        <w:rPr>
          <w:rFonts w:ascii="Times New Roman" w:hAnsi="Times New Roman"/>
          <w:i/>
          <w:color w:val="000000"/>
        </w:rPr>
        <w:t>M</w:t>
      </w:r>
      <w:r w:rsidRPr="00761879">
        <w:rPr>
          <w:rFonts w:ascii="Times New Roman" w:hAnsi="Times New Roman"/>
          <w:color w:val="000000"/>
          <w:vertAlign w:val="subscript"/>
        </w:rPr>
        <w:t>ordinary</w:t>
      </w:r>
      <w:r w:rsidRPr="00761879">
        <w:rPr>
          <w:rFonts w:ascii="Times New Roman" w:hAnsi="Times New Roman"/>
          <w:color w:val="000000"/>
        </w:rPr>
        <w:t xml:space="preserve"> = 3.66; </w:t>
      </w:r>
      <w:r w:rsidRPr="00761879">
        <w:rPr>
          <w:rFonts w:ascii="Times New Roman" w:hAnsi="Times New Roman"/>
          <w:i/>
          <w:color w:val="000000"/>
        </w:rPr>
        <w:t>F</w:t>
      </w:r>
      <w:r w:rsidRPr="00761879">
        <w:rPr>
          <w:rFonts w:ascii="Times New Roman" w:hAnsi="Times New Roman"/>
          <w:color w:val="000000"/>
        </w:rPr>
        <w:t xml:space="preserve">(1, 233) = 273.91, </w:t>
      </w:r>
      <w:r w:rsidRPr="00761879">
        <w:rPr>
          <w:rFonts w:ascii="Times New Roman" w:hAnsi="Times New Roman"/>
          <w:i/>
          <w:color w:val="000000"/>
        </w:rPr>
        <w:t>p</w:t>
      </w:r>
      <w:r w:rsidRPr="00761879">
        <w:rPr>
          <w:rFonts w:ascii="Times New Roman" w:hAnsi="Times New Roman"/>
          <w:color w:val="000000"/>
        </w:rPr>
        <w:t xml:space="preserve"> &lt; .00</w:t>
      </w:r>
      <w:r w:rsidR="00CE61D4" w:rsidRPr="00761879">
        <w:rPr>
          <w:rFonts w:ascii="Times New Roman" w:hAnsi="Times New Roman"/>
          <w:color w:val="000000"/>
        </w:rPr>
        <w:t>1). The results also revealed two</w:t>
      </w:r>
      <w:r w:rsidR="00AD2C49" w:rsidRPr="00761879">
        <w:rPr>
          <w:rFonts w:ascii="Times New Roman" w:hAnsi="Times New Roman"/>
          <w:color w:val="000000"/>
        </w:rPr>
        <w:t>-</w:t>
      </w:r>
      <w:r w:rsidRPr="00761879">
        <w:rPr>
          <w:rFonts w:ascii="Times New Roman" w:hAnsi="Times New Roman"/>
          <w:color w:val="000000"/>
        </w:rPr>
        <w:t>way interactions between brand reputation and fit (</w:t>
      </w:r>
      <w:r w:rsidRPr="00761879">
        <w:rPr>
          <w:rFonts w:ascii="Times New Roman" w:hAnsi="Times New Roman"/>
          <w:i/>
          <w:color w:val="000000"/>
        </w:rPr>
        <w:t>F</w:t>
      </w:r>
      <w:r w:rsidRPr="00761879">
        <w:rPr>
          <w:rFonts w:ascii="Times New Roman" w:hAnsi="Times New Roman"/>
          <w:color w:val="000000"/>
        </w:rPr>
        <w:t xml:space="preserve">(1, 233) = 26.01, </w:t>
      </w:r>
      <w:r w:rsidRPr="00761879">
        <w:rPr>
          <w:rFonts w:ascii="Times New Roman" w:hAnsi="Times New Roman"/>
          <w:i/>
          <w:color w:val="000000"/>
        </w:rPr>
        <w:t>p</w:t>
      </w:r>
      <w:r w:rsidRPr="00761879">
        <w:rPr>
          <w:rFonts w:ascii="Times New Roman" w:hAnsi="Times New Roman"/>
          <w:color w:val="000000"/>
        </w:rPr>
        <w:t xml:space="preserve"> &lt; .001) and between brand reputation and extension benefit innovativeness (</w:t>
      </w:r>
      <w:r w:rsidRPr="00761879">
        <w:rPr>
          <w:rFonts w:ascii="Times New Roman" w:hAnsi="Times New Roman"/>
          <w:i/>
          <w:color w:val="000000"/>
        </w:rPr>
        <w:t>F</w:t>
      </w:r>
      <w:r w:rsidRPr="00761879">
        <w:rPr>
          <w:rFonts w:ascii="Times New Roman" w:hAnsi="Times New Roman"/>
          <w:color w:val="000000"/>
        </w:rPr>
        <w:t xml:space="preserve">(1, 233) = 14.75, </w:t>
      </w:r>
      <w:r w:rsidRPr="00761879">
        <w:rPr>
          <w:rFonts w:ascii="Times New Roman" w:hAnsi="Times New Roman"/>
          <w:i/>
          <w:color w:val="000000"/>
        </w:rPr>
        <w:t>p</w:t>
      </w:r>
      <w:r w:rsidR="00CE61D4" w:rsidRPr="00761879">
        <w:rPr>
          <w:rFonts w:ascii="Times New Roman" w:hAnsi="Times New Roman"/>
          <w:color w:val="000000"/>
        </w:rPr>
        <w:t xml:space="preserve"> &lt; .001). The three</w:t>
      </w:r>
      <w:r w:rsidR="00AD2C49" w:rsidRPr="00761879">
        <w:rPr>
          <w:rFonts w:ascii="Times New Roman" w:hAnsi="Times New Roman"/>
          <w:color w:val="000000"/>
        </w:rPr>
        <w:t>-</w:t>
      </w:r>
      <w:r w:rsidRPr="00761879">
        <w:rPr>
          <w:rFonts w:ascii="Times New Roman" w:hAnsi="Times New Roman"/>
          <w:color w:val="000000"/>
        </w:rPr>
        <w:t>way interaction between brand reputation, benefit innovativeness, and fit was not significant (</w:t>
      </w:r>
      <w:r w:rsidRPr="00761879">
        <w:rPr>
          <w:rFonts w:ascii="Times New Roman" w:hAnsi="Times New Roman"/>
          <w:i/>
          <w:color w:val="000000"/>
        </w:rPr>
        <w:t>F</w:t>
      </w:r>
      <w:r w:rsidRPr="00761879">
        <w:rPr>
          <w:rFonts w:ascii="Times New Roman" w:hAnsi="Times New Roman"/>
          <w:color w:val="000000"/>
        </w:rPr>
        <w:t xml:space="preserve">(1, 233) = .33, </w:t>
      </w:r>
      <w:r w:rsidRPr="00761879">
        <w:rPr>
          <w:rFonts w:ascii="Times New Roman" w:hAnsi="Times New Roman"/>
          <w:i/>
          <w:color w:val="000000"/>
        </w:rPr>
        <w:t>p</w:t>
      </w:r>
      <w:r w:rsidRPr="00761879">
        <w:rPr>
          <w:rFonts w:ascii="Times New Roman" w:hAnsi="Times New Roman"/>
          <w:color w:val="000000"/>
        </w:rPr>
        <w:t xml:space="preserve"> = ns).</w:t>
      </w:r>
    </w:p>
    <w:p w14:paraId="6DF84957" w14:textId="0624C5F7" w:rsidR="00554AEB" w:rsidRPr="00761879" w:rsidRDefault="00554AEB" w:rsidP="00A6201B">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Consistent with </w:t>
      </w:r>
      <w:r w:rsidR="000C7820" w:rsidRPr="00761879">
        <w:rPr>
          <w:rFonts w:ascii="Times New Roman" w:eastAsia="Times New Roman" w:hAnsi="Times New Roman"/>
        </w:rPr>
        <w:t>our theorizing</w:t>
      </w:r>
      <w:r w:rsidRPr="00761879">
        <w:rPr>
          <w:rFonts w:ascii="Times New Roman" w:eastAsia="Times New Roman" w:hAnsi="Times New Roman"/>
        </w:rPr>
        <w:t xml:space="preserve">, </w:t>
      </w:r>
      <w:r w:rsidR="0063305B" w:rsidRPr="00761879">
        <w:rPr>
          <w:rFonts w:ascii="Times New Roman" w:eastAsia="Times New Roman" w:hAnsi="Times New Roman"/>
        </w:rPr>
        <w:t xml:space="preserve">and replicating Study 1, </w:t>
      </w:r>
      <w:r w:rsidRPr="00761879">
        <w:rPr>
          <w:rFonts w:ascii="Times New Roman" w:eastAsia="Times New Roman" w:hAnsi="Times New Roman"/>
        </w:rPr>
        <w:t>when brand reputation was strong, extensions with innovative (vs. ordinary) benefits were evaluated more favorably (</w:t>
      </w:r>
      <w:r w:rsidRPr="00761879">
        <w:rPr>
          <w:rFonts w:ascii="Times New Roman" w:eastAsia="Times New Roman" w:hAnsi="Times New Roman"/>
          <w:i/>
        </w:rPr>
        <w:t>M</w:t>
      </w:r>
      <w:r w:rsidRPr="00761879">
        <w:rPr>
          <w:rFonts w:ascii="Times New Roman" w:eastAsia="Times New Roman" w:hAnsi="Times New Roman"/>
        </w:rPr>
        <w:t xml:space="preserve">s = 7.55 and 3.58; </w:t>
      </w:r>
      <w:r w:rsidRPr="00761879">
        <w:rPr>
          <w:rFonts w:ascii="Times New Roman" w:eastAsia="Times New Roman" w:hAnsi="Times New Roman"/>
          <w:i/>
        </w:rPr>
        <w:t>t</w:t>
      </w:r>
      <w:r w:rsidRPr="00761879">
        <w:rPr>
          <w:rFonts w:ascii="Times New Roman" w:eastAsia="Times New Roman" w:hAnsi="Times New Roman"/>
        </w:rPr>
        <w:t xml:space="preserve">(116) = 13.23, </w:t>
      </w:r>
      <w:r w:rsidRPr="00761879">
        <w:rPr>
          <w:rFonts w:ascii="Times New Roman" w:eastAsia="Times New Roman" w:hAnsi="Times New Roman"/>
          <w:i/>
        </w:rPr>
        <w:t>p</w:t>
      </w:r>
      <w:r w:rsidRPr="00761879">
        <w:rPr>
          <w:rFonts w:ascii="Times New Roman" w:eastAsia="Times New Roman" w:hAnsi="Times New Roman"/>
        </w:rPr>
        <w:t xml:space="preserve"> &lt; .001), </w:t>
      </w:r>
      <w:r w:rsidR="00F94EB8" w:rsidRPr="00761879">
        <w:rPr>
          <w:rFonts w:ascii="Times New Roman" w:eastAsia="Times New Roman" w:hAnsi="Times New Roman"/>
        </w:rPr>
        <w:t>and the</w:t>
      </w:r>
      <w:r w:rsidRPr="00761879">
        <w:rPr>
          <w:rFonts w:ascii="Times New Roman" w:eastAsia="Times New Roman" w:hAnsi="Times New Roman"/>
        </w:rPr>
        <w:t xml:space="preserve"> high and low fit </w:t>
      </w:r>
      <w:r w:rsidR="00F94EB8" w:rsidRPr="00761879">
        <w:rPr>
          <w:rFonts w:ascii="Times New Roman" w:eastAsia="Times New Roman" w:hAnsi="Times New Roman"/>
        </w:rPr>
        <w:t xml:space="preserve">innovative </w:t>
      </w:r>
      <w:r w:rsidRPr="00761879">
        <w:rPr>
          <w:rFonts w:ascii="Times New Roman" w:eastAsia="Times New Roman" w:hAnsi="Times New Roman"/>
        </w:rPr>
        <w:t>extensions were equally liked (</w:t>
      </w:r>
      <w:r w:rsidRPr="00761879">
        <w:rPr>
          <w:rFonts w:ascii="Times New Roman" w:eastAsia="Times New Roman" w:hAnsi="Times New Roman"/>
          <w:i/>
        </w:rPr>
        <w:t>M</w:t>
      </w:r>
      <w:r w:rsidRPr="00761879">
        <w:rPr>
          <w:rFonts w:ascii="Times New Roman" w:eastAsia="Times New Roman" w:hAnsi="Times New Roman"/>
        </w:rPr>
        <w:t xml:space="preserve">s = 5.77 and 5.37; </w:t>
      </w:r>
      <w:r w:rsidRPr="00761879">
        <w:rPr>
          <w:rFonts w:ascii="Times New Roman" w:eastAsia="Times New Roman" w:hAnsi="Times New Roman"/>
          <w:i/>
        </w:rPr>
        <w:t>t</w:t>
      </w:r>
      <w:r w:rsidRPr="00761879">
        <w:rPr>
          <w:rFonts w:ascii="Times New Roman" w:eastAsia="Times New Roman" w:hAnsi="Times New Roman"/>
        </w:rPr>
        <w:t xml:space="preserve">(116) = .84, </w:t>
      </w:r>
      <w:r w:rsidRPr="00761879">
        <w:rPr>
          <w:rFonts w:ascii="Times New Roman" w:eastAsia="Times New Roman" w:hAnsi="Times New Roman"/>
          <w:i/>
        </w:rPr>
        <w:t>p</w:t>
      </w:r>
      <w:r w:rsidRPr="00761879">
        <w:rPr>
          <w:rFonts w:ascii="Times New Roman" w:eastAsia="Times New Roman" w:hAnsi="Times New Roman"/>
        </w:rPr>
        <w:t xml:space="preserve"> = ns</w:t>
      </w:r>
      <w:r w:rsidR="00AD2C49" w:rsidRPr="00761879">
        <w:rPr>
          <w:rFonts w:ascii="Times New Roman" w:eastAsia="Times New Roman" w:hAnsi="Times New Roman"/>
        </w:rPr>
        <w:t xml:space="preserve">; </w:t>
      </w:r>
      <w:r w:rsidRPr="00761879">
        <w:rPr>
          <w:rFonts w:ascii="Times New Roman" w:eastAsia="Times New Roman" w:hAnsi="Times New Roman"/>
        </w:rPr>
        <w:t xml:space="preserve">Table 4). </w:t>
      </w:r>
      <w:r w:rsidR="00801C66" w:rsidRPr="00761879">
        <w:rPr>
          <w:rFonts w:ascii="Times New Roman" w:eastAsia="Times New Roman" w:hAnsi="Times New Roman"/>
        </w:rPr>
        <w:t xml:space="preserve">When </w:t>
      </w:r>
      <w:r w:rsidR="006C62A8" w:rsidRPr="00761879">
        <w:rPr>
          <w:rFonts w:ascii="Times New Roman" w:eastAsia="Times New Roman" w:hAnsi="Times New Roman"/>
        </w:rPr>
        <w:t xml:space="preserve">brand reputation was weak, </w:t>
      </w:r>
      <w:r w:rsidR="001A7CF3">
        <w:rPr>
          <w:rFonts w:ascii="Times New Roman" w:eastAsia="Times New Roman" w:hAnsi="Times New Roman"/>
        </w:rPr>
        <w:t xml:space="preserve">high </w:t>
      </w:r>
      <w:r w:rsidRPr="00761879">
        <w:rPr>
          <w:rFonts w:ascii="Times New Roman" w:eastAsia="Times New Roman" w:hAnsi="Times New Roman"/>
        </w:rPr>
        <w:t xml:space="preserve">fit extensions were evaluated </w:t>
      </w:r>
      <w:r w:rsidR="001A7CF3">
        <w:rPr>
          <w:rFonts w:ascii="Times New Roman" w:eastAsia="Times New Roman" w:hAnsi="Times New Roman"/>
        </w:rPr>
        <w:t xml:space="preserve">more </w:t>
      </w:r>
      <w:r w:rsidRPr="00761879">
        <w:rPr>
          <w:rFonts w:ascii="Times New Roman" w:eastAsia="Times New Roman" w:hAnsi="Times New Roman"/>
        </w:rPr>
        <w:t xml:space="preserve">favorably than </w:t>
      </w:r>
      <w:r w:rsidR="001A7CF3">
        <w:rPr>
          <w:rFonts w:ascii="Times New Roman" w:eastAsia="Times New Roman" w:hAnsi="Times New Roman"/>
        </w:rPr>
        <w:t xml:space="preserve">low </w:t>
      </w:r>
      <w:r w:rsidRPr="00761879">
        <w:rPr>
          <w:rFonts w:ascii="Times New Roman" w:eastAsia="Times New Roman" w:hAnsi="Times New Roman"/>
        </w:rPr>
        <w:t>fit extensions (</w:t>
      </w:r>
      <w:r w:rsidRPr="00761879">
        <w:rPr>
          <w:rFonts w:ascii="Times New Roman" w:eastAsia="Times New Roman" w:hAnsi="Times New Roman"/>
          <w:i/>
        </w:rPr>
        <w:t>M</w:t>
      </w:r>
      <w:r w:rsidRPr="00761879">
        <w:rPr>
          <w:rFonts w:ascii="Times New Roman" w:eastAsia="Times New Roman" w:hAnsi="Times New Roman"/>
          <w:vertAlign w:val="subscript"/>
        </w:rPr>
        <w:t xml:space="preserve">high fit </w:t>
      </w:r>
      <w:r w:rsidRPr="00761879">
        <w:rPr>
          <w:rFonts w:ascii="Times New Roman" w:eastAsia="Times New Roman" w:hAnsi="Times New Roman"/>
        </w:rPr>
        <w:t>= 6.28</w:t>
      </w:r>
      <w:r w:rsidR="001A7CF3">
        <w:rPr>
          <w:rFonts w:ascii="Times New Roman" w:eastAsia="Times New Roman" w:hAnsi="Times New Roman"/>
        </w:rPr>
        <w:t xml:space="preserve"> vs. </w:t>
      </w:r>
      <w:r w:rsidR="001A7CF3" w:rsidRPr="00761879">
        <w:rPr>
          <w:rFonts w:ascii="Times New Roman" w:eastAsia="Times New Roman" w:hAnsi="Times New Roman"/>
          <w:i/>
        </w:rPr>
        <w:t>M</w:t>
      </w:r>
      <w:r w:rsidR="001A7CF3" w:rsidRPr="00761879">
        <w:rPr>
          <w:rFonts w:ascii="Times New Roman" w:eastAsia="Times New Roman" w:hAnsi="Times New Roman"/>
          <w:vertAlign w:val="subscript"/>
        </w:rPr>
        <w:t xml:space="preserve">low fit </w:t>
      </w:r>
      <w:r w:rsidR="001A7CF3" w:rsidRPr="00761879">
        <w:rPr>
          <w:rFonts w:ascii="Times New Roman" w:eastAsia="Times New Roman" w:hAnsi="Times New Roman"/>
        </w:rPr>
        <w:t>= 3.77</w:t>
      </w:r>
      <w:r w:rsidRPr="00761879">
        <w:rPr>
          <w:rFonts w:ascii="Times New Roman" w:eastAsia="Times New Roman" w:hAnsi="Times New Roman"/>
        </w:rPr>
        <w:t xml:space="preserve">; </w:t>
      </w:r>
      <w:r w:rsidRPr="00761879">
        <w:rPr>
          <w:rFonts w:ascii="Times New Roman" w:eastAsia="Times New Roman" w:hAnsi="Times New Roman"/>
          <w:i/>
        </w:rPr>
        <w:t>t</w:t>
      </w:r>
      <w:r w:rsidRPr="00761879">
        <w:rPr>
          <w:rFonts w:ascii="Times New Roman" w:eastAsia="Times New Roman" w:hAnsi="Times New Roman"/>
        </w:rPr>
        <w:t xml:space="preserve">(113) = 7.42, </w:t>
      </w:r>
      <w:r w:rsidRPr="00761879">
        <w:rPr>
          <w:rFonts w:ascii="Times New Roman" w:eastAsia="Times New Roman" w:hAnsi="Times New Roman"/>
          <w:i/>
        </w:rPr>
        <w:t>p</w:t>
      </w:r>
      <w:r w:rsidR="000C7820" w:rsidRPr="00761879">
        <w:rPr>
          <w:rFonts w:ascii="Times New Roman" w:eastAsia="Times New Roman" w:hAnsi="Times New Roman"/>
        </w:rPr>
        <w:t xml:space="preserve"> &lt; .001). Specifically</w:t>
      </w:r>
      <w:r w:rsidR="00344471" w:rsidRPr="00761879">
        <w:rPr>
          <w:rFonts w:ascii="Times New Roman" w:eastAsia="Times New Roman" w:hAnsi="Times New Roman"/>
        </w:rPr>
        <w:t>,</w:t>
      </w:r>
      <w:r w:rsidRPr="00761879">
        <w:rPr>
          <w:rFonts w:ascii="Times New Roman" w:eastAsia="Times New Roman" w:hAnsi="Times New Roman"/>
        </w:rPr>
        <w:t xml:space="preserve"> the high fit extension with innovative benefits was evaluated more favorably than its low fit counterpart (</w:t>
      </w:r>
      <w:r w:rsidR="001A7CF3" w:rsidRPr="00761879">
        <w:rPr>
          <w:rFonts w:ascii="Times New Roman" w:eastAsia="Times New Roman" w:hAnsi="Times New Roman"/>
          <w:i/>
        </w:rPr>
        <w:t>M</w:t>
      </w:r>
      <w:r w:rsidR="001A7CF3" w:rsidRPr="00761879">
        <w:rPr>
          <w:rFonts w:ascii="Times New Roman" w:eastAsia="Times New Roman" w:hAnsi="Times New Roman"/>
          <w:vertAlign w:val="subscript"/>
        </w:rPr>
        <w:t xml:space="preserve">high fit </w:t>
      </w:r>
      <w:r w:rsidRPr="00761879">
        <w:rPr>
          <w:rFonts w:ascii="Times New Roman" w:eastAsia="Times New Roman" w:hAnsi="Times New Roman"/>
        </w:rPr>
        <w:t xml:space="preserve">= 7.55 </w:t>
      </w:r>
      <w:r w:rsidR="001A7CF3">
        <w:rPr>
          <w:rFonts w:ascii="Times New Roman" w:eastAsia="Times New Roman" w:hAnsi="Times New Roman"/>
        </w:rPr>
        <w:t xml:space="preserve">vs. </w:t>
      </w:r>
      <w:r w:rsidR="001A7CF3" w:rsidRPr="00761879">
        <w:rPr>
          <w:rFonts w:ascii="Times New Roman" w:eastAsia="Times New Roman" w:hAnsi="Times New Roman"/>
          <w:i/>
        </w:rPr>
        <w:t>M</w:t>
      </w:r>
      <w:r w:rsidR="001A7CF3">
        <w:rPr>
          <w:rFonts w:ascii="Times New Roman" w:eastAsia="Times New Roman" w:hAnsi="Times New Roman"/>
          <w:vertAlign w:val="subscript"/>
        </w:rPr>
        <w:t>low</w:t>
      </w:r>
      <w:r w:rsidR="001A7CF3" w:rsidRPr="00761879">
        <w:rPr>
          <w:rFonts w:ascii="Times New Roman" w:eastAsia="Times New Roman" w:hAnsi="Times New Roman"/>
          <w:vertAlign w:val="subscript"/>
        </w:rPr>
        <w:t xml:space="preserve"> fit </w:t>
      </w:r>
      <w:r w:rsidR="001A7CF3">
        <w:rPr>
          <w:rFonts w:ascii="Times New Roman" w:eastAsia="Times New Roman" w:hAnsi="Times New Roman"/>
          <w:vertAlign w:val="subscript"/>
        </w:rPr>
        <w:t xml:space="preserve"> </w:t>
      </w:r>
      <w:r w:rsidR="001A7CF3">
        <w:rPr>
          <w:rFonts w:ascii="Times New Roman" w:eastAsia="Times New Roman" w:hAnsi="Times New Roman"/>
        </w:rPr>
        <w:t xml:space="preserve">= </w:t>
      </w:r>
      <w:r w:rsidRPr="00761879">
        <w:rPr>
          <w:rFonts w:ascii="Times New Roman" w:eastAsia="Times New Roman" w:hAnsi="Times New Roman"/>
        </w:rPr>
        <w:t xml:space="preserve">4.90; </w:t>
      </w:r>
      <w:r w:rsidRPr="00761879">
        <w:rPr>
          <w:rFonts w:ascii="Times New Roman" w:eastAsia="Times New Roman" w:hAnsi="Times New Roman"/>
          <w:i/>
        </w:rPr>
        <w:t>t</w:t>
      </w:r>
      <w:r w:rsidRPr="00761879">
        <w:rPr>
          <w:rFonts w:ascii="Times New Roman" w:eastAsia="Times New Roman" w:hAnsi="Times New Roman"/>
        </w:rPr>
        <w:t xml:space="preserve">(57) = 7.51, </w:t>
      </w:r>
      <w:r w:rsidRPr="00761879">
        <w:rPr>
          <w:rFonts w:ascii="Times New Roman" w:eastAsia="Times New Roman" w:hAnsi="Times New Roman"/>
          <w:i/>
        </w:rPr>
        <w:t>p</w:t>
      </w:r>
      <w:r w:rsidRPr="00761879">
        <w:rPr>
          <w:rFonts w:ascii="Times New Roman" w:eastAsia="Times New Roman" w:hAnsi="Times New Roman"/>
        </w:rPr>
        <w:t xml:space="preserve"> &lt; .001)</w:t>
      </w:r>
      <w:r w:rsidR="006C7E98">
        <w:rPr>
          <w:rFonts w:ascii="Times New Roman" w:eastAsia="Times New Roman" w:hAnsi="Times New Roman"/>
        </w:rPr>
        <w:t>,</w:t>
      </w:r>
      <w:r w:rsidRPr="00761879">
        <w:rPr>
          <w:rFonts w:ascii="Times New Roman" w:eastAsia="Times New Roman" w:hAnsi="Times New Roman"/>
        </w:rPr>
        <w:t xml:space="preserve"> and </w:t>
      </w:r>
      <w:r w:rsidR="00A60984">
        <w:rPr>
          <w:rFonts w:ascii="Times New Roman" w:eastAsia="Times New Roman" w:hAnsi="Times New Roman"/>
        </w:rPr>
        <w:t xml:space="preserve">it </w:t>
      </w:r>
      <w:r w:rsidRPr="00761879">
        <w:rPr>
          <w:rFonts w:ascii="Times New Roman" w:eastAsia="Times New Roman" w:hAnsi="Times New Roman"/>
        </w:rPr>
        <w:t xml:space="preserve">was liked more </w:t>
      </w:r>
      <w:r w:rsidR="00A60984">
        <w:rPr>
          <w:rFonts w:ascii="Times New Roman" w:eastAsia="Times New Roman" w:hAnsi="Times New Roman"/>
        </w:rPr>
        <w:t>than extensions in</w:t>
      </w:r>
      <w:r w:rsidRPr="00761879">
        <w:rPr>
          <w:rFonts w:ascii="Times New Roman" w:eastAsia="Times New Roman" w:hAnsi="Times New Roman"/>
        </w:rPr>
        <w:t xml:space="preserve"> </w:t>
      </w:r>
      <w:r w:rsidR="00A6201B" w:rsidRPr="00761879">
        <w:rPr>
          <w:rFonts w:ascii="Times New Roman" w:eastAsia="Times New Roman" w:hAnsi="Times New Roman"/>
        </w:rPr>
        <w:t xml:space="preserve">any other condition. </w:t>
      </w:r>
    </w:p>
    <w:p w14:paraId="1BD58C97" w14:textId="01B73202" w:rsidR="005677B4" w:rsidRPr="00761879" w:rsidRDefault="008E5E7A" w:rsidP="00E73E62">
      <w:pPr>
        <w:spacing w:line="480" w:lineRule="auto"/>
        <w:ind w:right="-36" w:firstLine="720"/>
        <w:rPr>
          <w:rFonts w:ascii="Times New Roman" w:hAnsi="Times New Roman"/>
          <w:color w:val="000000"/>
        </w:rPr>
      </w:pPr>
      <w:r>
        <w:rPr>
          <w:rFonts w:ascii="Times New Roman" w:eastAsia="Arial" w:hAnsi="Times New Roman"/>
          <w:i/>
        </w:rPr>
        <w:t xml:space="preserve">Positive </w:t>
      </w:r>
      <w:r w:rsidR="004453C0" w:rsidRPr="00761879">
        <w:rPr>
          <w:rFonts w:ascii="Times New Roman" w:eastAsia="Arial" w:hAnsi="Times New Roman"/>
          <w:i/>
        </w:rPr>
        <w:t xml:space="preserve">Spillover effects. </w:t>
      </w:r>
      <w:r w:rsidR="00E73E62" w:rsidRPr="00761879">
        <w:rPr>
          <w:rFonts w:ascii="Times New Roman" w:eastAsia="Times New Roman" w:hAnsi="Times New Roman"/>
        </w:rPr>
        <w:t xml:space="preserve">As in Study 1, we </w:t>
      </w:r>
      <w:r w:rsidR="00461D55" w:rsidRPr="00761879">
        <w:rPr>
          <w:rFonts w:ascii="Times New Roman" w:eastAsia="Times New Roman" w:hAnsi="Times New Roman"/>
        </w:rPr>
        <w:t>combined</w:t>
      </w:r>
      <w:r w:rsidR="00E73E62" w:rsidRPr="00761879">
        <w:rPr>
          <w:rFonts w:ascii="Times New Roman" w:eastAsia="Times New Roman" w:hAnsi="Times New Roman"/>
        </w:rPr>
        <w:t xml:space="preserve"> </w:t>
      </w:r>
      <w:r w:rsidR="00461D55" w:rsidRPr="00761879">
        <w:rPr>
          <w:rFonts w:ascii="Times New Roman" w:eastAsia="Times New Roman" w:hAnsi="Times New Roman"/>
        </w:rPr>
        <w:t xml:space="preserve">(a) </w:t>
      </w:r>
      <w:r w:rsidR="00E73E62" w:rsidRPr="00761879">
        <w:rPr>
          <w:rFonts w:ascii="Times New Roman" w:eastAsia="Times New Roman" w:hAnsi="Times New Roman"/>
        </w:rPr>
        <w:t xml:space="preserve">acceptance of novel parent brand associations </w:t>
      </w:r>
      <w:r w:rsidR="00E73E62" w:rsidRPr="00761879">
        <w:rPr>
          <w:rFonts w:ascii="Times New Roman" w:eastAsia="Arial" w:hAnsi="Times New Roman"/>
        </w:rPr>
        <w:t>(</w:t>
      </w:r>
      <w:r w:rsidR="00E73E62" w:rsidRPr="00761879">
        <w:rPr>
          <w:rFonts w:ascii="Times New Roman" w:eastAsia="Times New Roman" w:hAnsi="Times New Roman"/>
        </w:rPr>
        <w:t>relaxation and greater control of daily life</w:t>
      </w:r>
      <w:r w:rsidR="00E73E62" w:rsidRPr="00761879">
        <w:rPr>
          <w:rFonts w:ascii="Times New Roman" w:eastAsia="Arial" w:hAnsi="Times New Roman"/>
        </w:rPr>
        <w:t>)</w:t>
      </w:r>
      <w:r w:rsidR="00E73E62" w:rsidRPr="00761879">
        <w:rPr>
          <w:rFonts w:ascii="Times New Roman" w:eastAsia="Times New Roman" w:hAnsi="Times New Roman"/>
        </w:rPr>
        <w:t xml:space="preserve">, </w:t>
      </w:r>
      <w:r w:rsidR="00461D55" w:rsidRPr="00761879">
        <w:rPr>
          <w:rFonts w:ascii="Times New Roman" w:eastAsia="Times New Roman" w:hAnsi="Times New Roman"/>
        </w:rPr>
        <w:t xml:space="preserve">(b) </w:t>
      </w:r>
      <w:r w:rsidR="00E73E62" w:rsidRPr="00761879">
        <w:rPr>
          <w:rFonts w:ascii="Times New Roman" w:eastAsia="Times New Roman" w:hAnsi="Times New Roman"/>
        </w:rPr>
        <w:t xml:space="preserve">parent brand evaluations, and </w:t>
      </w:r>
      <w:r w:rsidR="00461D55" w:rsidRPr="00761879">
        <w:rPr>
          <w:rFonts w:ascii="Times New Roman" w:eastAsia="Times New Roman" w:hAnsi="Times New Roman"/>
        </w:rPr>
        <w:t xml:space="preserve">(c) </w:t>
      </w:r>
      <w:r w:rsidR="004A177E" w:rsidRPr="00761879">
        <w:rPr>
          <w:rFonts w:ascii="Times New Roman" w:eastAsia="Times New Roman" w:hAnsi="Times New Roman"/>
        </w:rPr>
        <w:t>acceptance of new low fit extensions</w:t>
      </w:r>
      <w:r w:rsidR="00E73E62" w:rsidRPr="00761879">
        <w:rPr>
          <w:rFonts w:ascii="Times New Roman" w:eastAsia="Times New Roman" w:hAnsi="Times New Roman"/>
        </w:rPr>
        <w:t xml:space="preserve"> </w:t>
      </w:r>
      <w:r w:rsidR="00E73E62" w:rsidRPr="00761879">
        <w:rPr>
          <w:rFonts w:ascii="Times New Roman" w:eastAsia="Arial" w:hAnsi="Times New Roman"/>
        </w:rPr>
        <w:t>(</w:t>
      </w:r>
      <w:r w:rsidR="00E73E62" w:rsidRPr="00761879">
        <w:rPr>
          <w:rFonts w:ascii="Times New Roman" w:eastAsia="Times New Roman" w:hAnsi="Times New Roman"/>
        </w:rPr>
        <w:t>sun protection lotion and bathroom scales</w:t>
      </w:r>
      <w:r w:rsidR="00E73E62" w:rsidRPr="00761879">
        <w:rPr>
          <w:rFonts w:ascii="Times New Roman" w:eastAsia="Arial" w:hAnsi="Times New Roman"/>
        </w:rPr>
        <w:t xml:space="preserve">) </w:t>
      </w:r>
      <w:r w:rsidR="00461D55" w:rsidRPr="00761879">
        <w:rPr>
          <w:rFonts w:ascii="Times New Roman" w:eastAsia="Times New Roman" w:hAnsi="Times New Roman"/>
        </w:rPr>
        <w:t xml:space="preserve">into a composite measure of </w:t>
      </w:r>
      <w:r>
        <w:rPr>
          <w:rFonts w:ascii="Times New Roman" w:eastAsia="Times New Roman" w:hAnsi="Times New Roman"/>
        </w:rPr>
        <w:t xml:space="preserve">positive </w:t>
      </w:r>
      <w:r w:rsidR="00461D55" w:rsidRPr="00761879">
        <w:rPr>
          <w:rFonts w:ascii="Times New Roman" w:eastAsia="Times New Roman" w:hAnsi="Times New Roman"/>
        </w:rPr>
        <w:t>spillover effects</w:t>
      </w:r>
      <w:r w:rsidR="00EA36E9" w:rsidRPr="00761879">
        <w:rPr>
          <w:rFonts w:ascii="Times New Roman" w:eastAsia="Times New Roman" w:hAnsi="Times New Roman"/>
        </w:rPr>
        <w:t xml:space="preserve"> (α = .81)</w:t>
      </w:r>
      <w:r w:rsidR="00E73E62" w:rsidRPr="00761879">
        <w:rPr>
          <w:rFonts w:ascii="Times New Roman" w:eastAsia="Times New Roman" w:hAnsi="Times New Roman"/>
        </w:rPr>
        <w:t>.</w:t>
      </w:r>
      <w:r w:rsidR="001B5110" w:rsidRPr="00761879">
        <w:rPr>
          <w:rFonts w:ascii="Times New Roman" w:eastAsia="Times New Roman" w:hAnsi="Times New Roman"/>
        </w:rPr>
        <w:t xml:space="preserve"> Results for </w:t>
      </w:r>
      <w:r w:rsidR="004A177E" w:rsidRPr="00761879">
        <w:rPr>
          <w:rFonts w:ascii="Times New Roman" w:eastAsia="Times New Roman" w:hAnsi="Times New Roman"/>
        </w:rPr>
        <w:t xml:space="preserve">the </w:t>
      </w:r>
      <w:r w:rsidR="001B5110" w:rsidRPr="00761879">
        <w:rPr>
          <w:rFonts w:ascii="Times New Roman" w:eastAsia="Times New Roman" w:hAnsi="Times New Roman"/>
        </w:rPr>
        <w:t xml:space="preserve">composite measure </w:t>
      </w:r>
      <w:r w:rsidR="004A177E" w:rsidRPr="00761879">
        <w:rPr>
          <w:rFonts w:ascii="Times New Roman" w:eastAsia="Times New Roman" w:hAnsi="Times New Roman"/>
        </w:rPr>
        <w:t>were replicated</w:t>
      </w:r>
      <w:r w:rsidR="001B5110" w:rsidRPr="00761879">
        <w:rPr>
          <w:rFonts w:ascii="Times New Roman" w:eastAsia="Times New Roman" w:hAnsi="Times New Roman"/>
        </w:rPr>
        <w:t xml:space="preserve"> when each measure was examined separately.</w:t>
      </w:r>
      <w:r w:rsidR="00E73E62" w:rsidRPr="00761879">
        <w:rPr>
          <w:rFonts w:ascii="Times New Roman" w:eastAsia="Times New Roman" w:hAnsi="Times New Roman"/>
        </w:rPr>
        <w:t xml:space="preserve"> </w:t>
      </w:r>
      <w:r w:rsidR="00461D55" w:rsidRPr="00761879">
        <w:rPr>
          <w:rFonts w:ascii="Times New Roman" w:eastAsia="Times New Roman" w:hAnsi="Times New Roman"/>
        </w:rPr>
        <w:t>Details can be obtained from the authors.</w:t>
      </w:r>
    </w:p>
    <w:p w14:paraId="45F31749" w14:textId="114C1B99" w:rsidR="00985085" w:rsidRPr="00761879" w:rsidRDefault="00985085" w:rsidP="00E73E62">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A 2 × 2 × 2 ANOVA </w:t>
      </w:r>
      <w:r w:rsidRPr="00761879">
        <w:rPr>
          <w:rFonts w:ascii="Times New Roman" w:eastAsia="Arial" w:hAnsi="Times New Roman"/>
        </w:rPr>
        <w:t xml:space="preserve">on </w:t>
      </w:r>
      <w:r w:rsidR="008E5E7A">
        <w:rPr>
          <w:rFonts w:ascii="Times New Roman" w:eastAsia="Arial" w:hAnsi="Times New Roman"/>
        </w:rPr>
        <w:t xml:space="preserve">positive </w:t>
      </w:r>
      <w:r w:rsidRPr="00761879">
        <w:rPr>
          <w:rFonts w:ascii="Times New Roman" w:eastAsia="Arial" w:hAnsi="Times New Roman"/>
        </w:rPr>
        <w:t>spillover effects revealed main effects of brand reputation</w:t>
      </w:r>
      <w:r w:rsidRPr="00761879">
        <w:rPr>
          <w:rFonts w:ascii="Times New Roman" w:hAnsi="Times New Roman"/>
          <w:i/>
          <w:color w:val="000000"/>
        </w:rPr>
        <w:t xml:space="preserve"> </w:t>
      </w:r>
      <w:r w:rsidRPr="00761879">
        <w:rPr>
          <w:rFonts w:ascii="Times New Roman" w:hAnsi="Times New Roman"/>
          <w:color w:val="000000"/>
        </w:rPr>
        <w:t>(</w:t>
      </w:r>
      <w:r w:rsidRPr="00761879">
        <w:rPr>
          <w:rFonts w:ascii="Times New Roman" w:hAnsi="Times New Roman"/>
          <w:i/>
          <w:color w:val="000000"/>
        </w:rPr>
        <w:t>M</w:t>
      </w:r>
      <w:r w:rsidRPr="00761879">
        <w:rPr>
          <w:rFonts w:ascii="Times New Roman" w:hAnsi="Times New Roman"/>
          <w:color w:val="000000"/>
          <w:vertAlign w:val="subscript"/>
        </w:rPr>
        <w:t xml:space="preserve">strong reputation </w:t>
      </w:r>
      <w:r w:rsidRPr="00761879">
        <w:rPr>
          <w:rFonts w:ascii="Times New Roman" w:hAnsi="Times New Roman"/>
          <w:color w:val="000000"/>
        </w:rPr>
        <w:t>= 4.</w:t>
      </w:r>
      <w:r w:rsidR="00B83D0A" w:rsidRPr="00761879">
        <w:rPr>
          <w:rFonts w:ascii="Times New Roman" w:hAnsi="Times New Roman"/>
          <w:color w:val="000000"/>
        </w:rPr>
        <w:t>45</w:t>
      </w:r>
      <w:r w:rsidRPr="00761879">
        <w:rPr>
          <w:rFonts w:ascii="Times New Roman" w:hAnsi="Times New Roman"/>
          <w:color w:val="000000"/>
        </w:rPr>
        <w:t xml:space="preserve"> vs. </w:t>
      </w:r>
      <w:r w:rsidRPr="00761879">
        <w:rPr>
          <w:rFonts w:ascii="Times New Roman" w:hAnsi="Times New Roman"/>
          <w:i/>
          <w:color w:val="000000"/>
        </w:rPr>
        <w:t>M</w:t>
      </w:r>
      <w:r w:rsidRPr="00761879">
        <w:rPr>
          <w:rFonts w:ascii="Times New Roman" w:hAnsi="Times New Roman"/>
          <w:color w:val="000000"/>
          <w:vertAlign w:val="subscript"/>
        </w:rPr>
        <w:t xml:space="preserve">weak reputation </w:t>
      </w:r>
      <w:r w:rsidRPr="00761879">
        <w:rPr>
          <w:rFonts w:ascii="Times New Roman" w:hAnsi="Times New Roman"/>
          <w:color w:val="000000"/>
        </w:rPr>
        <w:t>= 3.</w:t>
      </w:r>
      <w:r w:rsidR="00B83D0A" w:rsidRPr="00761879">
        <w:rPr>
          <w:rFonts w:ascii="Times New Roman" w:hAnsi="Times New Roman"/>
          <w:color w:val="000000"/>
        </w:rPr>
        <w:t>03</w:t>
      </w:r>
      <w:r w:rsidRPr="00761879">
        <w:rPr>
          <w:rFonts w:ascii="Times New Roman" w:hAnsi="Times New Roman"/>
          <w:color w:val="000000"/>
        </w:rPr>
        <w:t>;</w:t>
      </w:r>
      <w:r w:rsidRPr="00761879">
        <w:rPr>
          <w:rFonts w:ascii="Times New Roman" w:hAnsi="Times New Roman"/>
          <w:i/>
          <w:color w:val="000000"/>
        </w:rPr>
        <w:t xml:space="preserve"> F</w:t>
      </w:r>
      <w:r w:rsidR="00B83D0A" w:rsidRPr="00761879">
        <w:rPr>
          <w:rFonts w:ascii="Times New Roman" w:hAnsi="Times New Roman"/>
          <w:color w:val="000000"/>
        </w:rPr>
        <w:t>(1, 233</w:t>
      </w:r>
      <w:r w:rsidRPr="00761879">
        <w:rPr>
          <w:rFonts w:ascii="Times New Roman" w:hAnsi="Times New Roman"/>
          <w:color w:val="000000"/>
        </w:rPr>
        <w:t xml:space="preserve">) = </w:t>
      </w:r>
      <w:r w:rsidR="00B83D0A" w:rsidRPr="00761879">
        <w:rPr>
          <w:rFonts w:ascii="Times New Roman" w:hAnsi="Times New Roman"/>
          <w:color w:val="000000"/>
        </w:rPr>
        <w:t>186</w:t>
      </w:r>
      <w:r w:rsidRPr="00761879">
        <w:rPr>
          <w:rFonts w:ascii="Times New Roman" w:hAnsi="Times New Roman"/>
          <w:color w:val="000000"/>
        </w:rPr>
        <w:t>.</w:t>
      </w:r>
      <w:r w:rsidR="00B83D0A" w:rsidRPr="00761879">
        <w:rPr>
          <w:rFonts w:ascii="Times New Roman" w:hAnsi="Times New Roman"/>
          <w:color w:val="000000"/>
        </w:rPr>
        <w:t>68</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Pr="00761879">
        <w:rPr>
          <w:rFonts w:ascii="Times New Roman" w:eastAsia="Arial" w:hAnsi="Times New Roman"/>
        </w:rPr>
        <w:t xml:space="preserve">, </w:t>
      </w:r>
      <w:r w:rsidRPr="00761879">
        <w:rPr>
          <w:rFonts w:ascii="Times New Roman" w:hAnsi="Times New Roman"/>
          <w:color w:val="000000"/>
        </w:rPr>
        <w:t>fit (</w:t>
      </w:r>
      <w:r w:rsidRPr="00761879">
        <w:rPr>
          <w:rFonts w:ascii="Times New Roman" w:hAnsi="Times New Roman"/>
          <w:i/>
          <w:color w:val="000000"/>
        </w:rPr>
        <w:t>M</w:t>
      </w:r>
      <w:r w:rsidRPr="00761879">
        <w:rPr>
          <w:rFonts w:ascii="Times New Roman" w:hAnsi="Times New Roman"/>
          <w:color w:val="000000"/>
          <w:vertAlign w:val="subscript"/>
        </w:rPr>
        <w:t>low fit</w:t>
      </w:r>
      <w:r w:rsidRPr="00761879">
        <w:rPr>
          <w:rFonts w:ascii="Times New Roman" w:hAnsi="Times New Roman"/>
          <w:color w:val="000000"/>
        </w:rPr>
        <w:t xml:space="preserve"> = 3.</w:t>
      </w:r>
      <w:r w:rsidR="00F90F9D" w:rsidRPr="00761879">
        <w:rPr>
          <w:rFonts w:ascii="Times New Roman" w:hAnsi="Times New Roman"/>
          <w:color w:val="000000"/>
        </w:rPr>
        <w:t>44</w:t>
      </w:r>
      <w:r w:rsidRPr="00761879">
        <w:rPr>
          <w:rFonts w:ascii="Times New Roman" w:hAnsi="Times New Roman"/>
          <w:color w:val="000000"/>
        </w:rPr>
        <w:t xml:space="preserve"> vs. </w:t>
      </w:r>
      <w:r w:rsidRPr="00761879">
        <w:rPr>
          <w:rFonts w:ascii="Times New Roman" w:hAnsi="Times New Roman"/>
          <w:i/>
          <w:color w:val="000000"/>
        </w:rPr>
        <w:t>M</w:t>
      </w:r>
      <w:r w:rsidRPr="00761879">
        <w:rPr>
          <w:rFonts w:ascii="Times New Roman" w:hAnsi="Times New Roman"/>
          <w:color w:val="000000"/>
          <w:vertAlign w:val="subscript"/>
        </w:rPr>
        <w:t>high fit</w:t>
      </w:r>
      <w:r w:rsidRPr="00761879">
        <w:rPr>
          <w:rFonts w:ascii="Times New Roman" w:hAnsi="Times New Roman"/>
          <w:color w:val="000000"/>
        </w:rPr>
        <w:t xml:space="preserve"> = 4.</w:t>
      </w:r>
      <w:r w:rsidR="00F90F9D" w:rsidRPr="00761879">
        <w:rPr>
          <w:rFonts w:ascii="Times New Roman" w:hAnsi="Times New Roman"/>
          <w:color w:val="000000"/>
        </w:rPr>
        <w:t>04</w:t>
      </w:r>
      <w:r w:rsidRPr="00761879">
        <w:rPr>
          <w:rFonts w:ascii="Times New Roman" w:hAnsi="Times New Roman"/>
          <w:color w:val="000000"/>
        </w:rPr>
        <w:t xml:space="preserve">; </w:t>
      </w:r>
      <w:r w:rsidRPr="00761879">
        <w:rPr>
          <w:rFonts w:ascii="Times New Roman" w:hAnsi="Times New Roman"/>
          <w:i/>
          <w:color w:val="000000"/>
        </w:rPr>
        <w:t>F</w:t>
      </w:r>
      <w:r w:rsidR="00F90F9D" w:rsidRPr="00761879">
        <w:rPr>
          <w:rFonts w:ascii="Times New Roman" w:hAnsi="Times New Roman"/>
          <w:color w:val="000000"/>
        </w:rPr>
        <w:t>(1, 233</w:t>
      </w:r>
      <w:r w:rsidRPr="00761879">
        <w:rPr>
          <w:rFonts w:ascii="Times New Roman" w:hAnsi="Times New Roman"/>
          <w:color w:val="000000"/>
        </w:rPr>
        <w:t xml:space="preserve">) = </w:t>
      </w:r>
      <w:r w:rsidR="00F90F9D" w:rsidRPr="00761879">
        <w:rPr>
          <w:rFonts w:ascii="Times New Roman" w:hAnsi="Times New Roman"/>
          <w:color w:val="000000"/>
        </w:rPr>
        <w:t>33</w:t>
      </w:r>
      <w:r w:rsidRPr="00761879">
        <w:rPr>
          <w:rFonts w:ascii="Times New Roman" w:hAnsi="Times New Roman"/>
          <w:color w:val="000000"/>
        </w:rPr>
        <w:t>.</w:t>
      </w:r>
      <w:r w:rsidR="00F90F9D" w:rsidRPr="00761879">
        <w:rPr>
          <w:rFonts w:ascii="Times New Roman" w:hAnsi="Times New Roman"/>
          <w:color w:val="000000"/>
        </w:rPr>
        <w:t>53</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00F47160">
        <w:rPr>
          <w:rFonts w:ascii="Times New Roman" w:hAnsi="Times New Roman"/>
          <w:color w:val="000000"/>
        </w:rPr>
        <w:t xml:space="preserve">, and </w:t>
      </w:r>
      <w:r w:rsidR="00F47160" w:rsidRPr="00761879">
        <w:rPr>
          <w:rFonts w:ascii="Times New Roman" w:eastAsia="Arial" w:hAnsi="Times New Roman"/>
        </w:rPr>
        <w:t xml:space="preserve">extension benefit innovativeness </w:t>
      </w:r>
      <w:r w:rsidR="00F47160" w:rsidRPr="00761879">
        <w:rPr>
          <w:rFonts w:ascii="Times New Roman" w:hAnsi="Times New Roman"/>
          <w:color w:val="000000"/>
        </w:rPr>
        <w:t>(</w:t>
      </w:r>
      <w:r w:rsidR="00F47160" w:rsidRPr="00761879">
        <w:rPr>
          <w:rFonts w:ascii="Times New Roman" w:hAnsi="Times New Roman"/>
          <w:i/>
          <w:color w:val="000000"/>
        </w:rPr>
        <w:t>M</w:t>
      </w:r>
      <w:r w:rsidR="00F47160" w:rsidRPr="00761879">
        <w:rPr>
          <w:rFonts w:ascii="Times New Roman" w:hAnsi="Times New Roman"/>
          <w:color w:val="000000"/>
          <w:vertAlign w:val="subscript"/>
        </w:rPr>
        <w:t>innovative</w:t>
      </w:r>
      <w:r w:rsidR="00F47160" w:rsidRPr="00761879">
        <w:rPr>
          <w:rFonts w:ascii="Times New Roman" w:hAnsi="Times New Roman"/>
          <w:color w:val="000000"/>
        </w:rPr>
        <w:t xml:space="preserve"> = 4.99 vs. </w:t>
      </w:r>
      <w:r w:rsidR="00F47160" w:rsidRPr="00761879">
        <w:rPr>
          <w:rFonts w:ascii="Times New Roman" w:hAnsi="Times New Roman"/>
          <w:i/>
          <w:color w:val="000000"/>
        </w:rPr>
        <w:t>M</w:t>
      </w:r>
      <w:r w:rsidR="00F47160" w:rsidRPr="00761879">
        <w:rPr>
          <w:rFonts w:ascii="Times New Roman" w:hAnsi="Times New Roman"/>
          <w:color w:val="000000"/>
          <w:vertAlign w:val="subscript"/>
        </w:rPr>
        <w:t>ordinary</w:t>
      </w:r>
      <w:r w:rsidR="00F47160" w:rsidRPr="00761879">
        <w:rPr>
          <w:rFonts w:ascii="Times New Roman" w:hAnsi="Times New Roman"/>
          <w:color w:val="000000"/>
        </w:rPr>
        <w:t xml:space="preserve"> = 2.49; </w:t>
      </w:r>
      <w:r w:rsidR="00F47160" w:rsidRPr="00761879">
        <w:rPr>
          <w:rFonts w:ascii="Times New Roman" w:hAnsi="Times New Roman"/>
          <w:i/>
          <w:color w:val="000000"/>
        </w:rPr>
        <w:t>F</w:t>
      </w:r>
      <w:r w:rsidR="00F47160" w:rsidRPr="00761879">
        <w:rPr>
          <w:rFonts w:ascii="Times New Roman" w:hAnsi="Times New Roman"/>
          <w:color w:val="000000"/>
        </w:rPr>
        <w:t xml:space="preserve">(1, 233) = 574.48, </w:t>
      </w:r>
      <w:r w:rsidR="00F47160" w:rsidRPr="00761879">
        <w:rPr>
          <w:rFonts w:ascii="Times New Roman" w:hAnsi="Times New Roman"/>
          <w:i/>
          <w:color w:val="000000"/>
        </w:rPr>
        <w:t>p</w:t>
      </w:r>
      <w:r w:rsidR="00F47160" w:rsidRPr="00761879">
        <w:rPr>
          <w:rFonts w:ascii="Times New Roman" w:hAnsi="Times New Roman"/>
          <w:color w:val="000000"/>
        </w:rPr>
        <w:t xml:space="preserve"> &lt; .001)</w:t>
      </w:r>
      <w:r w:rsidRPr="00761879">
        <w:rPr>
          <w:rFonts w:ascii="Times New Roman" w:eastAsia="Arial" w:hAnsi="Times New Roman"/>
        </w:rPr>
        <w:t>.</w:t>
      </w:r>
      <w:r w:rsidR="00EF4DBE" w:rsidRPr="00761879">
        <w:rPr>
          <w:rFonts w:ascii="Times New Roman" w:hAnsi="Times New Roman"/>
          <w:color w:val="000000"/>
        </w:rPr>
        <w:t xml:space="preserve"> The results </w:t>
      </w:r>
      <w:r w:rsidR="00F74593">
        <w:rPr>
          <w:rFonts w:ascii="Times New Roman" w:hAnsi="Times New Roman"/>
          <w:color w:val="000000"/>
        </w:rPr>
        <w:t xml:space="preserve">also </w:t>
      </w:r>
      <w:r w:rsidR="00EF4DBE" w:rsidRPr="00761879">
        <w:rPr>
          <w:rFonts w:ascii="Times New Roman" w:hAnsi="Times New Roman"/>
          <w:color w:val="000000"/>
        </w:rPr>
        <w:t>revealed two</w:t>
      </w:r>
      <w:r w:rsidR="00D76399" w:rsidRPr="00761879">
        <w:rPr>
          <w:rFonts w:ascii="Times New Roman" w:hAnsi="Times New Roman"/>
          <w:color w:val="000000"/>
        </w:rPr>
        <w:t>-</w:t>
      </w:r>
      <w:r w:rsidRPr="00761879">
        <w:rPr>
          <w:rFonts w:ascii="Times New Roman" w:hAnsi="Times New Roman"/>
          <w:color w:val="000000"/>
        </w:rPr>
        <w:t>way interactions between brand reputation and fit (</w:t>
      </w:r>
      <w:r w:rsidRPr="00761879">
        <w:rPr>
          <w:rFonts w:ascii="Times New Roman" w:hAnsi="Times New Roman"/>
          <w:i/>
          <w:color w:val="000000"/>
        </w:rPr>
        <w:t>F</w:t>
      </w:r>
      <w:r w:rsidRPr="00761879">
        <w:rPr>
          <w:rFonts w:ascii="Times New Roman" w:hAnsi="Times New Roman"/>
          <w:color w:val="000000"/>
        </w:rPr>
        <w:t>(1</w:t>
      </w:r>
      <w:r w:rsidR="00D03F55" w:rsidRPr="00761879">
        <w:rPr>
          <w:rFonts w:ascii="Times New Roman" w:hAnsi="Times New Roman"/>
          <w:color w:val="000000"/>
        </w:rPr>
        <w:t>, 233</w:t>
      </w:r>
      <w:r w:rsidRPr="00761879">
        <w:rPr>
          <w:rFonts w:ascii="Times New Roman" w:hAnsi="Times New Roman"/>
          <w:color w:val="000000"/>
        </w:rPr>
        <w:t xml:space="preserve">) = </w:t>
      </w:r>
      <w:r w:rsidR="00D03F55" w:rsidRPr="00761879">
        <w:rPr>
          <w:rFonts w:ascii="Times New Roman" w:hAnsi="Times New Roman"/>
          <w:color w:val="000000"/>
        </w:rPr>
        <w:t>115.94</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 between brand reputation and extension benefit innovativeness (</w:t>
      </w:r>
      <w:r w:rsidRPr="00761879">
        <w:rPr>
          <w:rFonts w:ascii="Times New Roman" w:hAnsi="Times New Roman"/>
          <w:i/>
          <w:color w:val="000000"/>
        </w:rPr>
        <w:t>F</w:t>
      </w:r>
      <w:r w:rsidR="00D03F55" w:rsidRPr="00761879">
        <w:rPr>
          <w:rFonts w:ascii="Times New Roman" w:hAnsi="Times New Roman"/>
          <w:color w:val="000000"/>
        </w:rPr>
        <w:t>(1, 233</w:t>
      </w:r>
      <w:r w:rsidRPr="00761879">
        <w:rPr>
          <w:rFonts w:ascii="Times New Roman" w:hAnsi="Times New Roman"/>
          <w:color w:val="000000"/>
        </w:rPr>
        <w:t xml:space="preserve">) = </w:t>
      </w:r>
      <w:r w:rsidR="00F4083D" w:rsidRPr="00761879">
        <w:rPr>
          <w:rFonts w:ascii="Times New Roman" w:hAnsi="Times New Roman"/>
          <w:color w:val="000000"/>
        </w:rPr>
        <w:t>144</w:t>
      </w:r>
      <w:r w:rsidRPr="00761879">
        <w:rPr>
          <w:rFonts w:ascii="Times New Roman" w:hAnsi="Times New Roman"/>
          <w:color w:val="000000"/>
        </w:rPr>
        <w:t>.</w:t>
      </w:r>
      <w:r w:rsidR="00F4083D" w:rsidRPr="00761879">
        <w:rPr>
          <w:rFonts w:ascii="Times New Roman" w:hAnsi="Times New Roman"/>
          <w:color w:val="000000"/>
        </w:rPr>
        <w:t>07</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 and between extension fit and benefit innovativeness (</w:t>
      </w:r>
      <w:r w:rsidRPr="00761879">
        <w:rPr>
          <w:rFonts w:ascii="Times New Roman" w:hAnsi="Times New Roman"/>
          <w:i/>
          <w:color w:val="000000"/>
        </w:rPr>
        <w:t>F</w:t>
      </w:r>
      <w:r w:rsidR="00D03F55" w:rsidRPr="00761879">
        <w:rPr>
          <w:rFonts w:ascii="Times New Roman" w:hAnsi="Times New Roman"/>
          <w:color w:val="000000"/>
        </w:rPr>
        <w:t>(1, 233</w:t>
      </w:r>
      <w:r w:rsidRPr="00761879">
        <w:rPr>
          <w:rFonts w:ascii="Times New Roman" w:hAnsi="Times New Roman"/>
          <w:color w:val="000000"/>
        </w:rPr>
        <w:t xml:space="preserve">) = </w:t>
      </w:r>
      <w:r w:rsidR="00F4083D" w:rsidRPr="00761879">
        <w:rPr>
          <w:rFonts w:ascii="Times New Roman" w:hAnsi="Times New Roman"/>
          <w:color w:val="000000"/>
        </w:rPr>
        <w:t>21</w:t>
      </w:r>
      <w:r w:rsidRPr="00761879">
        <w:rPr>
          <w:rFonts w:ascii="Times New Roman" w:hAnsi="Times New Roman"/>
          <w:color w:val="000000"/>
        </w:rPr>
        <w:t>.</w:t>
      </w:r>
      <w:r w:rsidR="00F4083D" w:rsidRPr="00761879">
        <w:rPr>
          <w:rFonts w:ascii="Times New Roman" w:hAnsi="Times New Roman"/>
          <w:color w:val="000000"/>
        </w:rPr>
        <w:t>13</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 </w:t>
      </w:r>
      <w:r w:rsidR="004A177E" w:rsidRPr="00761879">
        <w:rPr>
          <w:rFonts w:ascii="Times New Roman" w:hAnsi="Times New Roman"/>
          <w:color w:val="000000"/>
        </w:rPr>
        <w:t>The</w:t>
      </w:r>
      <w:r w:rsidRPr="00761879">
        <w:rPr>
          <w:rFonts w:ascii="Times New Roman" w:hAnsi="Times New Roman"/>
          <w:color w:val="000000"/>
        </w:rPr>
        <w:t xml:space="preserve"> predicted </w:t>
      </w:r>
      <w:r w:rsidR="00EF4DBE" w:rsidRPr="00761879">
        <w:rPr>
          <w:rFonts w:ascii="Times New Roman" w:hAnsi="Times New Roman"/>
          <w:color w:val="000000"/>
        </w:rPr>
        <w:t>three</w:t>
      </w:r>
      <w:r w:rsidR="00D76399" w:rsidRPr="00761879">
        <w:rPr>
          <w:rFonts w:ascii="Times New Roman" w:hAnsi="Times New Roman"/>
          <w:color w:val="000000"/>
        </w:rPr>
        <w:t>-</w:t>
      </w:r>
      <w:r w:rsidRPr="00761879">
        <w:rPr>
          <w:rFonts w:ascii="Times New Roman" w:hAnsi="Times New Roman"/>
          <w:color w:val="000000"/>
        </w:rPr>
        <w:t>way interaction (</w:t>
      </w:r>
      <w:r w:rsidRPr="00761879">
        <w:rPr>
          <w:rFonts w:ascii="Times New Roman" w:hAnsi="Times New Roman"/>
          <w:i/>
          <w:color w:val="000000"/>
        </w:rPr>
        <w:t>F</w:t>
      </w:r>
      <w:r w:rsidR="00F4083D" w:rsidRPr="00761879">
        <w:rPr>
          <w:rFonts w:ascii="Times New Roman" w:hAnsi="Times New Roman"/>
          <w:color w:val="000000"/>
        </w:rPr>
        <w:t>(1, 233</w:t>
      </w:r>
      <w:r w:rsidRPr="00761879">
        <w:rPr>
          <w:rFonts w:ascii="Times New Roman" w:hAnsi="Times New Roman"/>
          <w:color w:val="000000"/>
        </w:rPr>
        <w:t xml:space="preserve">) = </w:t>
      </w:r>
      <w:r w:rsidR="00F4083D" w:rsidRPr="00761879">
        <w:rPr>
          <w:rFonts w:ascii="Times New Roman" w:hAnsi="Times New Roman"/>
          <w:color w:val="000000"/>
        </w:rPr>
        <w:t>133</w:t>
      </w:r>
      <w:r w:rsidRPr="00761879">
        <w:rPr>
          <w:rFonts w:ascii="Times New Roman" w:hAnsi="Times New Roman"/>
          <w:color w:val="000000"/>
        </w:rPr>
        <w:t>.</w:t>
      </w:r>
      <w:r w:rsidR="00F4083D" w:rsidRPr="00761879">
        <w:rPr>
          <w:rFonts w:ascii="Times New Roman" w:hAnsi="Times New Roman"/>
          <w:color w:val="000000"/>
        </w:rPr>
        <w:t>97</w:t>
      </w:r>
      <w:r w:rsidRPr="00761879">
        <w:rPr>
          <w:rFonts w:ascii="Times New Roman" w:hAnsi="Times New Roman"/>
          <w:color w:val="000000"/>
        </w:rPr>
        <w:t xml:space="preserve">, </w:t>
      </w:r>
      <w:r w:rsidRPr="00761879">
        <w:rPr>
          <w:rFonts w:ascii="Times New Roman" w:hAnsi="Times New Roman"/>
          <w:i/>
          <w:color w:val="000000"/>
        </w:rPr>
        <w:t>p</w:t>
      </w:r>
      <w:r w:rsidRPr="00761879">
        <w:rPr>
          <w:rFonts w:ascii="Times New Roman" w:hAnsi="Times New Roman"/>
          <w:color w:val="000000"/>
        </w:rPr>
        <w:t xml:space="preserve"> &lt; .001)</w:t>
      </w:r>
      <w:r w:rsidR="004A177E" w:rsidRPr="00761879">
        <w:rPr>
          <w:rFonts w:ascii="Times New Roman" w:hAnsi="Times New Roman"/>
          <w:color w:val="000000"/>
        </w:rPr>
        <w:t xml:space="preserve"> was also observed</w:t>
      </w:r>
      <w:r w:rsidRPr="00761879">
        <w:rPr>
          <w:rFonts w:ascii="Times New Roman" w:hAnsi="Times New Roman"/>
          <w:color w:val="000000"/>
        </w:rPr>
        <w:t>.</w:t>
      </w:r>
      <w:r w:rsidR="00C02C49" w:rsidRPr="00761879">
        <w:rPr>
          <w:rFonts w:ascii="Times New Roman" w:hAnsi="Times New Roman"/>
          <w:color w:val="000000"/>
        </w:rPr>
        <w:t xml:space="preserve"> Figure 4 decomposes this interaction for strong and weak reputation brands</w:t>
      </w:r>
      <w:r w:rsidR="00090395" w:rsidRPr="00761879">
        <w:rPr>
          <w:rFonts w:ascii="Times New Roman" w:hAnsi="Times New Roman"/>
          <w:color w:val="000000"/>
        </w:rPr>
        <w:t>,</w:t>
      </w:r>
      <w:r w:rsidR="00C02C49" w:rsidRPr="00761879">
        <w:rPr>
          <w:rFonts w:ascii="Times New Roman" w:hAnsi="Times New Roman"/>
          <w:color w:val="000000"/>
        </w:rPr>
        <w:t xml:space="preserve"> respectively.</w:t>
      </w:r>
      <w:r w:rsidR="000C274F" w:rsidRPr="00761879">
        <w:rPr>
          <w:rFonts w:ascii="Times New Roman" w:hAnsi="Times New Roman"/>
          <w:color w:val="000000"/>
        </w:rPr>
        <w:t xml:space="preserve"> The results replicate Study 1.</w:t>
      </w:r>
    </w:p>
    <w:p w14:paraId="354528B1" w14:textId="408263E0" w:rsidR="00E73E62" w:rsidRPr="00761879" w:rsidRDefault="006C62A8" w:rsidP="001D61A8">
      <w:pPr>
        <w:spacing w:line="480" w:lineRule="auto"/>
        <w:ind w:right="58" w:firstLine="720"/>
        <w:rPr>
          <w:rFonts w:ascii="Times New Roman" w:eastAsia="Arial" w:hAnsi="Times New Roman"/>
        </w:rPr>
      </w:pPr>
      <w:r w:rsidRPr="00761879">
        <w:rPr>
          <w:rFonts w:ascii="Times New Roman" w:eastAsia="Times New Roman" w:hAnsi="Times New Roman"/>
        </w:rPr>
        <w:t>As predicted</w:t>
      </w:r>
      <w:r w:rsidR="00DE2690">
        <w:rPr>
          <w:rFonts w:ascii="Times New Roman" w:eastAsia="Times New Roman" w:hAnsi="Times New Roman"/>
        </w:rPr>
        <w:t xml:space="preserve"> and shown in </w:t>
      </w:r>
      <w:r w:rsidR="00C02C49" w:rsidRPr="00761879">
        <w:rPr>
          <w:rFonts w:ascii="Times New Roman" w:eastAsia="Times New Roman" w:hAnsi="Times New Roman"/>
        </w:rPr>
        <w:t>Figure 4A</w:t>
      </w:r>
      <w:r w:rsidR="00DE2690">
        <w:rPr>
          <w:rFonts w:ascii="Times New Roman" w:eastAsia="Times New Roman" w:hAnsi="Times New Roman"/>
        </w:rPr>
        <w:t xml:space="preserve">, </w:t>
      </w:r>
      <w:r w:rsidR="00C02C49" w:rsidRPr="00761879">
        <w:rPr>
          <w:rFonts w:ascii="Times New Roman" w:eastAsia="Times New Roman" w:hAnsi="Times New Roman"/>
        </w:rPr>
        <w:t xml:space="preserve">when brand reputation was strong, </w:t>
      </w:r>
      <w:r w:rsidR="00CB29B3">
        <w:rPr>
          <w:rFonts w:ascii="Times New Roman" w:eastAsia="Times New Roman" w:hAnsi="Times New Roman"/>
        </w:rPr>
        <w:t xml:space="preserve">positive </w:t>
      </w:r>
      <w:r w:rsidR="00E73E62" w:rsidRPr="00761879">
        <w:rPr>
          <w:rFonts w:ascii="Times New Roman" w:eastAsia="Times New Roman" w:hAnsi="Times New Roman"/>
        </w:rPr>
        <w:t xml:space="preserve">spillover effects were strongest when </w:t>
      </w:r>
      <w:r w:rsidR="00020A5E" w:rsidRPr="00761879">
        <w:rPr>
          <w:rFonts w:ascii="Times New Roman" w:eastAsia="Times New Roman" w:hAnsi="Times New Roman"/>
        </w:rPr>
        <w:t xml:space="preserve">the brand </w:t>
      </w:r>
      <w:r w:rsidR="00E73E62" w:rsidRPr="00761879">
        <w:rPr>
          <w:rFonts w:ascii="Times New Roman" w:eastAsia="Times New Roman" w:hAnsi="Times New Roman"/>
        </w:rPr>
        <w:t>used a low (vs. high)</w:t>
      </w:r>
      <w:r w:rsidR="00102D2A" w:rsidRPr="00761879">
        <w:rPr>
          <w:rFonts w:ascii="Times New Roman" w:eastAsia="Times New Roman" w:hAnsi="Times New Roman"/>
        </w:rPr>
        <w:t xml:space="preserve"> fit</w:t>
      </w:r>
      <w:r w:rsidR="00E73E62" w:rsidRPr="00761879">
        <w:rPr>
          <w:rFonts w:ascii="Times New Roman" w:eastAsia="Times New Roman" w:hAnsi="Times New Roman"/>
        </w:rPr>
        <w:t xml:space="preserve"> extension with innovative benefits </w:t>
      </w:r>
      <w:r w:rsidR="00985085" w:rsidRPr="00761879">
        <w:rPr>
          <w:rFonts w:ascii="Times New Roman" w:eastAsia="Arial" w:hAnsi="Times New Roman"/>
        </w:rPr>
        <w:t xml:space="preserve">(e.g., </w:t>
      </w:r>
      <w:r w:rsidR="00985085" w:rsidRPr="00761879">
        <w:rPr>
          <w:rFonts w:ascii="Times New Roman" w:eastAsia="Arial" w:hAnsi="Times New Roman"/>
          <w:i/>
        </w:rPr>
        <w:t>M</w:t>
      </w:r>
      <w:r w:rsidR="00985085" w:rsidRPr="00761879">
        <w:rPr>
          <w:rFonts w:ascii="Times New Roman" w:eastAsia="Arial" w:hAnsi="Times New Roman"/>
          <w:vertAlign w:val="subscript"/>
        </w:rPr>
        <w:t>low fit–innovative</w:t>
      </w:r>
      <w:r w:rsidR="00F93DDE" w:rsidRPr="00761879">
        <w:rPr>
          <w:rFonts w:ascii="Times New Roman" w:eastAsia="Arial" w:hAnsi="Times New Roman"/>
        </w:rPr>
        <w:t xml:space="preserve"> = 7</w:t>
      </w:r>
      <w:r w:rsidR="00985085" w:rsidRPr="00761879">
        <w:rPr>
          <w:rFonts w:ascii="Times New Roman" w:eastAsia="Arial" w:hAnsi="Times New Roman"/>
        </w:rPr>
        <w:t>.</w:t>
      </w:r>
      <w:r w:rsidR="00F93DDE" w:rsidRPr="00761879">
        <w:rPr>
          <w:rFonts w:ascii="Times New Roman" w:eastAsia="Arial" w:hAnsi="Times New Roman"/>
        </w:rPr>
        <w:t>43</w:t>
      </w:r>
      <w:r w:rsidR="00985085" w:rsidRPr="00761879">
        <w:rPr>
          <w:rFonts w:ascii="Times New Roman" w:eastAsia="Arial" w:hAnsi="Times New Roman"/>
        </w:rPr>
        <w:t xml:space="preserve"> vs. </w:t>
      </w:r>
      <w:r w:rsidR="00985085" w:rsidRPr="00761879">
        <w:rPr>
          <w:rFonts w:ascii="Times New Roman" w:eastAsia="Arial" w:hAnsi="Times New Roman"/>
          <w:i/>
        </w:rPr>
        <w:t>M</w:t>
      </w:r>
      <w:r w:rsidR="00985085" w:rsidRPr="00761879">
        <w:rPr>
          <w:rFonts w:ascii="Times New Roman" w:eastAsia="Arial" w:hAnsi="Times New Roman"/>
          <w:vertAlign w:val="subscript"/>
        </w:rPr>
        <w:t xml:space="preserve">high fit–innovative </w:t>
      </w:r>
      <w:r w:rsidR="00985085" w:rsidRPr="00761879">
        <w:rPr>
          <w:rFonts w:ascii="Times New Roman" w:eastAsia="Arial" w:hAnsi="Times New Roman"/>
        </w:rPr>
        <w:t>= 5.</w:t>
      </w:r>
      <w:r w:rsidR="00F93DDE" w:rsidRPr="00761879">
        <w:rPr>
          <w:rFonts w:ascii="Times New Roman" w:eastAsia="Arial" w:hAnsi="Times New Roman"/>
        </w:rPr>
        <w:t>22</w:t>
      </w:r>
      <w:r w:rsidR="00DE2690">
        <w:rPr>
          <w:rFonts w:ascii="Times New Roman" w:eastAsia="Arial" w:hAnsi="Times New Roman"/>
        </w:rPr>
        <w:t>;</w:t>
      </w:r>
      <w:r w:rsidR="00985085" w:rsidRPr="00761879">
        <w:rPr>
          <w:rFonts w:ascii="Times New Roman" w:eastAsia="Arial" w:hAnsi="Times New Roman"/>
        </w:rPr>
        <w:t xml:space="preserve"> </w:t>
      </w:r>
      <w:r w:rsidR="00985085" w:rsidRPr="00761879">
        <w:rPr>
          <w:rFonts w:ascii="Times New Roman" w:eastAsia="Arial" w:hAnsi="Times New Roman"/>
          <w:i/>
        </w:rPr>
        <w:t>t</w:t>
      </w:r>
      <w:r w:rsidR="00F93DDE" w:rsidRPr="00761879">
        <w:rPr>
          <w:rFonts w:ascii="Times New Roman" w:eastAsia="Arial" w:hAnsi="Times New Roman"/>
        </w:rPr>
        <w:t>(57</w:t>
      </w:r>
      <w:r w:rsidR="00985085" w:rsidRPr="00761879">
        <w:rPr>
          <w:rFonts w:ascii="Times New Roman" w:eastAsia="Arial" w:hAnsi="Times New Roman"/>
        </w:rPr>
        <w:t xml:space="preserve">) = </w:t>
      </w:r>
      <w:r w:rsidR="00F93DDE" w:rsidRPr="00761879">
        <w:rPr>
          <w:rFonts w:ascii="Times New Roman" w:eastAsia="Arial" w:hAnsi="Times New Roman"/>
        </w:rPr>
        <w:t>11</w:t>
      </w:r>
      <w:r w:rsidR="00985085" w:rsidRPr="00761879">
        <w:rPr>
          <w:rFonts w:ascii="Times New Roman" w:eastAsia="Arial" w:hAnsi="Times New Roman"/>
        </w:rPr>
        <w:t>.</w:t>
      </w:r>
      <w:r w:rsidR="00F93DDE" w:rsidRPr="00761879">
        <w:rPr>
          <w:rFonts w:ascii="Times New Roman" w:eastAsia="Arial" w:hAnsi="Times New Roman"/>
        </w:rPr>
        <w:t>92</w:t>
      </w:r>
      <w:r w:rsidR="00985085" w:rsidRPr="00761879">
        <w:rPr>
          <w:rFonts w:ascii="Times New Roman" w:eastAsia="Arial" w:hAnsi="Times New Roman"/>
        </w:rPr>
        <w:t xml:space="preserve">, </w:t>
      </w:r>
      <w:r w:rsidR="00985085" w:rsidRPr="00761879">
        <w:rPr>
          <w:rFonts w:ascii="Times New Roman" w:eastAsia="Arial" w:hAnsi="Times New Roman"/>
          <w:i/>
        </w:rPr>
        <w:t>p</w:t>
      </w:r>
      <w:r w:rsidR="00985085" w:rsidRPr="00761879">
        <w:rPr>
          <w:rFonts w:ascii="Times New Roman" w:eastAsia="Arial" w:hAnsi="Times New Roman"/>
        </w:rPr>
        <w:t xml:space="preserve"> &lt; .001</w:t>
      </w:r>
      <w:r w:rsidR="002C4D55" w:rsidRPr="00761879">
        <w:rPr>
          <w:rFonts w:ascii="Times New Roman" w:eastAsia="Arial" w:hAnsi="Times New Roman"/>
        </w:rPr>
        <w:t xml:space="preserve">. </w:t>
      </w:r>
      <w:r w:rsidR="00E73E62" w:rsidRPr="00761879">
        <w:rPr>
          <w:rFonts w:ascii="Times New Roman" w:eastAsia="Times New Roman" w:hAnsi="Times New Roman"/>
        </w:rPr>
        <w:t>In contrast</w:t>
      </w:r>
      <w:r w:rsidR="00DE2690">
        <w:rPr>
          <w:rFonts w:ascii="Times New Roman" w:eastAsia="Times New Roman" w:hAnsi="Times New Roman"/>
        </w:rPr>
        <w:t>,</w:t>
      </w:r>
      <w:r w:rsidR="00891154" w:rsidRPr="00761879">
        <w:rPr>
          <w:rFonts w:ascii="Times New Roman" w:eastAsia="Times New Roman" w:hAnsi="Times New Roman"/>
        </w:rPr>
        <w:t xml:space="preserve"> </w:t>
      </w:r>
      <w:r w:rsidR="00C02C49" w:rsidRPr="00761879">
        <w:rPr>
          <w:rFonts w:ascii="Times New Roman" w:eastAsia="Times New Roman" w:hAnsi="Times New Roman"/>
        </w:rPr>
        <w:t>Figure 4B shows that</w:t>
      </w:r>
      <w:r w:rsidR="00020A5E" w:rsidRPr="00761879">
        <w:rPr>
          <w:rFonts w:ascii="Times New Roman" w:eastAsia="Times New Roman" w:hAnsi="Times New Roman"/>
        </w:rPr>
        <w:t xml:space="preserve"> when brand reputation was weak, </w:t>
      </w:r>
      <w:r w:rsidR="00CB29B3">
        <w:rPr>
          <w:rFonts w:ascii="Times New Roman" w:eastAsia="Times New Roman" w:hAnsi="Times New Roman"/>
        </w:rPr>
        <w:t xml:space="preserve">positive </w:t>
      </w:r>
      <w:r w:rsidR="00E73E62" w:rsidRPr="00761879">
        <w:rPr>
          <w:rFonts w:ascii="Times New Roman" w:eastAsia="Times New Roman" w:hAnsi="Times New Roman"/>
        </w:rPr>
        <w:t xml:space="preserve">spillover effects were greatest when </w:t>
      </w:r>
      <w:r w:rsidR="00020A5E" w:rsidRPr="00761879">
        <w:rPr>
          <w:rFonts w:ascii="Times New Roman" w:eastAsia="Times New Roman" w:hAnsi="Times New Roman"/>
        </w:rPr>
        <w:t xml:space="preserve">the brand </w:t>
      </w:r>
      <w:r w:rsidR="00E73E62" w:rsidRPr="00761879">
        <w:rPr>
          <w:rFonts w:ascii="Times New Roman" w:eastAsia="Times New Roman" w:hAnsi="Times New Roman"/>
        </w:rPr>
        <w:t xml:space="preserve">used a high (vs. low) fit extension </w:t>
      </w:r>
      <w:r w:rsidR="00DE2690">
        <w:rPr>
          <w:rFonts w:ascii="Times New Roman" w:eastAsia="Times New Roman" w:hAnsi="Times New Roman"/>
        </w:rPr>
        <w:t xml:space="preserve">and </w:t>
      </w:r>
      <w:r w:rsidR="00E73E62" w:rsidRPr="00761879">
        <w:rPr>
          <w:rFonts w:ascii="Times New Roman" w:eastAsia="Times New Roman" w:hAnsi="Times New Roman"/>
        </w:rPr>
        <w:t>offered innovative benefits</w:t>
      </w:r>
      <w:r w:rsidR="00985085" w:rsidRPr="00761879">
        <w:rPr>
          <w:rFonts w:ascii="Times New Roman" w:eastAsia="Times New Roman" w:hAnsi="Times New Roman"/>
        </w:rPr>
        <w:t xml:space="preserve"> (e.g., </w:t>
      </w:r>
      <w:r w:rsidR="00985085" w:rsidRPr="00761879">
        <w:rPr>
          <w:rFonts w:ascii="Times New Roman" w:eastAsia="Arial" w:hAnsi="Times New Roman"/>
          <w:i/>
        </w:rPr>
        <w:t>M</w:t>
      </w:r>
      <w:r w:rsidR="00985085" w:rsidRPr="00761879">
        <w:rPr>
          <w:rFonts w:ascii="Times New Roman" w:eastAsia="Arial" w:hAnsi="Times New Roman"/>
          <w:vertAlign w:val="subscript"/>
        </w:rPr>
        <w:t>high fit–innovative</w:t>
      </w:r>
      <w:r w:rsidR="00985085" w:rsidRPr="00761879">
        <w:rPr>
          <w:rFonts w:ascii="Times New Roman" w:eastAsia="Arial" w:hAnsi="Times New Roman"/>
        </w:rPr>
        <w:t xml:space="preserve"> = 4.</w:t>
      </w:r>
      <w:r w:rsidR="00F93DDE" w:rsidRPr="00761879">
        <w:rPr>
          <w:rFonts w:ascii="Times New Roman" w:eastAsia="Arial" w:hAnsi="Times New Roman"/>
        </w:rPr>
        <w:t>88</w:t>
      </w:r>
      <w:r w:rsidR="00985085" w:rsidRPr="00761879">
        <w:rPr>
          <w:rFonts w:ascii="Times New Roman" w:eastAsia="Arial" w:hAnsi="Times New Roman"/>
        </w:rPr>
        <w:t xml:space="preserve"> vs. </w:t>
      </w:r>
      <w:r w:rsidR="00985085" w:rsidRPr="00761879">
        <w:rPr>
          <w:rFonts w:ascii="Times New Roman" w:eastAsia="Arial" w:hAnsi="Times New Roman"/>
          <w:i/>
        </w:rPr>
        <w:t>M</w:t>
      </w:r>
      <w:r w:rsidR="00985085" w:rsidRPr="00761879">
        <w:rPr>
          <w:rFonts w:ascii="Times New Roman" w:eastAsia="Arial" w:hAnsi="Times New Roman"/>
          <w:vertAlign w:val="subscript"/>
        </w:rPr>
        <w:t xml:space="preserve">low fit–innovative </w:t>
      </w:r>
      <w:r w:rsidR="00985085" w:rsidRPr="00761879">
        <w:rPr>
          <w:rFonts w:ascii="Times New Roman" w:eastAsia="Arial" w:hAnsi="Times New Roman"/>
        </w:rPr>
        <w:t>= 2.</w:t>
      </w:r>
      <w:r w:rsidR="00F93DDE" w:rsidRPr="00761879">
        <w:rPr>
          <w:rFonts w:ascii="Times New Roman" w:eastAsia="Arial" w:hAnsi="Times New Roman"/>
        </w:rPr>
        <w:t>43</w:t>
      </w:r>
      <w:r w:rsidR="00DE2690">
        <w:rPr>
          <w:rFonts w:ascii="Times New Roman" w:eastAsia="Arial" w:hAnsi="Times New Roman"/>
        </w:rPr>
        <w:t>;</w:t>
      </w:r>
      <w:r w:rsidR="00985085" w:rsidRPr="00761879">
        <w:rPr>
          <w:rFonts w:ascii="Times New Roman" w:eastAsia="Arial" w:hAnsi="Times New Roman"/>
        </w:rPr>
        <w:t xml:space="preserve"> </w:t>
      </w:r>
      <w:r w:rsidR="00985085" w:rsidRPr="00761879">
        <w:rPr>
          <w:rFonts w:ascii="Times New Roman" w:eastAsia="Arial" w:hAnsi="Times New Roman"/>
          <w:i/>
        </w:rPr>
        <w:t>t</w:t>
      </w:r>
      <w:r w:rsidR="00D4601C" w:rsidRPr="00761879">
        <w:rPr>
          <w:rFonts w:ascii="Times New Roman" w:eastAsia="Arial" w:hAnsi="Times New Roman"/>
        </w:rPr>
        <w:t>(57</w:t>
      </w:r>
      <w:r w:rsidR="00985085" w:rsidRPr="00761879">
        <w:rPr>
          <w:rFonts w:ascii="Times New Roman" w:eastAsia="Arial" w:hAnsi="Times New Roman"/>
        </w:rPr>
        <w:t>) = 11.</w:t>
      </w:r>
      <w:r w:rsidR="00D4601C" w:rsidRPr="00761879">
        <w:rPr>
          <w:rFonts w:ascii="Times New Roman" w:eastAsia="Arial" w:hAnsi="Times New Roman"/>
        </w:rPr>
        <w:t>17</w:t>
      </w:r>
      <w:r w:rsidR="00985085" w:rsidRPr="00761879">
        <w:rPr>
          <w:rFonts w:ascii="Times New Roman" w:eastAsia="Arial" w:hAnsi="Times New Roman"/>
        </w:rPr>
        <w:t xml:space="preserve">, </w:t>
      </w:r>
      <w:r w:rsidR="00985085" w:rsidRPr="00761879">
        <w:rPr>
          <w:rFonts w:ascii="Times New Roman" w:eastAsia="Arial" w:hAnsi="Times New Roman"/>
          <w:i/>
        </w:rPr>
        <w:t>p</w:t>
      </w:r>
      <w:r w:rsidR="00985085" w:rsidRPr="00761879">
        <w:rPr>
          <w:rFonts w:ascii="Times New Roman" w:eastAsia="Arial" w:hAnsi="Times New Roman"/>
        </w:rPr>
        <w:t xml:space="preserve"> &lt; .001</w:t>
      </w:r>
      <w:r w:rsidR="00E73E62" w:rsidRPr="00761879">
        <w:rPr>
          <w:rFonts w:ascii="Times New Roman" w:eastAsia="Times New Roman" w:hAnsi="Times New Roman"/>
        </w:rPr>
        <w:t xml:space="preserve">). </w:t>
      </w:r>
      <w:r w:rsidR="001D61A8" w:rsidRPr="00761879">
        <w:rPr>
          <w:rFonts w:ascii="Times New Roman" w:eastAsia="Arial" w:hAnsi="Times New Roman"/>
        </w:rPr>
        <w:t xml:space="preserve">Contrast analyses that examine the detailed patterns of these interactions are </w:t>
      </w:r>
      <w:r w:rsidR="00020A5E" w:rsidRPr="00761879">
        <w:rPr>
          <w:rFonts w:ascii="Times New Roman" w:eastAsia="Arial" w:hAnsi="Times New Roman"/>
        </w:rPr>
        <w:t>shown</w:t>
      </w:r>
      <w:r w:rsidR="001D61A8" w:rsidRPr="00761879">
        <w:rPr>
          <w:rFonts w:ascii="Times New Roman" w:eastAsia="Arial" w:hAnsi="Times New Roman"/>
        </w:rPr>
        <w:t xml:space="preserve"> in Table 4. </w:t>
      </w:r>
      <w:r w:rsidR="002B7EB5" w:rsidRPr="00761879">
        <w:rPr>
          <w:rFonts w:ascii="Times New Roman" w:eastAsia="Times New Roman" w:hAnsi="Times New Roman"/>
        </w:rPr>
        <w:t>Also</w:t>
      </w:r>
      <w:r w:rsidR="00020A5E" w:rsidRPr="00761879">
        <w:rPr>
          <w:rFonts w:ascii="Times New Roman" w:eastAsia="Times New Roman" w:hAnsi="Times New Roman"/>
        </w:rPr>
        <w:t xml:space="preserve"> replicating </w:t>
      </w:r>
      <w:r w:rsidR="001D61A8" w:rsidRPr="00761879">
        <w:rPr>
          <w:rFonts w:ascii="Times New Roman" w:eastAsia="Arial" w:hAnsi="Times New Roman"/>
        </w:rPr>
        <w:t>Study 1, core associations (fun</w:t>
      </w:r>
      <w:r w:rsidR="00D76399" w:rsidRPr="00761879">
        <w:rPr>
          <w:rFonts w:ascii="Times New Roman" w:eastAsia="Arial" w:hAnsi="Times New Roman"/>
        </w:rPr>
        <w:t xml:space="preserve"> and</w:t>
      </w:r>
      <w:r w:rsidR="001D61A8" w:rsidRPr="00761879">
        <w:rPr>
          <w:rFonts w:ascii="Times New Roman" w:eastAsia="Arial" w:hAnsi="Times New Roman"/>
        </w:rPr>
        <w:t xml:space="preserve"> stylish) of the parent brands were not diluted by the low fit extension with innovative benefits (Armani: </w:t>
      </w:r>
      <w:r w:rsidR="001D61A8" w:rsidRPr="00761879">
        <w:rPr>
          <w:rFonts w:ascii="Times New Roman" w:eastAsia="Arial" w:hAnsi="Times New Roman"/>
          <w:i/>
        </w:rPr>
        <w:t>M</w:t>
      </w:r>
      <w:r w:rsidR="001D61A8" w:rsidRPr="00761879">
        <w:rPr>
          <w:rFonts w:ascii="Times New Roman" w:eastAsia="Arial" w:hAnsi="Times New Roman"/>
          <w:vertAlign w:val="subscript"/>
        </w:rPr>
        <w:t xml:space="preserve">control </w:t>
      </w:r>
      <w:r w:rsidR="001D61A8" w:rsidRPr="00761879">
        <w:rPr>
          <w:rFonts w:ascii="Times New Roman" w:eastAsia="Arial" w:hAnsi="Times New Roman"/>
        </w:rPr>
        <w:t xml:space="preserve">= 7.25 vs. </w:t>
      </w:r>
      <w:r w:rsidR="001D61A8" w:rsidRPr="00761879">
        <w:rPr>
          <w:rFonts w:ascii="Times New Roman" w:eastAsia="Arial" w:hAnsi="Times New Roman"/>
          <w:i/>
        </w:rPr>
        <w:t>M</w:t>
      </w:r>
      <w:r w:rsidR="001D61A8" w:rsidRPr="00761879">
        <w:rPr>
          <w:rFonts w:ascii="Times New Roman" w:eastAsia="Arial" w:hAnsi="Times New Roman"/>
          <w:vertAlign w:val="subscript"/>
        </w:rPr>
        <w:t xml:space="preserve">low fit–innovative </w:t>
      </w:r>
      <w:r w:rsidR="001D61A8" w:rsidRPr="00761879">
        <w:rPr>
          <w:rFonts w:ascii="Times New Roman" w:eastAsia="Arial" w:hAnsi="Times New Roman"/>
        </w:rPr>
        <w:t>= 7.17;</w:t>
      </w:r>
      <w:r w:rsidR="001D61A8" w:rsidRPr="00761879">
        <w:rPr>
          <w:rFonts w:ascii="Times New Roman" w:eastAsia="Arial" w:hAnsi="Times New Roman"/>
          <w:i/>
        </w:rPr>
        <w:t xml:space="preserve"> t</w:t>
      </w:r>
      <w:r w:rsidR="001D61A8" w:rsidRPr="00761879">
        <w:rPr>
          <w:rFonts w:ascii="Times New Roman" w:eastAsia="Arial" w:hAnsi="Times New Roman"/>
        </w:rPr>
        <w:t xml:space="preserve">(56) = .19, </w:t>
      </w:r>
      <w:r w:rsidR="001D61A8" w:rsidRPr="00761879">
        <w:rPr>
          <w:rFonts w:ascii="Times New Roman" w:eastAsia="Arial" w:hAnsi="Times New Roman"/>
          <w:i/>
        </w:rPr>
        <w:t>p</w:t>
      </w:r>
      <w:r w:rsidR="001D61A8" w:rsidRPr="00761879">
        <w:rPr>
          <w:rFonts w:ascii="Times New Roman" w:eastAsia="Arial" w:hAnsi="Times New Roman"/>
        </w:rPr>
        <w:t xml:space="preserve"> = ns; Burberry: </w:t>
      </w:r>
      <w:r w:rsidR="001D61A8" w:rsidRPr="00761879">
        <w:rPr>
          <w:rFonts w:ascii="Times New Roman" w:eastAsia="Arial" w:hAnsi="Times New Roman"/>
          <w:i/>
        </w:rPr>
        <w:t>M</w:t>
      </w:r>
      <w:r w:rsidR="001D61A8" w:rsidRPr="00761879">
        <w:rPr>
          <w:rFonts w:ascii="Times New Roman" w:eastAsia="Arial" w:hAnsi="Times New Roman"/>
          <w:vertAlign w:val="subscript"/>
        </w:rPr>
        <w:t xml:space="preserve">control </w:t>
      </w:r>
      <w:r w:rsidR="001D61A8" w:rsidRPr="00761879">
        <w:rPr>
          <w:rFonts w:ascii="Times New Roman" w:eastAsia="Arial" w:hAnsi="Times New Roman"/>
        </w:rPr>
        <w:t xml:space="preserve">= 6.09 vs. </w:t>
      </w:r>
      <w:r w:rsidR="001D61A8" w:rsidRPr="00761879">
        <w:rPr>
          <w:rFonts w:ascii="Times New Roman" w:eastAsia="Arial" w:hAnsi="Times New Roman"/>
          <w:i/>
        </w:rPr>
        <w:t>M</w:t>
      </w:r>
      <w:r w:rsidR="001D61A8" w:rsidRPr="00761879">
        <w:rPr>
          <w:rFonts w:ascii="Times New Roman" w:eastAsia="Arial" w:hAnsi="Times New Roman"/>
          <w:vertAlign w:val="subscript"/>
        </w:rPr>
        <w:t xml:space="preserve">low fit–innovative </w:t>
      </w:r>
      <w:r w:rsidR="001D61A8" w:rsidRPr="00761879">
        <w:rPr>
          <w:rFonts w:ascii="Times New Roman" w:eastAsia="Arial" w:hAnsi="Times New Roman"/>
        </w:rPr>
        <w:t>= 6.14;</w:t>
      </w:r>
      <w:r w:rsidR="001D61A8" w:rsidRPr="00761879">
        <w:rPr>
          <w:rFonts w:ascii="Times New Roman" w:eastAsia="Arial" w:hAnsi="Times New Roman"/>
          <w:i/>
        </w:rPr>
        <w:t xml:space="preserve"> t</w:t>
      </w:r>
      <w:r w:rsidR="001D61A8" w:rsidRPr="00761879">
        <w:rPr>
          <w:rFonts w:ascii="Times New Roman" w:eastAsia="Arial" w:hAnsi="Times New Roman"/>
        </w:rPr>
        <w:t xml:space="preserve">(55) = .10, </w:t>
      </w:r>
      <w:r w:rsidR="001D61A8" w:rsidRPr="00761879">
        <w:rPr>
          <w:rFonts w:ascii="Times New Roman" w:eastAsia="Arial" w:hAnsi="Times New Roman"/>
          <w:i/>
        </w:rPr>
        <w:t>p</w:t>
      </w:r>
      <w:r w:rsidR="001D61A8" w:rsidRPr="00761879">
        <w:rPr>
          <w:rFonts w:ascii="Times New Roman" w:eastAsia="Arial" w:hAnsi="Times New Roman"/>
        </w:rPr>
        <w:t xml:space="preserve"> = ns</w:t>
      </w:r>
      <w:r w:rsidR="00D76399" w:rsidRPr="00761879">
        <w:rPr>
          <w:rFonts w:ascii="Times New Roman" w:eastAsia="Arial" w:hAnsi="Times New Roman"/>
        </w:rPr>
        <w:t xml:space="preserve">; </w:t>
      </w:r>
      <w:r w:rsidR="001D61A8" w:rsidRPr="00761879">
        <w:rPr>
          <w:rFonts w:ascii="Times New Roman" w:eastAsia="Arial" w:hAnsi="Times New Roman"/>
        </w:rPr>
        <w:t xml:space="preserve">Table 4). </w:t>
      </w:r>
    </w:p>
    <w:p w14:paraId="7F2694F8" w14:textId="77777777" w:rsidR="00554AEB" w:rsidRPr="00761879" w:rsidRDefault="00554AEB" w:rsidP="00554AEB">
      <w:pPr>
        <w:spacing w:line="480" w:lineRule="auto"/>
        <w:ind w:right="-36"/>
        <w:rPr>
          <w:rFonts w:ascii="Times New Roman" w:eastAsia="Times New Roman" w:hAnsi="Times New Roman"/>
          <w:i/>
        </w:rPr>
      </w:pPr>
    </w:p>
    <w:p w14:paraId="51922BF2" w14:textId="10640A78" w:rsidR="00492489" w:rsidRPr="00761879" w:rsidRDefault="00DE2690" w:rsidP="00492489">
      <w:pPr>
        <w:spacing w:line="480" w:lineRule="auto"/>
        <w:ind w:right="54"/>
        <w:rPr>
          <w:rFonts w:ascii="Times New Roman" w:eastAsia="Arial" w:hAnsi="Times New Roman"/>
          <w:i/>
        </w:rPr>
      </w:pPr>
      <w:r>
        <w:rPr>
          <w:rFonts w:ascii="Times New Roman" w:eastAsia="Arial" w:hAnsi="Times New Roman"/>
          <w:i/>
        </w:rPr>
        <w:t>Evidence for p</w:t>
      </w:r>
      <w:r w:rsidR="00087825" w:rsidRPr="00761879">
        <w:rPr>
          <w:rFonts w:ascii="Times New Roman" w:eastAsia="Arial" w:hAnsi="Times New Roman"/>
          <w:i/>
        </w:rPr>
        <w:t>roposed p</w:t>
      </w:r>
      <w:r w:rsidR="003D08E1" w:rsidRPr="00761879">
        <w:rPr>
          <w:rFonts w:ascii="Times New Roman" w:eastAsia="Arial" w:hAnsi="Times New Roman"/>
          <w:i/>
        </w:rPr>
        <w:t>rocess</w:t>
      </w:r>
      <w:r w:rsidR="00087825" w:rsidRPr="00761879">
        <w:rPr>
          <w:rFonts w:ascii="Times New Roman" w:eastAsia="Arial" w:hAnsi="Times New Roman"/>
          <w:i/>
        </w:rPr>
        <w:t>es</w:t>
      </w:r>
    </w:p>
    <w:p w14:paraId="2A63B3A2" w14:textId="77777777" w:rsidR="00554AEB" w:rsidRPr="00761879" w:rsidRDefault="00554AEB" w:rsidP="00554AEB">
      <w:pPr>
        <w:spacing w:line="480" w:lineRule="auto"/>
        <w:ind w:right="-36"/>
        <w:rPr>
          <w:rFonts w:ascii="Times New Roman" w:eastAsia="Times New Roman" w:hAnsi="Times New Roman"/>
          <w:i/>
        </w:rPr>
      </w:pPr>
    </w:p>
    <w:p w14:paraId="4DEF296A" w14:textId="3AF76D9B" w:rsidR="00554AEB" w:rsidRPr="00761879" w:rsidRDefault="00087825" w:rsidP="00554AEB">
      <w:pPr>
        <w:spacing w:line="480" w:lineRule="auto"/>
        <w:ind w:right="-36" w:firstLine="720"/>
        <w:rPr>
          <w:rFonts w:ascii="Times New Roman" w:eastAsia="Times New Roman" w:hAnsi="Times New Roman"/>
        </w:rPr>
      </w:pPr>
      <w:r w:rsidRPr="00761879">
        <w:rPr>
          <w:rFonts w:ascii="Times New Roman" w:eastAsia="Times New Roman" w:hAnsi="Times New Roman"/>
          <w:i/>
        </w:rPr>
        <w:t>Process m</w:t>
      </w:r>
      <w:r w:rsidR="00A45A43" w:rsidRPr="00761879">
        <w:rPr>
          <w:rFonts w:ascii="Times New Roman" w:eastAsia="Times New Roman" w:hAnsi="Times New Roman"/>
          <w:i/>
        </w:rPr>
        <w:t>easures.</w:t>
      </w:r>
      <w:r w:rsidR="00A45A43" w:rsidRPr="00761879">
        <w:rPr>
          <w:rFonts w:ascii="Times New Roman" w:eastAsia="Times New Roman" w:hAnsi="Times New Roman"/>
        </w:rPr>
        <w:t xml:space="preserve"> </w:t>
      </w:r>
      <w:r w:rsidR="003265B2" w:rsidRPr="00761879">
        <w:rPr>
          <w:rFonts w:ascii="Times New Roman" w:eastAsia="Times New Roman" w:hAnsi="Times New Roman"/>
        </w:rPr>
        <w:t>A</w:t>
      </w:r>
      <w:r w:rsidR="00302156" w:rsidRPr="00761879">
        <w:rPr>
          <w:rFonts w:ascii="Times New Roman" w:eastAsia="Times New Roman" w:hAnsi="Times New Roman"/>
        </w:rPr>
        <w:t xml:space="preserve"> set of 2 × 2  × 2 </w:t>
      </w:r>
      <w:r w:rsidR="00554AEB" w:rsidRPr="00761879">
        <w:rPr>
          <w:rFonts w:ascii="Times New Roman" w:eastAsia="Times New Roman" w:hAnsi="Times New Roman"/>
        </w:rPr>
        <w:t>ANOVAs on surprise about the brand extension and motivation to process brand extension</w:t>
      </w:r>
      <w:r w:rsidR="008463FA" w:rsidRPr="00761879">
        <w:rPr>
          <w:rFonts w:ascii="Times New Roman" w:eastAsia="Times New Roman" w:hAnsi="Times New Roman"/>
        </w:rPr>
        <w:t>-</w:t>
      </w:r>
      <w:r w:rsidR="00554AEB" w:rsidRPr="00761879">
        <w:rPr>
          <w:rFonts w:ascii="Times New Roman" w:eastAsia="Times New Roman" w:hAnsi="Times New Roman"/>
        </w:rPr>
        <w:t xml:space="preserve">related information found </w:t>
      </w:r>
      <w:r w:rsidR="003265B2" w:rsidRPr="00761879">
        <w:rPr>
          <w:rFonts w:ascii="Times New Roman" w:eastAsia="Times New Roman" w:hAnsi="Times New Roman"/>
        </w:rPr>
        <w:t xml:space="preserve">the predicted </w:t>
      </w:r>
      <w:r w:rsidR="00554AEB" w:rsidRPr="00761879">
        <w:rPr>
          <w:rFonts w:ascii="Times New Roman" w:eastAsia="Times New Roman" w:hAnsi="Times New Roman"/>
        </w:rPr>
        <w:t>main effect of fit</w:t>
      </w:r>
      <w:r w:rsidR="00697F9E" w:rsidRPr="00761879">
        <w:rPr>
          <w:rFonts w:ascii="Times New Roman" w:eastAsia="Times New Roman" w:hAnsi="Times New Roman"/>
        </w:rPr>
        <w:t xml:space="preserve">; </w:t>
      </w:r>
      <w:r w:rsidR="00554AEB" w:rsidRPr="00761879">
        <w:rPr>
          <w:rFonts w:ascii="Times New Roman" w:eastAsia="Times New Roman" w:hAnsi="Times New Roman"/>
        </w:rPr>
        <w:t>respondents were more surprised by the</w:t>
      </w:r>
      <w:r w:rsidR="0055614C">
        <w:rPr>
          <w:rFonts w:ascii="Times New Roman" w:eastAsia="Times New Roman" w:hAnsi="Times New Roman"/>
        </w:rPr>
        <w:t xml:space="preserve"> low fit</w:t>
      </w:r>
      <w:r w:rsidR="00554AEB" w:rsidRPr="00761879">
        <w:rPr>
          <w:rFonts w:ascii="Times New Roman" w:eastAsia="Times New Roman" w:hAnsi="Times New Roman"/>
        </w:rPr>
        <w:t xml:space="preserve"> brand extension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low fit</w:t>
      </w:r>
      <w:r w:rsidR="00554AEB" w:rsidRPr="00761879">
        <w:rPr>
          <w:rFonts w:ascii="Times New Roman" w:eastAsia="Times New Roman" w:hAnsi="Times New Roman"/>
        </w:rPr>
        <w:t xml:space="preserve"> = 8.05 vs.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high fit</w:t>
      </w:r>
      <w:r w:rsidR="00554AEB" w:rsidRPr="00761879">
        <w:rPr>
          <w:rFonts w:ascii="Times New Roman" w:eastAsia="Times New Roman" w:hAnsi="Times New Roman"/>
        </w:rPr>
        <w:t xml:space="preserve"> = 3.31; </w:t>
      </w:r>
      <w:r w:rsidR="00554AEB" w:rsidRPr="00761879">
        <w:rPr>
          <w:rFonts w:ascii="Times New Roman" w:eastAsia="Times New Roman" w:hAnsi="Times New Roman"/>
          <w:i/>
        </w:rPr>
        <w:t>F</w:t>
      </w:r>
      <w:r w:rsidR="00554AEB" w:rsidRPr="00761879">
        <w:rPr>
          <w:rFonts w:ascii="Times New Roman" w:eastAsia="Times New Roman" w:hAnsi="Times New Roman"/>
        </w:rPr>
        <w:t xml:space="preserve">(1, 233) = 830.20, </w:t>
      </w:r>
      <w:r w:rsidR="00554AEB" w:rsidRPr="00761879">
        <w:rPr>
          <w:rFonts w:ascii="Times New Roman" w:eastAsia="Times New Roman" w:hAnsi="Times New Roman"/>
          <w:i/>
        </w:rPr>
        <w:t>p</w:t>
      </w:r>
      <w:r w:rsidR="00554AEB" w:rsidRPr="00761879">
        <w:rPr>
          <w:rFonts w:ascii="Times New Roman" w:eastAsia="Times New Roman" w:hAnsi="Times New Roman"/>
        </w:rPr>
        <w:t xml:space="preserve"> &lt; .001) and were more motivated to process information about it</w:t>
      </w:r>
      <w:r w:rsidR="003265B2" w:rsidRPr="00761879">
        <w:rPr>
          <w:rFonts w:ascii="Times New Roman" w:eastAsia="Times New Roman" w:hAnsi="Times New Roman"/>
        </w:rPr>
        <w:t>s benefits</w:t>
      </w:r>
      <w:r w:rsidR="00554AEB" w:rsidRPr="00761879">
        <w:rPr>
          <w:rFonts w:ascii="Times New Roman" w:eastAsia="Times New Roman" w:hAnsi="Times New Roman"/>
        </w:rPr>
        <w:t xml:space="preserve"> when fit was low vs. high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low fit</w:t>
      </w:r>
      <w:r w:rsidR="00554AEB" w:rsidRPr="00761879">
        <w:rPr>
          <w:rFonts w:ascii="Times New Roman" w:eastAsia="Times New Roman" w:hAnsi="Times New Roman"/>
        </w:rPr>
        <w:t xml:space="preserve"> = 7.96 vs.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high fit</w:t>
      </w:r>
      <w:r w:rsidR="00554AEB" w:rsidRPr="00761879">
        <w:rPr>
          <w:rFonts w:ascii="Times New Roman" w:eastAsia="Times New Roman" w:hAnsi="Times New Roman"/>
        </w:rPr>
        <w:t xml:space="preserve"> = 5.04; </w:t>
      </w:r>
      <w:r w:rsidR="00554AEB" w:rsidRPr="00761879">
        <w:rPr>
          <w:rFonts w:ascii="Times New Roman" w:eastAsia="Times New Roman" w:hAnsi="Times New Roman"/>
          <w:i/>
        </w:rPr>
        <w:t>F</w:t>
      </w:r>
      <w:r w:rsidR="00554AEB" w:rsidRPr="00761879">
        <w:rPr>
          <w:rFonts w:ascii="Times New Roman" w:eastAsia="Times New Roman" w:hAnsi="Times New Roman"/>
        </w:rPr>
        <w:t xml:space="preserve">(1, 233) = 332.87, </w:t>
      </w:r>
      <w:r w:rsidR="00554AEB" w:rsidRPr="00761879">
        <w:rPr>
          <w:rFonts w:ascii="Times New Roman" w:eastAsia="Times New Roman" w:hAnsi="Times New Roman"/>
          <w:i/>
        </w:rPr>
        <w:t>p</w:t>
      </w:r>
      <w:r w:rsidR="00554AEB" w:rsidRPr="00761879">
        <w:rPr>
          <w:rFonts w:ascii="Times New Roman" w:eastAsia="Times New Roman" w:hAnsi="Times New Roman"/>
        </w:rPr>
        <w:t xml:space="preserve"> &lt; .001</w:t>
      </w:r>
      <w:r w:rsidR="006F6247" w:rsidRPr="00761879">
        <w:rPr>
          <w:rFonts w:ascii="Times New Roman" w:eastAsia="Times New Roman" w:hAnsi="Times New Roman"/>
        </w:rPr>
        <w:t xml:space="preserve">; </w:t>
      </w:r>
      <w:r w:rsidR="00554AEB" w:rsidRPr="00761879">
        <w:rPr>
          <w:rFonts w:ascii="Times New Roman" w:eastAsia="Times New Roman" w:hAnsi="Times New Roman"/>
        </w:rPr>
        <w:t xml:space="preserve">Table 4). </w:t>
      </w:r>
      <w:r w:rsidR="003265B2" w:rsidRPr="00761879">
        <w:rPr>
          <w:rFonts w:ascii="Times New Roman" w:eastAsia="Times New Roman" w:hAnsi="Times New Roman"/>
        </w:rPr>
        <w:t>Also as predicted</w:t>
      </w:r>
      <w:r w:rsidR="00554AEB" w:rsidRPr="00761879">
        <w:rPr>
          <w:rFonts w:ascii="Times New Roman" w:eastAsia="Times New Roman" w:hAnsi="Times New Roman"/>
        </w:rPr>
        <w:t xml:space="preserve">, respondents </w:t>
      </w:r>
      <w:r w:rsidR="00F5232E" w:rsidRPr="00761879">
        <w:rPr>
          <w:rFonts w:ascii="Times New Roman" w:eastAsia="Times New Roman" w:hAnsi="Times New Roman"/>
        </w:rPr>
        <w:t>had greater</w:t>
      </w:r>
      <w:r w:rsidR="001406F4" w:rsidRPr="00761879">
        <w:rPr>
          <w:rFonts w:ascii="Times New Roman" w:eastAsia="Times New Roman" w:hAnsi="Times New Roman"/>
        </w:rPr>
        <w:t xml:space="preserve"> trust in the parent</w:t>
      </w:r>
      <w:r w:rsidR="00554AEB" w:rsidRPr="00761879">
        <w:rPr>
          <w:rFonts w:ascii="Times New Roman" w:eastAsia="Times New Roman" w:hAnsi="Times New Roman"/>
        </w:rPr>
        <w:t xml:space="preserve"> brand</w:t>
      </w:r>
      <w:r w:rsidR="001406F4" w:rsidRPr="00761879">
        <w:rPr>
          <w:rFonts w:ascii="Times New Roman" w:eastAsia="Times New Roman" w:hAnsi="Times New Roman"/>
        </w:rPr>
        <w:t>’s</w:t>
      </w:r>
      <w:r w:rsidR="00554AEB" w:rsidRPr="00761879">
        <w:rPr>
          <w:rFonts w:ascii="Times New Roman" w:eastAsia="Times New Roman" w:hAnsi="Times New Roman"/>
        </w:rPr>
        <w:t xml:space="preserve"> ability to deliver on </w:t>
      </w:r>
      <w:r w:rsidR="00F33B55" w:rsidRPr="00761879">
        <w:rPr>
          <w:rFonts w:ascii="Times New Roman" w:eastAsia="Times New Roman" w:hAnsi="Times New Roman"/>
        </w:rPr>
        <w:t xml:space="preserve">innovative </w:t>
      </w:r>
      <w:r w:rsidR="00554AEB" w:rsidRPr="00761879">
        <w:rPr>
          <w:rFonts w:ascii="Times New Roman" w:eastAsia="Times New Roman" w:hAnsi="Times New Roman"/>
        </w:rPr>
        <w:t>extension benefits when brand reputation was strong vs. weak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strong reputation</w:t>
      </w:r>
      <w:r w:rsidR="00554AEB" w:rsidRPr="00761879">
        <w:rPr>
          <w:rFonts w:ascii="Times New Roman" w:eastAsia="Times New Roman" w:hAnsi="Times New Roman"/>
        </w:rPr>
        <w:t xml:space="preserve"> = 6.19 vs. </w:t>
      </w:r>
      <w:r w:rsidR="00554AEB" w:rsidRPr="00761879">
        <w:rPr>
          <w:rFonts w:ascii="Times New Roman" w:eastAsia="Times New Roman" w:hAnsi="Times New Roman"/>
          <w:i/>
        </w:rPr>
        <w:t>M</w:t>
      </w:r>
      <w:r w:rsidR="00554AEB" w:rsidRPr="00761879">
        <w:rPr>
          <w:rFonts w:ascii="Times New Roman" w:eastAsia="Times New Roman" w:hAnsi="Times New Roman"/>
          <w:vertAlign w:val="subscript"/>
        </w:rPr>
        <w:t>weak reputation</w:t>
      </w:r>
      <w:r w:rsidR="00554AEB" w:rsidRPr="00761879">
        <w:rPr>
          <w:rFonts w:ascii="Times New Roman" w:eastAsia="Times New Roman" w:hAnsi="Times New Roman"/>
        </w:rPr>
        <w:t xml:space="preserve"> = 3.17; </w:t>
      </w:r>
      <w:r w:rsidR="00554AEB" w:rsidRPr="00761879">
        <w:rPr>
          <w:rFonts w:ascii="Times New Roman" w:eastAsia="Times New Roman" w:hAnsi="Times New Roman"/>
          <w:i/>
        </w:rPr>
        <w:t>F</w:t>
      </w:r>
      <w:r w:rsidR="00554AEB" w:rsidRPr="00761879">
        <w:rPr>
          <w:rFonts w:ascii="Times New Roman" w:eastAsia="Times New Roman" w:hAnsi="Times New Roman"/>
        </w:rPr>
        <w:t xml:space="preserve">(1, 233) = 309.17,  </w:t>
      </w:r>
      <w:r w:rsidR="00554AEB" w:rsidRPr="00761879">
        <w:rPr>
          <w:rFonts w:ascii="Times New Roman" w:eastAsia="Times New Roman" w:hAnsi="Times New Roman"/>
          <w:i/>
        </w:rPr>
        <w:t>p</w:t>
      </w:r>
      <w:r w:rsidR="00554AEB" w:rsidRPr="00761879">
        <w:rPr>
          <w:rFonts w:ascii="Times New Roman" w:eastAsia="Times New Roman" w:hAnsi="Times New Roman"/>
        </w:rPr>
        <w:t xml:space="preserve"> &lt; .001</w:t>
      </w:r>
      <w:r w:rsidR="006F6247" w:rsidRPr="00761879">
        <w:rPr>
          <w:rFonts w:ascii="Times New Roman" w:eastAsia="Times New Roman" w:hAnsi="Times New Roman"/>
        </w:rPr>
        <w:t xml:space="preserve">; </w:t>
      </w:r>
      <w:r w:rsidR="00554AEB" w:rsidRPr="00761879">
        <w:rPr>
          <w:rFonts w:ascii="Times New Roman" w:eastAsia="Times New Roman" w:hAnsi="Times New Roman"/>
        </w:rPr>
        <w:t xml:space="preserve">Table 4). </w:t>
      </w:r>
      <w:r w:rsidR="00F33B55" w:rsidRPr="00761879">
        <w:rPr>
          <w:rFonts w:ascii="Times New Roman" w:eastAsia="Times New Roman" w:hAnsi="Times New Roman"/>
        </w:rPr>
        <w:t>Consumers had high trust in the</w:t>
      </w:r>
      <w:r w:rsidR="002F4017" w:rsidRPr="00761879">
        <w:rPr>
          <w:rFonts w:ascii="Times New Roman" w:eastAsia="Times New Roman" w:hAnsi="Times New Roman"/>
        </w:rPr>
        <w:t xml:space="preserve"> strong</w:t>
      </w:r>
      <w:r w:rsidR="00F33B55" w:rsidRPr="00761879">
        <w:rPr>
          <w:rFonts w:ascii="Times New Roman" w:eastAsia="Times New Roman" w:hAnsi="Times New Roman"/>
        </w:rPr>
        <w:t xml:space="preserve"> reputation brand’s ability to</w:t>
      </w:r>
      <w:r w:rsidR="002F4017" w:rsidRPr="00761879">
        <w:rPr>
          <w:rFonts w:ascii="Times New Roman" w:eastAsia="Times New Roman" w:hAnsi="Times New Roman"/>
        </w:rPr>
        <w:t xml:space="preserve"> deliver </w:t>
      </w:r>
      <w:r w:rsidR="006E44B2">
        <w:rPr>
          <w:rFonts w:ascii="Times New Roman" w:eastAsia="Times New Roman" w:hAnsi="Times New Roman"/>
        </w:rPr>
        <w:t xml:space="preserve">on </w:t>
      </w:r>
      <w:r w:rsidR="00903364">
        <w:rPr>
          <w:rFonts w:ascii="Times New Roman" w:eastAsia="Times New Roman" w:hAnsi="Times New Roman"/>
        </w:rPr>
        <w:t xml:space="preserve">promised </w:t>
      </w:r>
      <w:r w:rsidR="002F4017" w:rsidRPr="00761879">
        <w:rPr>
          <w:rFonts w:ascii="Times New Roman" w:eastAsia="Times New Roman" w:hAnsi="Times New Roman"/>
        </w:rPr>
        <w:t xml:space="preserve">brand benefits, regardless of whether it extended to a high </w:t>
      </w:r>
      <w:r w:rsidR="00554AEB" w:rsidRPr="00761879">
        <w:rPr>
          <w:rFonts w:ascii="Times New Roman" w:eastAsia="Times New Roman" w:hAnsi="Times New Roman"/>
        </w:rPr>
        <w:t>fit (</w:t>
      </w:r>
      <w:r w:rsidR="00554AEB" w:rsidRPr="00761879">
        <w:rPr>
          <w:rFonts w:ascii="Times New Roman" w:eastAsia="Times New Roman" w:hAnsi="Times New Roman"/>
          <w:i/>
        </w:rPr>
        <w:t>M</w:t>
      </w:r>
      <w:r w:rsidR="00554AEB" w:rsidRPr="00761879">
        <w:rPr>
          <w:rFonts w:ascii="Times New Roman" w:eastAsia="Times New Roman" w:hAnsi="Times New Roman"/>
        </w:rPr>
        <w:t xml:space="preserve"> = 6.25)</w:t>
      </w:r>
      <w:r w:rsidR="002F4017" w:rsidRPr="00761879">
        <w:rPr>
          <w:rFonts w:ascii="Times New Roman" w:eastAsia="Times New Roman" w:hAnsi="Times New Roman"/>
        </w:rPr>
        <w:t xml:space="preserve"> or a</w:t>
      </w:r>
      <w:r w:rsidR="00554AEB" w:rsidRPr="00761879">
        <w:rPr>
          <w:rFonts w:ascii="Times New Roman" w:eastAsia="Times New Roman" w:hAnsi="Times New Roman"/>
        </w:rPr>
        <w:t xml:space="preserve"> low fit </w:t>
      </w:r>
      <w:r w:rsidR="003A6FF5">
        <w:rPr>
          <w:rFonts w:ascii="Times New Roman" w:eastAsia="Times New Roman" w:hAnsi="Times New Roman"/>
        </w:rPr>
        <w:t xml:space="preserve">product </w:t>
      </w:r>
      <w:r w:rsidR="002A6CAD">
        <w:rPr>
          <w:rFonts w:ascii="Times New Roman" w:eastAsia="Times New Roman" w:hAnsi="Times New Roman"/>
        </w:rPr>
        <w:t>category</w:t>
      </w:r>
      <w:r w:rsidR="002A6CAD" w:rsidRPr="00761879">
        <w:rPr>
          <w:rFonts w:ascii="Times New Roman" w:eastAsia="Times New Roman" w:hAnsi="Times New Roman"/>
        </w:rPr>
        <w:t xml:space="preserve"> </w:t>
      </w:r>
      <w:r w:rsidR="00554AEB" w:rsidRPr="00761879">
        <w:rPr>
          <w:rFonts w:ascii="Times New Roman" w:eastAsia="Times New Roman" w:hAnsi="Times New Roman"/>
        </w:rPr>
        <w:t>(</w:t>
      </w:r>
      <w:r w:rsidR="00554AEB" w:rsidRPr="00761879">
        <w:rPr>
          <w:rFonts w:ascii="Times New Roman" w:eastAsia="Times New Roman" w:hAnsi="Times New Roman"/>
          <w:i/>
        </w:rPr>
        <w:t>M</w:t>
      </w:r>
      <w:r w:rsidR="00554AEB" w:rsidRPr="00761879">
        <w:rPr>
          <w:rFonts w:ascii="Times New Roman" w:eastAsia="Times New Roman" w:hAnsi="Times New Roman"/>
        </w:rPr>
        <w:t xml:space="preserve"> = 6.13; </w:t>
      </w:r>
      <w:r w:rsidR="00554AEB" w:rsidRPr="00761879">
        <w:rPr>
          <w:rFonts w:ascii="Times New Roman" w:eastAsia="Times New Roman" w:hAnsi="Times New Roman"/>
          <w:i/>
        </w:rPr>
        <w:t>t</w:t>
      </w:r>
      <w:r w:rsidR="00554AEB" w:rsidRPr="00761879">
        <w:rPr>
          <w:rFonts w:ascii="Times New Roman" w:eastAsia="Times New Roman" w:hAnsi="Times New Roman"/>
        </w:rPr>
        <w:t xml:space="preserve">(116) = .51, </w:t>
      </w:r>
      <w:r w:rsidR="00554AEB" w:rsidRPr="00761879">
        <w:rPr>
          <w:rFonts w:ascii="Times New Roman" w:eastAsia="Times New Roman" w:hAnsi="Times New Roman"/>
          <w:i/>
        </w:rPr>
        <w:t>p</w:t>
      </w:r>
      <w:r w:rsidR="00554AEB" w:rsidRPr="00761879">
        <w:rPr>
          <w:rFonts w:ascii="Times New Roman" w:eastAsia="Times New Roman" w:hAnsi="Times New Roman"/>
        </w:rPr>
        <w:t xml:space="preserve"> = ns). </w:t>
      </w:r>
      <w:r w:rsidR="002B7EB5" w:rsidRPr="00761879">
        <w:rPr>
          <w:rFonts w:ascii="Times New Roman" w:eastAsia="Times New Roman" w:hAnsi="Times New Roman"/>
        </w:rPr>
        <w:t xml:space="preserve">Also as expected, </w:t>
      </w:r>
      <w:r w:rsidR="00903364">
        <w:rPr>
          <w:rFonts w:ascii="Times New Roman" w:eastAsia="Times New Roman" w:hAnsi="Times New Roman"/>
        </w:rPr>
        <w:t xml:space="preserve">for </w:t>
      </w:r>
      <w:r w:rsidR="009E6790">
        <w:rPr>
          <w:rFonts w:ascii="Times New Roman" w:eastAsia="Times New Roman" w:hAnsi="Times New Roman"/>
        </w:rPr>
        <w:t xml:space="preserve">the </w:t>
      </w:r>
      <w:r w:rsidR="00903364">
        <w:rPr>
          <w:rFonts w:ascii="Times New Roman" w:eastAsia="Times New Roman" w:hAnsi="Times New Roman"/>
        </w:rPr>
        <w:t xml:space="preserve">weak reputation brand, </w:t>
      </w:r>
      <w:r w:rsidR="002B7EB5" w:rsidRPr="00761879">
        <w:rPr>
          <w:rFonts w:ascii="Times New Roman" w:eastAsia="Times New Roman" w:hAnsi="Times New Roman"/>
        </w:rPr>
        <w:t>consumers had</w:t>
      </w:r>
      <w:r w:rsidR="00554AEB" w:rsidRPr="00761879">
        <w:rPr>
          <w:rFonts w:ascii="Times New Roman" w:eastAsia="Times New Roman" w:hAnsi="Times New Roman"/>
        </w:rPr>
        <w:t xml:space="preserve"> significantly stronger trust in the brand’s ability to deliver the promised extension benefits </w:t>
      </w:r>
      <w:r w:rsidR="000E2069" w:rsidRPr="00761879">
        <w:rPr>
          <w:rFonts w:ascii="Times New Roman" w:eastAsia="Times New Roman" w:hAnsi="Times New Roman"/>
        </w:rPr>
        <w:t>when the brand extended to a</w:t>
      </w:r>
      <w:r w:rsidR="00554AEB" w:rsidRPr="00761879">
        <w:rPr>
          <w:rFonts w:ascii="Times New Roman" w:eastAsia="Times New Roman" w:hAnsi="Times New Roman"/>
        </w:rPr>
        <w:t xml:space="preserve"> high fit (</w:t>
      </w:r>
      <w:r w:rsidR="00554AEB" w:rsidRPr="00761879">
        <w:rPr>
          <w:rFonts w:ascii="Times New Roman" w:eastAsia="Times New Roman" w:hAnsi="Times New Roman"/>
          <w:i/>
        </w:rPr>
        <w:t>M</w:t>
      </w:r>
      <w:r w:rsidR="00554AEB" w:rsidRPr="00761879">
        <w:rPr>
          <w:rFonts w:ascii="Times New Roman" w:eastAsia="Times New Roman" w:hAnsi="Times New Roman"/>
        </w:rPr>
        <w:t xml:space="preserve"> = 3.96) vs. </w:t>
      </w:r>
      <w:r w:rsidR="000E2069" w:rsidRPr="00761879">
        <w:rPr>
          <w:rFonts w:ascii="Times New Roman" w:eastAsia="Times New Roman" w:hAnsi="Times New Roman"/>
        </w:rPr>
        <w:t xml:space="preserve">a low </w:t>
      </w:r>
      <w:r w:rsidR="00554AEB" w:rsidRPr="00761879">
        <w:rPr>
          <w:rFonts w:ascii="Times New Roman" w:eastAsia="Times New Roman" w:hAnsi="Times New Roman"/>
        </w:rPr>
        <w:t xml:space="preserve">fit </w:t>
      </w:r>
      <w:r w:rsidR="000E2069" w:rsidRPr="00761879">
        <w:rPr>
          <w:rFonts w:ascii="Times New Roman" w:eastAsia="Times New Roman" w:hAnsi="Times New Roman"/>
        </w:rPr>
        <w:t xml:space="preserve">category </w:t>
      </w:r>
      <w:r w:rsidR="00554AEB" w:rsidRPr="00761879">
        <w:rPr>
          <w:rFonts w:ascii="Times New Roman" w:eastAsia="Times New Roman" w:hAnsi="Times New Roman"/>
        </w:rPr>
        <w:t>(</w:t>
      </w:r>
      <w:r w:rsidR="00554AEB" w:rsidRPr="00761879">
        <w:rPr>
          <w:rFonts w:ascii="Times New Roman" w:eastAsia="Times New Roman" w:hAnsi="Times New Roman"/>
          <w:i/>
        </w:rPr>
        <w:t>M</w:t>
      </w:r>
      <w:r w:rsidR="00554AEB" w:rsidRPr="00761879">
        <w:rPr>
          <w:rFonts w:ascii="Times New Roman" w:eastAsia="Times New Roman" w:hAnsi="Times New Roman"/>
        </w:rPr>
        <w:t xml:space="preserve"> = 2.36;</w:t>
      </w:r>
      <w:r w:rsidR="00554AEB" w:rsidRPr="00761879">
        <w:rPr>
          <w:rFonts w:ascii="Times New Roman" w:eastAsia="Times New Roman" w:hAnsi="Times New Roman"/>
          <w:i/>
        </w:rPr>
        <w:t xml:space="preserve"> t</w:t>
      </w:r>
      <w:r w:rsidR="00554AEB" w:rsidRPr="00761879">
        <w:rPr>
          <w:rFonts w:ascii="Times New Roman" w:eastAsia="Times New Roman" w:hAnsi="Times New Roman"/>
        </w:rPr>
        <w:t xml:space="preserve">(113) = 5.39, </w:t>
      </w:r>
      <w:r w:rsidR="00554AEB" w:rsidRPr="00761879">
        <w:rPr>
          <w:rFonts w:ascii="Times New Roman" w:eastAsia="Times New Roman" w:hAnsi="Times New Roman"/>
          <w:i/>
        </w:rPr>
        <w:t>p</w:t>
      </w:r>
      <w:r w:rsidR="00554AEB" w:rsidRPr="00761879">
        <w:rPr>
          <w:rFonts w:ascii="Times New Roman" w:eastAsia="Times New Roman" w:hAnsi="Times New Roman"/>
        </w:rPr>
        <w:t xml:space="preserve"> &lt; .05)</w:t>
      </w:r>
      <w:r w:rsidR="000E2069" w:rsidRPr="00761879">
        <w:rPr>
          <w:rFonts w:ascii="Times New Roman" w:eastAsia="Times New Roman" w:hAnsi="Times New Roman"/>
        </w:rPr>
        <w:t>.</w:t>
      </w:r>
    </w:p>
    <w:p w14:paraId="18FD6D1C" w14:textId="653E5DDE" w:rsidR="00843865" w:rsidRPr="00761879" w:rsidRDefault="00554AEB" w:rsidP="001406F4">
      <w:pPr>
        <w:spacing w:line="480" w:lineRule="auto"/>
        <w:ind w:right="-36" w:firstLine="720"/>
        <w:rPr>
          <w:rFonts w:ascii="Times New Roman" w:eastAsia="Times New Roman" w:hAnsi="Times New Roman"/>
        </w:rPr>
      </w:pPr>
      <w:r w:rsidRPr="00761879">
        <w:rPr>
          <w:rFonts w:ascii="Times New Roman" w:eastAsia="Times New Roman" w:hAnsi="Times New Roman"/>
          <w:i/>
        </w:rPr>
        <w:t>Mediation analyses</w:t>
      </w:r>
      <w:r w:rsidR="002B4621" w:rsidRPr="00761879">
        <w:rPr>
          <w:rFonts w:ascii="Times New Roman" w:eastAsia="Times New Roman" w:hAnsi="Times New Roman"/>
          <w:i/>
        </w:rPr>
        <w:t xml:space="preserve"> for the strong reputation brand</w:t>
      </w:r>
      <w:r w:rsidRPr="00761879">
        <w:rPr>
          <w:rFonts w:ascii="Times New Roman" w:eastAsia="Times New Roman" w:hAnsi="Times New Roman"/>
          <w:i/>
        </w:rPr>
        <w:t xml:space="preserve">. </w:t>
      </w:r>
      <w:r w:rsidR="00DD4EC7" w:rsidRPr="00761879">
        <w:rPr>
          <w:rFonts w:ascii="Times New Roman" w:eastAsia="Times New Roman" w:hAnsi="Times New Roman"/>
        </w:rPr>
        <w:t>We replicate</w:t>
      </w:r>
      <w:r w:rsidRPr="00761879">
        <w:rPr>
          <w:rFonts w:ascii="Times New Roman" w:eastAsia="Times New Roman" w:hAnsi="Times New Roman"/>
        </w:rPr>
        <w:t xml:space="preserve"> the </w:t>
      </w:r>
      <w:r w:rsidR="00DD4EC7" w:rsidRPr="00761879">
        <w:rPr>
          <w:rFonts w:ascii="Times New Roman" w:eastAsia="Times New Roman" w:hAnsi="Times New Roman"/>
        </w:rPr>
        <w:t xml:space="preserve">mediation </w:t>
      </w:r>
      <w:r w:rsidRPr="00761879">
        <w:rPr>
          <w:rFonts w:ascii="Times New Roman" w:eastAsia="Times New Roman" w:hAnsi="Times New Roman"/>
        </w:rPr>
        <w:t>findings in Study 1</w:t>
      </w:r>
      <w:r w:rsidR="00FC3A2E" w:rsidRPr="00761879">
        <w:rPr>
          <w:rFonts w:ascii="Times New Roman" w:eastAsia="Times New Roman" w:hAnsi="Times New Roman"/>
        </w:rPr>
        <w:t xml:space="preserve"> using Hayes</w:t>
      </w:r>
      <w:r w:rsidR="00843865" w:rsidRPr="00761879">
        <w:rPr>
          <w:rFonts w:ascii="Times New Roman" w:eastAsia="Times New Roman" w:hAnsi="Times New Roman"/>
        </w:rPr>
        <w:t>’</w:t>
      </w:r>
      <w:r w:rsidR="00FC3A2E" w:rsidRPr="00761879">
        <w:rPr>
          <w:rFonts w:ascii="Times New Roman" w:eastAsia="Times New Roman" w:hAnsi="Times New Roman"/>
        </w:rPr>
        <w:t xml:space="preserve"> (2012) bootstrapping technique</w:t>
      </w:r>
      <w:r w:rsidR="00DD4EC7" w:rsidRPr="00761879">
        <w:rPr>
          <w:rFonts w:ascii="Times New Roman" w:eastAsia="Times New Roman" w:hAnsi="Times New Roman"/>
        </w:rPr>
        <w:t>.</w:t>
      </w:r>
      <w:r w:rsidRPr="00761879">
        <w:rPr>
          <w:rFonts w:ascii="Times New Roman" w:eastAsia="Times New Roman" w:hAnsi="Times New Roman"/>
        </w:rPr>
        <w:t xml:space="preserve"> </w:t>
      </w:r>
      <w:r w:rsidR="00DD4EC7" w:rsidRPr="00761879">
        <w:rPr>
          <w:rFonts w:ascii="Times New Roman" w:eastAsia="Times New Roman" w:hAnsi="Times New Roman"/>
        </w:rPr>
        <w:t>For the</w:t>
      </w:r>
      <w:r w:rsidR="008C47B2" w:rsidRPr="00761879">
        <w:rPr>
          <w:rFonts w:ascii="Times New Roman" w:eastAsia="Times New Roman" w:hAnsi="Times New Roman"/>
        </w:rPr>
        <w:t xml:space="preserve"> strong reputation brand, </w:t>
      </w:r>
      <w:r w:rsidRPr="00761879">
        <w:rPr>
          <w:rFonts w:ascii="Times New Roman" w:eastAsia="Times New Roman" w:hAnsi="Times New Roman"/>
        </w:rPr>
        <w:t>motivation to process</w:t>
      </w:r>
      <w:r w:rsidR="00843865" w:rsidRPr="00761879">
        <w:rPr>
          <w:rFonts w:ascii="Times New Roman" w:eastAsia="Times New Roman" w:hAnsi="Times New Roman"/>
        </w:rPr>
        <w:t xml:space="preserve"> brand information</w:t>
      </w:r>
      <w:r w:rsidRPr="00761879">
        <w:rPr>
          <w:rFonts w:ascii="Times New Roman" w:eastAsia="Times New Roman" w:hAnsi="Times New Roman"/>
        </w:rPr>
        <w:t xml:space="preserve"> mediates the influence of fit on </w:t>
      </w:r>
      <w:r w:rsidR="00CB29B3">
        <w:rPr>
          <w:rFonts w:ascii="Times New Roman" w:eastAsia="Times New Roman" w:hAnsi="Times New Roman"/>
        </w:rPr>
        <w:t xml:space="preserve">positive </w:t>
      </w:r>
      <w:r w:rsidRPr="00761879">
        <w:rPr>
          <w:rFonts w:ascii="Times New Roman" w:eastAsia="Times New Roman" w:hAnsi="Times New Roman"/>
        </w:rPr>
        <w:t>spillover effects</w:t>
      </w:r>
      <w:r w:rsidR="0021009D">
        <w:rPr>
          <w:rFonts w:ascii="Times New Roman" w:eastAsia="Times New Roman" w:hAnsi="Times New Roman"/>
        </w:rPr>
        <w:t xml:space="preserve"> (Table 5A)</w:t>
      </w:r>
      <w:r w:rsidR="009448BA" w:rsidRPr="00761879">
        <w:rPr>
          <w:rFonts w:ascii="Times New Roman" w:eastAsia="Times New Roman" w:hAnsi="Times New Roman"/>
        </w:rPr>
        <w:t>.</w:t>
      </w:r>
      <w:r w:rsidR="00484FA6" w:rsidRPr="00761879">
        <w:rPr>
          <w:rFonts w:ascii="Times New Roman" w:eastAsia="Times New Roman" w:hAnsi="Times New Roman"/>
        </w:rPr>
        <w:t xml:space="preserve"> </w:t>
      </w:r>
      <w:r w:rsidRPr="00761879">
        <w:rPr>
          <w:rFonts w:ascii="Times New Roman" w:eastAsia="Times New Roman" w:hAnsi="Times New Roman"/>
        </w:rPr>
        <w:t xml:space="preserve">Specifically, when the </w:t>
      </w:r>
      <w:r w:rsidR="00484FA6" w:rsidRPr="00761879">
        <w:rPr>
          <w:rFonts w:ascii="Times New Roman" w:eastAsia="Times New Roman" w:hAnsi="Times New Roman"/>
        </w:rPr>
        <w:t xml:space="preserve">strong reputation </w:t>
      </w:r>
      <w:r w:rsidRPr="00761879">
        <w:rPr>
          <w:rFonts w:ascii="Times New Roman" w:eastAsia="Times New Roman" w:hAnsi="Times New Roman"/>
        </w:rPr>
        <w:t xml:space="preserve">brand offered innovative extension benefits, low fit </w:t>
      </w:r>
      <w:r w:rsidR="009448BA" w:rsidRPr="00761879">
        <w:rPr>
          <w:rFonts w:ascii="Times New Roman" w:eastAsia="Times New Roman" w:hAnsi="Times New Roman"/>
        </w:rPr>
        <w:t xml:space="preserve">enhanced </w:t>
      </w:r>
      <w:r w:rsidRPr="00761879">
        <w:rPr>
          <w:rFonts w:ascii="Times New Roman" w:eastAsia="Times New Roman" w:hAnsi="Times New Roman"/>
        </w:rPr>
        <w:t>motivation to process extension benefit information (</w:t>
      </w:r>
      <w:r w:rsidRPr="00761879">
        <w:rPr>
          <w:rFonts w:ascii="Times New Roman" w:eastAsia="Times New Roman" w:hAnsi="Times New Roman"/>
          <w:i/>
        </w:rPr>
        <w:t>B</w:t>
      </w:r>
      <w:r w:rsidRPr="00761879">
        <w:rPr>
          <w:rFonts w:ascii="Times New Roman" w:eastAsia="Times New Roman" w:hAnsi="Times New Roman"/>
        </w:rPr>
        <w:t xml:space="preserve"> = -3.20, SE = .16, </w:t>
      </w:r>
      <w:r w:rsidRPr="00761879">
        <w:rPr>
          <w:rFonts w:ascii="Times New Roman" w:eastAsia="Times New Roman" w:hAnsi="Times New Roman"/>
          <w:i/>
        </w:rPr>
        <w:t>t</w:t>
      </w:r>
      <w:r w:rsidRPr="00761879">
        <w:rPr>
          <w:rFonts w:ascii="Times New Roman" w:eastAsia="Times New Roman" w:hAnsi="Times New Roman"/>
        </w:rPr>
        <w:t xml:space="preserve"> = -19.69, </w:t>
      </w:r>
      <w:r w:rsidRPr="00761879">
        <w:rPr>
          <w:rFonts w:ascii="Times New Roman" w:eastAsia="Times New Roman" w:hAnsi="Times New Roman"/>
          <w:i/>
        </w:rPr>
        <w:t>p</w:t>
      </w:r>
      <w:r w:rsidRPr="00761879">
        <w:rPr>
          <w:rFonts w:ascii="Times New Roman" w:eastAsia="Times New Roman" w:hAnsi="Times New Roman"/>
        </w:rPr>
        <w:t xml:space="preserve"> &lt; .001, 95% boot</w:t>
      </w:r>
      <w:r w:rsidR="002D1DFA" w:rsidRPr="00761879">
        <w:rPr>
          <w:rFonts w:ascii="Times New Roman" w:eastAsia="Times New Roman" w:hAnsi="Times New Roman"/>
        </w:rPr>
        <w:t>strap confidence interval (LLCI–</w:t>
      </w:r>
      <w:r w:rsidRPr="00761879">
        <w:rPr>
          <w:rFonts w:ascii="Times New Roman" w:eastAsia="Times New Roman" w:hAnsi="Times New Roman"/>
        </w:rPr>
        <w:t xml:space="preserve">UCLI) -3.52 – -2.87), which in turn </w:t>
      </w:r>
      <w:r w:rsidR="009448BA" w:rsidRPr="00761879">
        <w:rPr>
          <w:rFonts w:ascii="Times New Roman" w:eastAsia="Times New Roman" w:hAnsi="Times New Roman"/>
        </w:rPr>
        <w:t xml:space="preserve">induced more positive </w:t>
      </w:r>
      <w:r w:rsidRPr="00761879">
        <w:rPr>
          <w:rFonts w:ascii="Times New Roman" w:eastAsia="Times New Roman" w:hAnsi="Times New Roman"/>
        </w:rPr>
        <w:t>spillover effects (</w:t>
      </w:r>
      <w:r w:rsidRPr="00761879">
        <w:rPr>
          <w:rFonts w:ascii="Times New Roman" w:eastAsia="Times New Roman" w:hAnsi="Times New Roman"/>
          <w:i/>
        </w:rPr>
        <w:t>B</w:t>
      </w:r>
      <w:r w:rsidRPr="00761879">
        <w:rPr>
          <w:rFonts w:ascii="Times New Roman" w:eastAsia="Times New Roman" w:hAnsi="Times New Roman"/>
        </w:rPr>
        <w:t xml:space="preserve"> = .67, SE = .13, </w:t>
      </w:r>
      <w:r w:rsidRPr="00761879">
        <w:rPr>
          <w:rFonts w:ascii="Times New Roman" w:eastAsia="Times New Roman" w:hAnsi="Times New Roman"/>
          <w:i/>
        </w:rPr>
        <w:t>t</w:t>
      </w:r>
      <w:r w:rsidRPr="00761879">
        <w:rPr>
          <w:rFonts w:ascii="Times New Roman" w:eastAsia="Times New Roman" w:hAnsi="Times New Roman"/>
        </w:rPr>
        <w:t xml:space="preserve"> = 5.23, </w:t>
      </w:r>
      <w:r w:rsidRPr="00761879">
        <w:rPr>
          <w:rFonts w:ascii="Times New Roman" w:eastAsia="Times New Roman" w:hAnsi="Times New Roman"/>
          <w:i/>
        </w:rPr>
        <w:t>p</w:t>
      </w:r>
      <w:r w:rsidR="001406F4" w:rsidRPr="00761879">
        <w:rPr>
          <w:rFonts w:ascii="Times New Roman" w:eastAsia="Times New Roman" w:hAnsi="Times New Roman"/>
        </w:rPr>
        <w:t xml:space="preserve"> &lt; .001, LLCI–</w:t>
      </w:r>
      <w:r w:rsidRPr="00761879">
        <w:rPr>
          <w:rFonts w:ascii="Times New Roman" w:eastAsia="Times New Roman" w:hAnsi="Times New Roman"/>
        </w:rPr>
        <w:t xml:space="preserve">ULCI .42 – .93). Detailed results of the total, direct, and indirect effects (via motivation to process) of fit </w:t>
      </w:r>
      <w:r w:rsidR="002A6CAD">
        <w:rPr>
          <w:rFonts w:ascii="Times New Roman" w:eastAsia="Times New Roman" w:hAnsi="Times New Roman"/>
        </w:rPr>
        <w:t xml:space="preserve">on </w:t>
      </w:r>
      <w:r w:rsidRPr="00761879">
        <w:rPr>
          <w:rFonts w:ascii="Times New Roman" w:eastAsia="Times New Roman" w:hAnsi="Times New Roman"/>
        </w:rPr>
        <w:t>spillover effects</w:t>
      </w:r>
      <w:r w:rsidR="009448BA" w:rsidRPr="00761879">
        <w:rPr>
          <w:rFonts w:ascii="Times New Roman" w:eastAsia="Times New Roman" w:hAnsi="Times New Roman"/>
        </w:rPr>
        <w:t xml:space="preserve"> for the strong reputation brand</w:t>
      </w:r>
      <w:r w:rsidRPr="00761879">
        <w:rPr>
          <w:rFonts w:ascii="Times New Roman" w:eastAsia="Times New Roman" w:hAnsi="Times New Roman"/>
        </w:rPr>
        <w:t xml:space="preserve"> are reported in Table 5A. </w:t>
      </w:r>
      <w:r w:rsidR="00843865" w:rsidRPr="00761879">
        <w:rPr>
          <w:rFonts w:ascii="Times New Roman" w:eastAsia="Times New Roman" w:hAnsi="Times New Roman"/>
        </w:rPr>
        <w:t xml:space="preserve"> </w:t>
      </w:r>
    </w:p>
    <w:p w14:paraId="114AE756" w14:textId="24A3F128" w:rsidR="00554AEB" w:rsidRPr="00761879" w:rsidRDefault="00554AEB" w:rsidP="001406F4">
      <w:pPr>
        <w:spacing w:line="480" w:lineRule="auto"/>
        <w:ind w:right="-36" w:firstLine="720"/>
        <w:rPr>
          <w:rFonts w:ascii="Times New Roman" w:eastAsia="Times New Roman" w:hAnsi="Times New Roman"/>
        </w:rPr>
      </w:pPr>
      <w:r w:rsidRPr="00761879">
        <w:rPr>
          <w:rFonts w:ascii="Times New Roman" w:eastAsia="Times New Roman" w:hAnsi="Times New Roman"/>
        </w:rPr>
        <w:t>In contrast</w:t>
      </w:r>
      <w:r w:rsidR="00DD4EC7" w:rsidRPr="00761879">
        <w:rPr>
          <w:rFonts w:ascii="Times New Roman" w:eastAsia="Times New Roman" w:hAnsi="Times New Roman"/>
        </w:rPr>
        <w:t>,</w:t>
      </w:r>
      <w:r w:rsidRPr="00761879">
        <w:rPr>
          <w:rFonts w:ascii="Times New Roman" w:eastAsia="Times New Roman" w:hAnsi="Times New Roman"/>
        </w:rPr>
        <w:t xml:space="preserve"> and </w:t>
      </w:r>
      <w:r w:rsidR="00DD4EC7" w:rsidRPr="00761879">
        <w:rPr>
          <w:rFonts w:ascii="Times New Roman" w:eastAsia="Times New Roman" w:hAnsi="Times New Roman"/>
        </w:rPr>
        <w:t>replicating</w:t>
      </w:r>
      <w:r w:rsidRPr="00761879">
        <w:rPr>
          <w:rFonts w:ascii="Times New Roman" w:eastAsia="Times New Roman" w:hAnsi="Times New Roman"/>
        </w:rPr>
        <w:t xml:space="preserve"> Study 1, trust in the brand’s ability to deliver promised extension benefits did not </w:t>
      </w:r>
      <w:r w:rsidR="00DD4EC7" w:rsidRPr="00761879">
        <w:rPr>
          <w:rFonts w:ascii="Times New Roman" w:eastAsia="Times New Roman" w:hAnsi="Times New Roman"/>
        </w:rPr>
        <w:t>mediate</w:t>
      </w:r>
      <w:r w:rsidR="00484FA6" w:rsidRPr="00761879">
        <w:rPr>
          <w:rFonts w:ascii="Times New Roman" w:eastAsia="Times New Roman" w:hAnsi="Times New Roman"/>
        </w:rPr>
        <w:t xml:space="preserve"> </w:t>
      </w:r>
      <w:r w:rsidR="00B612B7">
        <w:rPr>
          <w:rFonts w:ascii="Times New Roman" w:eastAsia="Times New Roman" w:hAnsi="Times New Roman"/>
        </w:rPr>
        <w:t>the influence of fit on spillover effects for the strong reputation brand</w:t>
      </w:r>
      <w:r w:rsidR="009362E8" w:rsidRPr="00761879">
        <w:rPr>
          <w:rFonts w:ascii="Times New Roman" w:eastAsia="Times New Roman" w:hAnsi="Times New Roman"/>
        </w:rPr>
        <w:t>.</w:t>
      </w:r>
      <w:r w:rsidR="009448BA" w:rsidRPr="00761879">
        <w:rPr>
          <w:rFonts w:ascii="Times New Roman" w:eastAsia="Times New Roman" w:hAnsi="Times New Roman"/>
        </w:rPr>
        <w:t xml:space="preserve"> </w:t>
      </w:r>
      <w:r w:rsidRPr="00761879">
        <w:rPr>
          <w:rFonts w:ascii="Times New Roman" w:eastAsia="Times New Roman" w:hAnsi="Times New Roman"/>
        </w:rPr>
        <w:t>Specifically,</w:t>
      </w:r>
      <w:r w:rsidR="009448BA" w:rsidRPr="00761879">
        <w:rPr>
          <w:rFonts w:ascii="Times New Roman" w:eastAsia="Times New Roman" w:hAnsi="Times New Roman"/>
        </w:rPr>
        <w:t xml:space="preserve"> fit had a strong direct effect on </w:t>
      </w:r>
      <w:r w:rsidR="00CB29B3">
        <w:rPr>
          <w:rFonts w:ascii="Times New Roman" w:eastAsia="Times New Roman" w:hAnsi="Times New Roman"/>
        </w:rPr>
        <w:t xml:space="preserve">positive </w:t>
      </w:r>
      <w:r w:rsidR="009448BA" w:rsidRPr="00761879">
        <w:rPr>
          <w:rFonts w:ascii="Times New Roman" w:eastAsia="Times New Roman" w:hAnsi="Times New Roman"/>
        </w:rPr>
        <w:t>spillover effects (</w:t>
      </w:r>
      <w:r w:rsidR="009448BA" w:rsidRPr="00761879">
        <w:rPr>
          <w:rFonts w:ascii="Times New Roman" w:eastAsia="Times New Roman" w:hAnsi="Times New Roman"/>
          <w:i/>
        </w:rPr>
        <w:t>B</w:t>
      </w:r>
      <w:r w:rsidR="009448BA" w:rsidRPr="00761879">
        <w:rPr>
          <w:rFonts w:ascii="Times New Roman" w:eastAsia="Times New Roman" w:hAnsi="Times New Roman"/>
        </w:rPr>
        <w:t xml:space="preserve"> = -2.21, SE = .19, </w:t>
      </w:r>
      <w:r w:rsidR="009448BA" w:rsidRPr="00761879">
        <w:rPr>
          <w:rFonts w:ascii="Times New Roman" w:eastAsia="Times New Roman" w:hAnsi="Times New Roman"/>
          <w:i/>
        </w:rPr>
        <w:t>t</w:t>
      </w:r>
      <w:r w:rsidR="009448BA" w:rsidRPr="00761879">
        <w:rPr>
          <w:rFonts w:ascii="Times New Roman" w:eastAsia="Times New Roman" w:hAnsi="Times New Roman"/>
        </w:rPr>
        <w:t xml:space="preserve"> = -11.61, </w:t>
      </w:r>
      <w:r w:rsidR="009448BA" w:rsidRPr="00761879">
        <w:rPr>
          <w:rFonts w:ascii="Times New Roman" w:eastAsia="Times New Roman" w:hAnsi="Times New Roman"/>
          <w:i/>
        </w:rPr>
        <w:t>p</w:t>
      </w:r>
      <w:r w:rsidR="009448BA" w:rsidRPr="00761879">
        <w:rPr>
          <w:rFonts w:ascii="Times New Roman" w:eastAsia="Times New Roman" w:hAnsi="Times New Roman"/>
        </w:rPr>
        <w:t xml:space="preserve"> &lt; .001, LLCI–ULCI -2.59 – -1.83)</w:t>
      </w:r>
      <w:r w:rsidR="006B54DE" w:rsidRPr="00761879">
        <w:rPr>
          <w:rFonts w:ascii="Times New Roman" w:eastAsia="Times New Roman" w:hAnsi="Times New Roman"/>
        </w:rPr>
        <w:t xml:space="preserve">, but </w:t>
      </w:r>
      <w:r w:rsidR="008B0C68" w:rsidRPr="00761879">
        <w:rPr>
          <w:rFonts w:ascii="Times New Roman" w:eastAsia="Times New Roman" w:hAnsi="Times New Roman"/>
        </w:rPr>
        <w:t xml:space="preserve">it </w:t>
      </w:r>
      <w:r w:rsidRPr="00761879">
        <w:rPr>
          <w:rFonts w:ascii="Times New Roman" w:eastAsia="Times New Roman" w:hAnsi="Times New Roman"/>
        </w:rPr>
        <w:t>did not affect trust (</w:t>
      </w:r>
      <w:r w:rsidRPr="00761879">
        <w:rPr>
          <w:rFonts w:ascii="Times New Roman" w:eastAsia="Times New Roman" w:hAnsi="Times New Roman"/>
          <w:i/>
        </w:rPr>
        <w:t>B</w:t>
      </w:r>
      <w:r w:rsidRPr="00761879">
        <w:rPr>
          <w:rFonts w:ascii="Times New Roman" w:eastAsia="Times New Roman" w:hAnsi="Times New Roman"/>
        </w:rPr>
        <w:t xml:space="preserve"> = .09, SE = .36, </w:t>
      </w:r>
      <w:r w:rsidRPr="00761879">
        <w:rPr>
          <w:rFonts w:ascii="Times New Roman" w:eastAsia="Times New Roman" w:hAnsi="Times New Roman"/>
          <w:i/>
        </w:rPr>
        <w:t>t</w:t>
      </w:r>
      <w:r w:rsidRPr="00761879">
        <w:rPr>
          <w:rFonts w:ascii="Times New Roman" w:eastAsia="Times New Roman" w:hAnsi="Times New Roman"/>
        </w:rPr>
        <w:t xml:space="preserve"> = .25, </w:t>
      </w:r>
      <w:r w:rsidRPr="00761879">
        <w:rPr>
          <w:rFonts w:ascii="Times New Roman" w:eastAsia="Times New Roman" w:hAnsi="Times New Roman"/>
          <w:i/>
        </w:rPr>
        <w:t>p</w:t>
      </w:r>
      <w:r w:rsidR="001406F4" w:rsidRPr="00761879">
        <w:rPr>
          <w:rFonts w:ascii="Times New Roman" w:eastAsia="Times New Roman" w:hAnsi="Times New Roman"/>
        </w:rPr>
        <w:t xml:space="preserve"> = ns, LLCI–</w:t>
      </w:r>
      <w:r w:rsidRPr="00761879">
        <w:rPr>
          <w:rFonts w:ascii="Times New Roman" w:eastAsia="Times New Roman" w:hAnsi="Times New Roman"/>
        </w:rPr>
        <w:t xml:space="preserve">ULCI -.63 – .81), </w:t>
      </w:r>
      <w:r w:rsidR="003A1D35" w:rsidRPr="00761879">
        <w:rPr>
          <w:rFonts w:ascii="Times New Roman" w:eastAsia="Times New Roman" w:hAnsi="Times New Roman"/>
        </w:rPr>
        <w:t>nor did trust</w:t>
      </w:r>
      <w:r w:rsidRPr="00761879">
        <w:rPr>
          <w:rFonts w:ascii="Times New Roman" w:eastAsia="Times New Roman" w:hAnsi="Times New Roman"/>
        </w:rPr>
        <w:t xml:space="preserve"> influence the strong parent brand’s spillover effects (</w:t>
      </w:r>
      <w:r w:rsidRPr="00761879">
        <w:rPr>
          <w:rFonts w:ascii="Times New Roman" w:eastAsia="Times New Roman" w:hAnsi="Times New Roman"/>
          <w:i/>
        </w:rPr>
        <w:t>B</w:t>
      </w:r>
      <w:r w:rsidRPr="00761879">
        <w:rPr>
          <w:rFonts w:ascii="Times New Roman" w:eastAsia="Times New Roman" w:hAnsi="Times New Roman"/>
        </w:rPr>
        <w:t xml:space="preserve"> = .05, SE = .09, </w:t>
      </w:r>
      <w:r w:rsidRPr="00761879">
        <w:rPr>
          <w:rFonts w:ascii="Times New Roman" w:eastAsia="Times New Roman" w:hAnsi="Times New Roman"/>
          <w:i/>
        </w:rPr>
        <w:t>t</w:t>
      </w:r>
      <w:r w:rsidRPr="00761879">
        <w:rPr>
          <w:rFonts w:ascii="Times New Roman" w:eastAsia="Times New Roman" w:hAnsi="Times New Roman"/>
        </w:rPr>
        <w:t xml:space="preserve"> = .58, </w:t>
      </w:r>
      <w:r w:rsidRPr="00761879">
        <w:rPr>
          <w:rFonts w:ascii="Times New Roman" w:eastAsia="Times New Roman" w:hAnsi="Times New Roman"/>
          <w:i/>
        </w:rPr>
        <w:t>p</w:t>
      </w:r>
      <w:r w:rsidRPr="00761879">
        <w:rPr>
          <w:rFonts w:ascii="Times New Roman" w:eastAsia="Times New Roman" w:hAnsi="Times New Roman"/>
        </w:rPr>
        <w:t xml:space="preserve"> = ns, LLCI</w:t>
      </w:r>
      <w:r w:rsidR="001406F4" w:rsidRPr="00761879">
        <w:rPr>
          <w:rFonts w:ascii="Times New Roman" w:eastAsia="Times New Roman" w:hAnsi="Times New Roman"/>
        </w:rPr>
        <w:t>–</w:t>
      </w:r>
      <w:r w:rsidRPr="00761879">
        <w:rPr>
          <w:rFonts w:ascii="Times New Roman" w:eastAsia="Times New Roman" w:hAnsi="Times New Roman"/>
        </w:rPr>
        <w:t>ULCI -.13 – .23</w:t>
      </w:r>
      <w:r w:rsidR="00812A7C">
        <w:rPr>
          <w:rFonts w:ascii="Times New Roman" w:eastAsia="Times New Roman" w:hAnsi="Times New Roman"/>
        </w:rPr>
        <w:t>)</w:t>
      </w:r>
      <w:r w:rsidR="0021009D">
        <w:rPr>
          <w:rFonts w:ascii="Times New Roman" w:eastAsia="Times New Roman" w:hAnsi="Times New Roman"/>
        </w:rPr>
        <w:t>.</w:t>
      </w:r>
    </w:p>
    <w:p w14:paraId="1C77ED25" w14:textId="47A6C456" w:rsidR="009F5F39" w:rsidRPr="00761879" w:rsidRDefault="002B4621" w:rsidP="00554AEB">
      <w:pPr>
        <w:spacing w:line="480" w:lineRule="auto"/>
        <w:ind w:right="-36" w:firstLine="720"/>
        <w:rPr>
          <w:rFonts w:ascii="Times New Roman" w:eastAsia="Times New Roman" w:hAnsi="Times New Roman"/>
        </w:rPr>
      </w:pPr>
      <w:r w:rsidRPr="00761879">
        <w:rPr>
          <w:rFonts w:ascii="Times New Roman" w:eastAsia="Times New Roman" w:hAnsi="Times New Roman"/>
          <w:i/>
        </w:rPr>
        <w:t>Mediation analyses for the weak reputation brand.</w:t>
      </w:r>
      <w:r w:rsidRPr="00761879">
        <w:rPr>
          <w:rFonts w:ascii="Times New Roman" w:eastAsia="Times New Roman" w:hAnsi="Times New Roman"/>
        </w:rPr>
        <w:t xml:space="preserve"> Replicating Study 1, </w:t>
      </w:r>
      <w:r w:rsidR="009F5F39" w:rsidRPr="00761879">
        <w:rPr>
          <w:rFonts w:ascii="Times New Roman" w:eastAsia="Times New Roman" w:hAnsi="Times New Roman"/>
        </w:rPr>
        <w:t xml:space="preserve">when brand reputation was weak and benefits were innovative, high </w:t>
      </w:r>
      <w:r w:rsidR="00554AEB" w:rsidRPr="00761879">
        <w:rPr>
          <w:rFonts w:ascii="Times New Roman" w:eastAsia="Times New Roman" w:hAnsi="Times New Roman"/>
        </w:rPr>
        <w:t xml:space="preserve">fit </w:t>
      </w:r>
      <w:r w:rsidR="00C603A3" w:rsidRPr="00761879">
        <w:rPr>
          <w:rFonts w:ascii="Times New Roman" w:eastAsia="Times New Roman" w:hAnsi="Times New Roman"/>
        </w:rPr>
        <w:t xml:space="preserve">reliably </w:t>
      </w:r>
      <w:r w:rsidR="009F5F39" w:rsidRPr="00761879">
        <w:rPr>
          <w:rFonts w:ascii="Times New Roman" w:eastAsia="Times New Roman" w:hAnsi="Times New Roman"/>
        </w:rPr>
        <w:t xml:space="preserve">strengthened </w:t>
      </w:r>
      <w:r w:rsidR="00554AEB" w:rsidRPr="00761879">
        <w:rPr>
          <w:rFonts w:ascii="Times New Roman" w:eastAsia="Times New Roman" w:hAnsi="Times New Roman"/>
        </w:rPr>
        <w:t>trust in the parent brand’s ability to deliver promised extension benefits (</w:t>
      </w:r>
      <w:r w:rsidR="00554AEB" w:rsidRPr="00761879">
        <w:rPr>
          <w:rFonts w:ascii="Times New Roman" w:eastAsia="Times New Roman" w:hAnsi="Times New Roman"/>
          <w:i/>
        </w:rPr>
        <w:t>B</w:t>
      </w:r>
      <w:r w:rsidR="00554AEB" w:rsidRPr="00761879">
        <w:rPr>
          <w:rFonts w:ascii="Times New Roman" w:eastAsia="Times New Roman" w:hAnsi="Times New Roman"/>
        </w:rPr>
        <w:t xml:space="preserve"> = 1.90, SE = .22, </w:t>
      </w:r>
      <w:r w:rsidR="00554AEB" w:rsidRPr="00761879">
        <w:rPr>
          <w:rFonts w:ascii="Times New Roman" w:eastAsia="Times New Roman" w:hAnsi="Times New Roman"/>
          <w:i/>
        </w:rPr>
        <w:t>t</w:t>
      </w:r>
      <w:r w:rsidR="00554AEB" w:rsidRPr="00761879">
        <w:rPr>
          <w:rFonts w:ascii="Times New Roman" w:eastAsia="Times New Roman" w:hAnsi="Times New Roman"/>
        </w:rPr>
        <w:t xml:space="preserve"> = 8.75, </w:t>
      </w:r>
      <w:r w:rsidR="00554AEB" w:rsidRPr="00761879">
        <w:rPr>
          <w:rFonts w:ascii="Times New Roman" w:eastAsia="Times New Roman" w:hAnsi="Times New Roman"/>
          <w:i/>
        </w:rPr>
        <w:t>p</w:t>
      </w:r>
      <w:r w:rsidR="001406F4" w:rsidRPr="00761879">
        <w:rPr>
          <w:rFonts w:ascii="Times New Roman" w:eastAsia="Times New Roman" w:hAnsi="Times New Roman"/>
        </w:rPr>
        <w:t xml:space="preserve"> &lt; .001, LLCI–</w:t>
      </w:r>
      <w:r w:rsidR="00554AEB" w:rsidRPr="00761879">
        <w:rPr>
          <w:rFonts w:ascii="Times New Roman" w:eastAsia="Times New Roman" w:hAnsi="Times New Roman"/>
        </w:rPr>
        <w:t>UCLI 1.46 – 2.33)</w:t>
      </w:r>
      <w:r w:rsidR="009F5F39" w:rsidRPr="00761879">
        <w:rPr>
          <w:rFonts w:ascii="Times New Roman" w:eastAsia="Times New Roman" w:hAnsi="Times New Roman"/>
        </w:rPr>
        <w:t>. In turn, trust</w:t>
      </w:r>
      <w:r w:rsidR="00554AEB" w:rsidRPr="00761879">
        <w:rPr>
          <w:rFonts w:ascii="Times New Roman" w:eastAsia="Times New Roman" w:hAnsi="Times New Roman"/>
        </w:rPr>
        <w:t xml:space="preserve"> </w:t>
      </w:r>
      <w:r w:rsidR="009F5F39" w:rsidRPr="00761879">
        <w:rPr>
          <w:rFonts w:ascii="Times New Roman" w:eastAsia="Times New Roman" w:hAnsi="Times New Roman"/>
        </w:rPr>
        <w:t>positively affect</w:t>
      </w:r>
      <w:r w:rsidR="00C603A3" w:rsidRPr="00761879">
        <w:rPr>
          <w:rFonts w:ascii="Times New Roman" w:eastAsia="Times New Roman" w:hAnsi="Times New Roman"/>
        </w:rPr>
        <w:t>ed</w:t>
      </w:r>
      <w:r w:rsidR="00554AEB" w:rsidRPr="00761879">
        <w:rPr>
          <w:rFonts w:ascii="Times New Roman" w:eastAsia="Times New Roman" w:hAnsi="Times New Roman"/>
        </w:rPr>
        <w:t xml:space="preserve"> parent brand spillover effects (</w:t>
      </w:r>
      <w:r w:rsidR="00554AEB" w:rsidRPr="00761879">
        <w:rPr>
          <w:rFonts w:ascii="Times New Roman" w:eastAsia="Times New Roman" w:hAnsi="Times New Roman"/>
          <w:i/>
        </w:rPr>
        <w:t>B</w:t>
      </w:r>
      <w:r w:rsidR="00554AEB" w:rsidRPr="00761879">
        <w:rPr>
          <w:rFonts w:ascii="Times New Roman" w:eastAsia="Times New Roman" w:hAnsi="Times New Roman"/>
        </w:rPr>
        <w:t xml:space="preserve"> = .57, SE = .11, </w:t>
      </w:r>
      <w:r w:rsidR="00554AEB" w:rsidRPr="00761879">
        <w:rPr>
          <w:rFonts w:ascii="Times New Roman" w:eastAsia="Times New Roman" w:hAnsi="Times New Roman"/>
          <w:i/>
        </w:rPr>
        <w:t>t</w:t>
      </w:r>
      <w:r w:rsidR="00554AEB" w:rsidRPr="00761879">
        <w:rPr>
          <w:rFonts w:ascii="Times New Roman" w:eastAsia="Times New Roman" w:hAnsi="Times New Roman"/>
        </w:rPr>
        <w:t xml:space="preserve"> = 5.23, </w:t>
      </w:r>
      <w:r w:rsidR="00554AEB" w:rsidRPr="00761879">
        <w:rPr>
          <w:rFonts w:ascii="Times New Roman" w:eastAsia="Times New Roman" w:hAnsi="Times New Roman"/>
          <w:i/>
        </w:rPr>
        <w:t>p</w:t>
      </w:r>
      <w:r w:rsidR="001406F4" w:rsidRPr="00761879">
        <w:rPr>
          <w:rFonts w:ascii="Times New Roman" w:eastAsia="Times New Roman" w:hAnsi="Times New Roman"/>
        </w:rPr>
        <w:t xml:space="preserve"> &lt; .001, LLCI–</w:t>
      </w:r>
      <w:r w:rsidR="00554AEB" w:rsidRPr="00761879">
        <w:rPr>
          <w:rFonts w:ascii="Times New Roman" w:eastAsia="Times New Roman" w:hAnsi="Times New Roman"/>
        </w:rPr>
        <w:t xml:space="preserve">ULCI .35 – .79). Table 5B shows the detailed results of the total, direct, and indirect effects (via trust) of fit on the weak reputation brand’s spillover effects. </w:t>
      </w:r>
    </w:p>
    <w:p w14:paraId="01997EBA" w14:textId="199B86EB" w:rsidR="00554AEB" w:rsidRPr="00761879" w:rsidRDefault="00300F20" w:rsidP="00554AEB">
      <w:pPr>
        <w:spacing w:line="480" w:lineRule="auto"/>
        <w:ind w:right="-36" w:firstLine="720"/>
        <w:rPr>
          <w:rFonts w:ascii="Times New Roman" w:eastAsia="Times New Roman" w:hAnsi="Times New Roman"/>
        </w:rPr>
      </w:pPr>
      <w:r w:rsidRPr="00761879">
        <w:rPr>
          <w:rFonts w:ascii="Times New Roman" w:eastAsia="Times New Roman" w:hAnsi="Times New Roman"/>
        </w:rPr>
        <w:t>Finally, and as predicted</w:t>
      </w:r>
      <w:r w:rsidR="00554AEB" w:rsidRPr="00761879">
        <w:rPr>
          <w:rFonts w:ascii="Times New Roman" w:eastAsia="Times New Roman" w:hAnsi="Times New Roman"/>
        </w:rPr>
        <w:t>, for the weak reputation brand</w:t>
      </w:r>
      <w:r w:rsidR="002D33F2" w:rsidRPr="00761879">
        <w:rPr>
          <w:rFonts w:ascii="Times New Roman" w:eastAsia="Times New Roman" w:hAnsi="Times New Roman"/>
        </w:rPr>
        <w:t>,</w:t>
      </w:r>
      <w:r w:rsidR="00554AEB" w:rsidRPr="00761879">
        <w:rPr>
          <w:rFonts w:ascii="Times New Roman" w:eastAsia="Times New Roman" w:hAnsi="Times New Roman"/>
        </w:rPr>
        <w:t xml:space="preserve"> motivation to process extension benefits did not mediate the influence of fit on spillover effects. </w:t>
      </w:r>
      <w:r w:rsidR="00631EC0">
        <w:rPr>
          <w:rFonts w:ascii="Times New Roman" w:eastAsia="Times New Roman" w:hAnsi="Times New Roman"/>
        </w:rPr>
        <w:t>Consistent with Study 1, l</w:t>
      </w:r>
      <w:r w:rsidR="00554AEB" w:rsidRPr="00761879">
        <w:rPr>
          <w:rFonts w:ascii="Times New Roman" w:eastAsia="Times New Roman" w:hAnsi="Times New Roman"/>
        </w:rPr>
        <w:t xml:space="preserve">ow fit </w:t>
      </w:r>
      <w:r w:rsidR="00631EC0" w:rsidRPr="00761879">
        <w:rPr>
          <w:rFonts w:ascii="Times New Roman" w:eastAsia="Times New Roman" w:hAnsi="Times New Roman"/>
        </w:rPr>
        <w:t>had a direct effect on the spillover effects (</w:t>
      </w:r>
      <w:r w:rsidR="00631EC0" w:rsidRPr="00761879">
        <w:rPr>
          <w:rFonts w:ascii="Times New Roman" w:eastAsia="Times New Roman" w:hAnsi="Times New Roman"/>
          <w:i/>
        </w:rPr>
        <w:t>B</w:t>
      </w:r>
      <w:r w:rsidR="00631EC0" w:rsidRPr="00761879">
        <w:rPr>
          <w:rFonts w:ascii="Times New Roman" w:eastAsia="Times New Roman" w:hAnsi="Times New Roman"/>
        </w:rPr>
        <w:t xml:space="preserve"> = 2.63, SE = .29, </w:t>
      </w:r>
      <w:r w:rsidR="00631EC0" w:rsidRPr="00761879">
        <w:rPr>
          <w:rFonts w:ascii="Times New Roman" w:eastAsia="Times New Roman" w:hAnsi="Times New Roman"/>
          <w:i/>
        </w:rPr>
        <w:t>t</w:t>
      </w:r>
      <w:r w:rsidR="00631EC0" w:rsidRPr="00761879">
        <w:rPr>
          <w:rFonts w:ascii="Times New Roman" w:eastAsia="Times New Roman" w:hAnsi="Times New Roman"/>
        </w:rPr>
        <w:t xml:space="preserve"> = 9.05, </w:t>
      </w:r>
      <w:r w:rsidR="00631EC0" w:rsidRPr="00761879">
        <w:rPr>
          <w:rFonts w:ascii="Times New Roman" w:eastAsia="Times New Roman" w:hAnsi="Times New Roman"/>
          <w:i/>
        </w:rPr>
        <w:t>p</w:t>
      </w:r>
      <w:r w:rsidR="00631EC0" w:rsidRPr="00761879">
        <w:rPr>
          <w:rFonts w:ascii="Times New Roman" w:eastAsia="Times New Roman" w:hAnsi="Times New Roman"/>
        </w:rPr>
        <w:t xml:space="preserve"> &lt; .001, LLCI–ULCI 2.05 – 3.21)</w:t>
      </w:r>
      <w:r w:rsidR="00631EC0">
        <w:rPr>
          <w:rFonts w:ascii="Times New Roman" w:eastAsia="Times New Roman" w:hAnsi="Times New Roman"/>
        </w:rPr>
        <w:t xml:space="preserve"> and </w:t>
      </w:r>
      <w:r w:rsidR="00554AEB" w:rsidRPr="00761879">
        <w:rPr>
          <w:rFonts w:ascii="Times New Roman" w:eastAsia="Times New Roman" w:hAnsi="Times New Roman"/>
        </w:rPr>
        <w:t>enhanced motivation to process (</w:t>
      </w:r>
      <w:r w:rsidR="00554AEB" w:rsidRPr="00761879">
        <w:rPr>
          <w:rFonts w:ascii="Times New Roman" w:eastAsia="Times New Roman" w:hAnsi="Times New Roman"/>
          <w:i/>
        </w:rPr>
        <w:t>B</w:t>
      </w:r>
      <w:r w:rsidR="00554AEB" w:rsidRPr="00761879">
        <w:rPr>
          <w:rFonts w:ascii="Times New Roman" w:eastAsia="Times New Roman" w:hAnsi="Times New Roman"/>
        </w:rPr>
        <w:t xml:space="preserve"> = -2.59, SE = .36, </w:t>
      </w:r>
      <w:r w:rsidR="00554AEB" w:rsidRPr="00761879">
        <w:rPr>
          <w:rFonts w:ascii="Times New Roman" w:eastAsia="Times New Roman" w:hAnsi="Times New Roman"/>
          <w:i/>
        </w:rPr>
        <w:t>t</w:t>
      </w:r>
      <w:r w:rsidR="00554AEB" w:rsidRPr="00761879">
        <w:rPr>
          <w:rFonts w:ascii="Times New Roman" w:eastAsia="Times New Roman" w:hAnsi="Times New Roman"/>
        </w:rPr>
        <w:t xml:space="preserve"> = -7.20, </w:t>
      </w:r>
      <w:r w:rsidR="00554AEB" w:rsidRPr="00761879">
        <w:rPr>
          <w:rFonts w:ascii="Times New Roman" w:eastAsia="Times New Roman" w:hAnsi="Times New Roman"/>
          <w:i/>
        </w:rPr>
        <w:t>p</w:t>
      </w:r>
      <w:r w:rsidR="001406F4" w:rsidRPr="00761879">
        <w:rPr>
          <w:rFonts w:ascii="Times New Roman" w:eastAsia="Times New Roman" w:hAnsi="Times New Roman"/>
        </w:rPr>
        <w:t xml:space="preserve"> &lt;.001, LLCI–</w:t>
      </w:r>
      <w:r w:rsidR="00554AEB" w:rsidRPr="00761879">
        <w:rPr>
          <w:rFonts w:ascii="Times New Roman" w:eastAsia="Times New Roman" w:hAnsi="Times New Roman"/>
        </w:rPr>
        <w:t>ULCI -3.32 – -1.87), but motivation to process did not influence the weak reputation brand’s spillover effects (</w:t>
      </w:r>
      <w:r w:rsidR="00554AEB" w:rsidRPr="00761879">
        <w:rPr>
          <w:rFonts w:ascii="Times New Roman" w:eastAsia="Times New Roman" w:hAnsi="Times New Roman"/>
          <w:i/>
        </w:rPr>
        <w:t>B</w:t>
      </w:r>
      <w:r w:rsidR="00554AEB" w:rsidRPr="00761879">
        <w:rPr>
          <w:rFonts w:ascii="Times New Roman" w:eastAsia="Times New Roman" w:hAnsi="Times New Roman"/>
        </w:rPr>
        <w:t xml:space="preserve"> = .07, SE = .08, </w:t>
      </w:r>
      <w:r w:rsidR="00554AEB" w:rsidRPr="00761879">
        <w:rPr>
          <w:rFonts w:ascii="Times New Roman" w:eastAsia="Times New Roman" w:hAnsi="Times New Roman"/>
          <w:i/>
        </w:rPr>
        <w:t>t</w:t>
      </w:r>
      <w:r w:rsidR="00554AEB" w:rsidRPr="00761879">
        <w:rPr>
          <w:rFonts w:ascii="Times New Roman" w:eastAsia="Times New Roman" w:hAnsi="Times New Roman"/>
        </w:rPr>
        <w:t xml:space="preserve"> = .85, </w:t>
      </w:r>
      <w:r w:rsidR="00554AEB" w:rsidRPr="00761879">
        <w:rPr>
          <w:rFonts w:ascii="Times New Roman" w:eastAsia="Times New Roman" w:hAnsi="Times New Roman"/>
          <w:i/>
        </w:rPr>
        <w:t>p</w:t>
      </w:r>
      <w:r w:rsidR="001406F4" w:rsidRPr="00761879">
        <w:rPr>
          <w:rFonts w:ascii="Times New Roman" w:eastAsia="Times New Roman" w:hAnsi="Times New Roman"/>
        </w:rPr>
        <w:t xml:space="preserve"> = ns, LLCI–</w:t>
      </w:r>
      <w:r w:rsidR="00554AEB" w:rsidRPr="00761879">
        <w:rPr>
          <w:rFonts w:ascii="Times New Roman" w:eastAsia="Times New Roman" w:hAnsi="Times New Roman"/>
        </w:rPr>
        <w:t>ULCI -.15 – .12)</w:t>
      </w:r>
      <w:r w:rsidR="005F1492">
        <w:rPr>
          <w:rFonts w:ascii="Times New Roman" w:eastAsia="Times New Roman" w:hAnsi="Times New Roman"/>
        </w:rPr>
        <w:t xml:space="preserve">. </w:t>
      </w:r>
    </w:p>
    <w:p w14:paraId="0323C4F5" w14:textId="77777777" w:rsidR="000E17FD" w:rsidRPr="00761879" w:rsidRDefault="000E17FD" w:rsidP="00B9646A">
      <w:pPr>
        <w:spacing w:line="480" w:lineRule="auto"/>
        <w:ind w:right="-36"/>
        <w:rPr>
          <w:rFonts w:ascii="Times New Roman" w:eastAsia="Times New Roman" w:hAnsi="Times New Roman"/>
          <w:color w:val="BFBFBF"/>
        </w:rPr>
      </w:pPr>
    </w:p>
    <w:p w14:paraId="65A81F11" w14:textId="10510521" w:rsidR="002548A6" w:rsidRPr="00761879" w:rsidRDefault="00C605AD" w:rsidP="005C38A1">
      <w:pPr>
        <w:spacing w:line="480" w:lineRule="auto"/>
        <w:ind w:right="-36"/>
        <w:rPr>
          <w:rFonts w:ascii="Times New Roman" w:eastAsia="Arial" w:hAnsi="Times New Roman"/>
          <w:i/>
        </w:rPr>
      </w:pPr>
      <w:r w:rsidRPr="00761879">
        <w:rPr>
          <w:rFonts w:ascii="Times New Roman" w:eastAsia="Arial" w:hAnsi="Times New Roman"/>
          <w:i/>
        </w:rPr>
        <w:t>Discussion</w:t>
      </w:r>
    </w:p>
    <w:p w14:paraId="29D0EF9F" w14:textId="77777777" w:rsidR="00F3455F" w:rsidRPr="00761879" w:rsidRDefault="00F3455F" w:rsidP="005C38A1">
      <w:pPr>
        <w:spacing w:line="480" w:lineRule="auto"/>
        <w:ind w:right="-36"/>
        <w:rPr>
          <w:rFonts w:ascii="Times New Roman" w:eastAsia="Arial" w:hAnsi="Times New Roman"/>
          <w:i/>
        </w:rPr>
      </w:pPr>
    </w:p>
    <w:p w14:paraId="09343BDC" w14:textId="51500760" w:rsidR="009B4D56" w:rsidRPr="00761879" w:rsidRDefault="009B4D56" w:rsidP="00581C00">
      <w:pPr>
        <w:spacing w:line="480" w:lineRule="auto"/>
        <w:ind w:right="58" w:firstLine="720"/>
        <w:rPr>
          <w:rFonts w:ascii="Times New Roman" w:eastAsia="Times New Roman" w:hAnsi="Times New Roman"/>
        </w:rPr>
      </w:pPr>
      <w:r w:rsidRPr="00761879">
        <w:rPr>
          <w:rFonts w:ascii="Times New Roman" w:eastAsia="Times New Roman" w:hAnsi="Times New Roman"/>
        </w:rPr>
        <w:t xml:space="preserve">The results of </w:t>
      </w:r>
      <w:r w:rsidR="00130EA9" w:rsidRPr="00761879">
        <w:rPr>
          <w:rFonts w:ascii="Times New Roman" w:eastAsia="Times New Roman" w:hAnsi="Times New Roman"/>
        </w:rPr>
        <w:t xml:space="preserve">Study 2 </w:t>
      </w:r>
      <w:r w:rsidR="00300F20" w:rsidRPr="00761879">
        <w:rPr>
          <w:rFonts w:ascii="Times New Roman" w:eastAsia="Times New Roman" w:hAnsi="Times New Roman"/>
        </w:rPr>
        <w:t>fully support</w:t>
      </w:r>
      <w:r w:rsidR="009373A8" w:rsidRPr="00761879">
        <w:rPr>
          <w:rFonts w:ascii="Times New Roman" w:eastAsia="Times New Roman" w:hAnsi="Times New Roman"/>
        </w:rPr>
        <w:t xml:space="preserve"> H1</w:t>
      </w:r>
      <w:r w:rsidR="006B5E79" w:rsidRPr="00761879">
        <w:rPr>
          <w:rFonts w:ascii="Times New Roman" w:eastAsia="Times New Roman" w:hAnsi="Times New Roman"/>
        </w:rPr>
        <w:t>–</w:t>
      </w:r>
      <w:r w:rsidR="009373A8" w:rsidRPr="00761879">
        <w:rPr>
          <w:rFonts w:ascii="Times New Roman" w:eastAsia="Times New Roman" w:hAnsi="Times New Roman"/>
        </w:rPr>
        <w:t xml:space="preserve">H4 and </w:t>
      </w:r>
      <w:r w:rsidR="00045943" w:rsidRPr="00761879">
        <w:rPr>
          <w:rFonts w:ascii="Times New Roman" w:eastAsia="Times New Roman" w:hAnsi="Times New Roman"/>
        </w:rPr>
        <w:t>replicate</w:t>
      </w:r>
      <w:r w:rsidR="0027102B" w:rsidRPr="00761879">
        <w:rPr>
          <w:rFonts w:ascii="Times New Roman" w:eastAsia="Times New Roman" w:hAnsi="Times New Roman"/>
        </w:rPr>
        <w:t xml:space="preserve"> </w:t>
      </w:r>
      <w:r w:rsidR="009C54F5" w:rsidRPr="00761879">
        <w:rPr>
          <w:rFonts w:ascii="Times New Roman" w:eastAsia="Times New Roman" w:hAnsi="Times New Roman"/>
        </w:rPr>
        <w:t>Study 1</w:t>
      </w:r>
      <w:r w:rsidR="0027102B" w:rsidRPr="00761879">
        <w:rPr>
          <w:rFonts w:ascii="Times New Roman" w:eastAsia="Times New Roman" w:hAnsi="Times New Roman"/>
        </w:rPr>
        <w:t>, here</w:t>
      </w:r>
      <w:r w:rsidR="009C54F5" w:rsidRPr="00761879">
        <w:rPr>
          <w:rFonts w:ascii="Times New Roman" w:eastAsia="Times New Roman" w:hAnsi="Times New Roman"/>
        </w:rPr>
        <w:t xml:space="preserve"> </w:t>
      </w:r>
      <w:r w:rsidR="00074562" w:rsidRPr="00761879">
        <w:rPr>
          <w:rFonts w:ascii="Times New Roman" w:eastAsia="Times New Roman" w:hAnsi="Times New Roman"/>
        </w:rPr>
        <w:t>for</w:t>
      </w:r>
      <w:r w:rsidRPr="00761879">
        <w:rPr>
          <w:rFonts w:ascii="Times New Roman" w:eastAsia="Times New Roman" w:hAnsi="Times New Roman"/>
        </w:rPr>
        <w:t xml:space="preserve"> symbolic brands. </w:t>
      </w:r>
      <w:r w:rsidR="00A64EEA" w:rsidRPr="00761879">
        <w:rPr>
          <w:rFonts w:ascii="Times New Roman" w:eastAsia="Arial" w:hAnsi="Times New Roman"/>
        </w:rPr>
        <w:t xml:space="preserve">When brand reputation is strong, </w:t>
      </w:r>
      <w:r w:rsidR="009A0FB1" w:rsidRPr="00761879">
        <w:rPr>
          <w:rFonts w:ascii="Times New Roman" w:eastAsia="Arial" w:hAnsi="Times New Roman"/>
        </w:rPr>
        <w:t xml:space="preserve">the </w:t>
      </w:r>
      <w:r w:rsidR="00A64EEA" w:rsidRPr="00761879">
        <w:rPr>
          <w:rFonts w:ascii="Times New Roman" w:eastAsia="Arial" w:hAnsi="Times New Roman"/>
        </w:rPr>
        <w:t xml:space="preserve">dual effects of positive brand extension evaluations </w:t>
      </w:r>
      <w:r w:rsidR="00A64EEA" w:rsidRPr="00761879">
        <w:rPr>
          <w:rFonts w:ascii="Times New Roman" w:eastAsia="Arial" w:hAnsi="Times New Roman"/>
          <w:u w:val="single"/>
        </w:rPr>
        <w:t>and</w:t>
      </w:r>
      <w:r w:rsidR="00A64EEA" w:rsidRPr="00761879">
        <w:rPr>
          <w:rFonts w:ascii="Times New Roman" w:eastAsia="Arial" w:hAnsi="Times New Roman"/>
        </w:rPr>
        <w:t xml:space="preserve"> positive spillover effects on the parent brand are maximized when the brand offers a </w:t>
      </w:r>
      <w:r w:rsidR="00A64EEA" w:rsidRPr="00761879">
        <w:rPr>
          <w:rFonts w:ascii="Times New Roman" w:eastAsia="Arial" w:hAnsi="Times New Roman"/>
          <w:i/>
        </w:rPr>
        <w:t>low fit</w:t>
      </w:r>
      <w:r w:rsidR="00A64EEA" w:rsidRPr="00761879">
        <w:rPr>
          <w:rFonts w:ascii="Times New Roman" w:eastAsia="Arial" w:hAnsi="Times New Roman"/>
        </w:rPr>
        <w:t xml:space="preserve"> extension with innovative benefits</w:t>
      </w:r>
      <w:r w:rsidR="009A0FB1" w:rsidRPr="00761879">
        <w:rPr>
          <w:rFonts w:ascii="Times New Roman" w:eastAsia="Arial" w:hAnsi="Times New Roman"/>
        </w:rPr>
        <w:t xml:space="preserve"> (H1)</w:t>
      </w:r>
      <w:r w:rsidR="00A64EEA" w:rsidRPr="00761879">
        <w:rPr>
          <w:rFonts w:ascii="Times New Roman" w:eastAsia="Arial" w:hAnsi="Times New Roman"/>
        </w:rPr>
        <w:t xml:space="preserve"> </w:t>
      </w:r>
      <w:r w:rsidR="009A0FB1" w:rsidRPr="00761879">
        <w:rPr>
          <w:rFonts w:ascii="Times New Roman" w:eastAsia="Times New Roman" w:hAnsi="Times New Roman"/>
        </w:rPr>
        <w:t xml:space="preserve">because low fit motivates consumers to process innovative brand extension information more deeply (H2). </w:t>
      </w:r>
      <w:r w:rsidR="00917FE0" w:rsidRPr="00761879">
        <w:rPr>
          <w:rFonts w:ascii="Times New Roman" w:eastAsia="Times New Roman" w:hAnsi="Times New Roman"/>
        </w:rPr>
        <w:t>In contrast</w:t>
      </w:r>
      <w:r w:rsidR="00C112D0" w:rsidRPr="00761879">
        <w:rPr>
          <w:rFonts w:ascii="Times New Roman" w:eastAsia="Times New Roman" w:hAnsi="Times New Roman"/>
        </w:rPr>
        <w:t>,</w:t>
      </w:r>
      <w:r w:rsidR="00917FE0" w:rsidRPr="00761879">
        <w:rPr>
          <w:rFonts w:ascii="Times New Roman" w:eastAsia="Times New Roman" w:hAnsi="Times New Roman"/>
        </w:rPr>
        <w:t xml:space="preserve"> </w:t>
      </w:r>
      <w:r w:rsidR="00C5483F" w:rsidRPr="00761879">
        <w:rPr>
          <w:rFonts w:ascii="Times New Roman" w:eastAsia="Times New Roman" w:hAnsi="Times New Roman"/>
        </w:rPr>
        <w:t xml:space="preserve">a weak reputation brand’s </w:t>
      </w:r>
      <w:r w:rsidRPr="00761879">
        <w:rPr>
          <w:rFonts w:ascii="Times New Roman" w:eastAsia="Times New Roman" w:hAnsi="Times New Roman"/>
        </w:rPr>
        <w:t>extensions</w:t>
      </w:r>
      <w:r w:rsidR="00917FE0" w:rsidRPr="00761879">
        <w:rPr>
          <w:rFonts w:ascii="Times New Roman" w:eastAsia="Times New Roman" w:hAnsi="Times New Roman"/>
        </w:rPr>
        <w:t xml:space="preserve"> </w:t>
      </w:r>
      <w:r w:rsidR="00074562" w:rsidRPr="00761879">
        <w:rPr>
          <w:rFonts w:ascii="Times New Roman" w:eastAsia="Times New Roman" w:hAnsi="Times New Roman"/>
        </w:rPr>
        <w:t>a</w:t>
      </w:r>
      <w:r w:rsidR="00130EA9" w:rsidRPr="00761879">
        <w:rPr>
          <w:rFonts w:ascii="Times New Roman" w:eastAsia="Times New Roman" w:hAnsi="Times New Roman"/>
        </w:rPr>
        <w:t xml:space="preserve">re evaluated </w:t>
      </w:r>
      <w:r w:rsidRPr="00761879">
        <w:rPr>
          <w:rFonts w:ascii="Times New Roman" w:eastAsia="Times New Roman" w:hAnsi="Times New Roman"/>
        </w:rPr>
        <w:t>more favorably</w:t>
      </w:r>
      <w:r w:rsidR="00C5483F" w:rsidRPr="00761879">
        <w:rPr>
          <w:rFonts w:ascii="Times New Roman" w:eastAsia="Times New Roman" w:hAnsi="Times New Roman"/>
        </w:rPr>
        <w:t xml:space="preserve"> </w:t>
      </w:r>
      <w:r w:rsidR="00C5483F" w:rsidRPr="00761879">
        <w:rPr>
          <w:rFonts w:ascii="Times New Roman" w:eastAsia="Times New Roman" w:hAnsi="Times New Roman"/>
          <w:u w:val="single"/>
        </w:rPr>
        <w:t>and</w:t>
      </w:r>
      <w:r w:rsidR="00C5483F" w:rsidRPr="00761879">
        <w:rPr>
          <w:rFonts w:ascii="Times New Roman" w:eastAsia="Times New Roman" w:hAnsi="Times New Roman"/>
        </w:rPr>
        <w:t xml:space="preserve"> </w:t>
      </w:r>
      <w:r w:rsidR="002A6BB4">
        <w:rPr>
          <w:rFonts w:ascii="Times New Roman" w:eastAsia="Times New Roman" w:hAnsi="Times New Roman"/>
        </w:rPr>
        <w:t xml:space="preserve">positive </w:t>
      </w:r>
      <w:r w:rsidR="00C5483F" w:rsidRPr="00761879">
        <w:rPr>
          <w:rFonts w:ascii="Times New Roman" w:eastAsia="Times New Roman" w:hAnsi="Times New Roman"/>
        </w:rPr>
        <w:t>spillover effects are greatest</w:t>
      </w:r>
      <w:r w:rsidRPr="00761879">
        <w:rPr>
          <w:rFonts w:ascii="Times New Roman" w:eastAsia="Times New Roman" w:hAnsi="Times New Roman"/>
        </w:rPr>
        <w:t xml:space="preserve"> </w:t>
      </w:r>
      <w:r w:rsidR="00130EA9" w:rsidRPr="00761879">
        <w:rPr>
          <w:rFonts w:ascii="Times New Roman" w:eastAsia="Times New Roman" w:hAnsi="Times New Roman"/>
        </w:rPr>
        <w:t xml:space="preserve">when </w:t>
      </w:r>
      <w:r w:rsidR="00F1539D" w:rsidRPr="00761879">
        <w:rPr>
          <w:rFonts w:ascii="Times New Roman" w:eastAsia="Times New Roman" w:hAnsi="Times New Roman"/>
        </w:rPr>
        <w:t xml:space="preserve">a </w:t>
      </w:r>
      <w:r w:rsidR="00141DA6" w:rsidRPr="00761879">
        <w:rPr>
          <w:rFonts w:ascii="Times New Roman" w:eastAsia="Times New Roman" w:hAnsi="Times New Roman"/>
          <w:i/>
        </w:rPr>
        <w:t>high</w:t>
      </w:r>
      <w:r w:rsidR="00141DA6" w:rsidRPr="00761879">
        <w:rPr>
          <w:rFonts w:ascii="Times New Roman" w:eastAsia="Times New Roman" w:hAnsi="Times New Roman"/>
        </w:rPr>
        <w:t xml:space="preserve"> fit </w:t>
      </w:r>
      <w:r w:rsidR="00130EA9" w:rsidRPr="00761879">
        <w:rPr>
          <w:rFonts w:ascii="Times New Roman" w:eastAsia="Times New Roman" w:hAnsi="Times New Roman"/>
        </w:rPr>
        <w:t xml:space="preserve">extension </w:t>
      </w:r>
      <w:r w:rsidR="006942BE">
        <w:rPr>
          <w:rFonts w:ascii="Times New Roman" w:eastAsia="Times New Roman" w:hAnsi="Times New Roman"/>
        </w:rPr>
        <w:t xml:space="preserve">offers </w:t>
      </w:r>
      <w:r w:rsidR="00C31935" w:rsidRPr="00761879">
        <w:rPr>
          <w:rFonts w:ascii="Times New Roman" w:eastAsia="Times New Roman" w:hAnsi="Times New Roman"/>
        </w:rPr>
        <w:t xml:space="preserve">innovative </w:t>
      </w:r>
      <w:r w:rsidR="00130EA9" w:rsidRPr="00761879">
        <w:rPr>
          <w:rFonts w:ascii="Times New Roman" w:eastAsia="Times New Roman" w:hAnsi="Times New Roman"/>
        </w:rPr>
        <w:t>benefits</w:t>
      </w:r>
      <w:r w:rsidR="0027102B" w:rsidRPr="00761879">
        <w:rPr>
          <w:rFonts w:ascii="Times New Roman" w:eastAsia="Times New Roman" w:hAnsi="Times New Roman"/>
        </w:rPr>
        <w:t xml:space="preserve"> (H</w:t>
      </w:r>
      <w:r w:rsidR="00B15DCC" w:rsidRPr="00761879">
        <w:rPr>
          <w:rFonts w:ascii="Times New Roman" w:eastAsia="Times New Roman" w:hAnsi="Times New Roman"/>
        </w:rPr>
        <w:t>3</w:t>
      </w:r>
      <w:r w:rsidR="00C5483F" w:rsidRPr="00761879">
        <w:rPr>
          <w:rFonts w:ascii="Times New Roman" w:eastAsia="Times New Roman" w:hAnsi="Times New Roman"/>
        </w:rPr>
        <w:t xml:space="preserve">) because high fit strengthens consumers’ trust in the weak brand’s ability to deliver </w:t>
      </w:r>
      <w:r w:rsidR="0091065B">
        <w:rPr>
          <w:rFonts w:ascii="Times New Roman" w:eastAsia="Times New Roman" w:hAnsi="Times New Roman"/>
        </w:rPr>
        <w:t xml:space="preserve">on promised </w:t>
      </w:r>
      <w:r w:rsidR="003A1D35" w:rsidRPr="00761879">
        <w:rPr>
          <w:rFonts w:ascii="Times New Roman" w:eastAsia="Times New Roman" w:hAnsi="Times New Roman"/>
        </w:rPr>
        <w:t xml:space="preserve">innovative </w:t>
      </w:r>
      <w:r w:rsidR="00C5483F" w:rsidRPr="00761879">
        <w:rPr>
          <w:rFonts w:ascii="Times New Roman" w:eastAsia="Times New Roman" w:hAnsi="Times New Roman"/>
        </w:rPr>
        <w:t xml:space="preserve">benefits (H4). </w:t>
      </w:r>
    </w:p>
    <w:p w14:paraId="0913B564" w14:textId="2C18A4BC" w:rsidR="009F19CA" w:rsidRPr="002A6BB4" w:rsidRDefault="00591B48" w:rsidP="009F19CA">
      <w:pPr>
        <w:spacing w:line="480" w:lineRule="auto"/>
        <w:ind w:right="58" w:firstLine="720"/>
        <w:rPr>
          <w:rFonts w:ascii="Times New Roman" w:eastAsia="Times New Roman" w:hAnsi="Times New Roman"/>
        </w:rPr>
      </w:pPr>
      <w:r w:rsidRPr="00761879">
        <w:rPr>
          <w:rFonts w:ascii="Times New Roman" w:eastAsia="Times New Roman" w:hAnsi="Times New Roman"/>
        </w:rPr>
        <w:t>We</w:t>
      </w:r>
      <w:r w:rsidR="009F19CA" w:rsidRPr="00761879">
        <w:rPr>
          <w:rFonts w:ascii="Times New Roman" w:eastAsia="Times New Roman" w:hAnsi="Times New Roman"/>
        </w:rPr>
        <w:t xml:space="preserve"> </w:t>
      </w:r>
      <w:r w:rsidR="0091065B">
        <w:rPr>
          <w:rFonts w:ascii="Times New Roman" w:eastAsia="Times New Roman" w:hAnsi="Times New Roman"/>
        </w:rPr>
        <w:t xml:space="preserve">further </w:t>
      </w:r>
      <w:r w:rsidR="009F19CA" w:rsidRPr="00761879">
        <w:rPr>
          <w:rFonts w:ascii="Times New Roman" w:eastAsia="Times New Roman" w:hAnsi="Times New Roman"/>
        </w:rPr>
        <w:t xml:space="preserve">conducted </w:t>
      </w:r>
      <w:r w:rsidRPr="00761879">
        <w:rPr>
          <w:rFonts w:ascii="Times New Roman" w:eastAsia="Times New Roman" w:hAnsi="Times New Roman"/>
        </w:rPr>
        <w:t>Study 3 with</w:t>
      </w:r>
      <w:r w:rsidR="00D8794F" w:rsidRPr="00761879">
        <w:rPr>
          <w:rFonts w:ascii="Times New Roman" w:eastAsia="Times New Roman" w:hAnsi="Times New Roman"/>
        </w:rPr>
        <w:t xml:space="preserve"> </w:t>
      </w:r>
      <w:r w:rsidR="00191D5A">
        <w:rPr>
          <w:rFonts w:ascii="Times New Roman" w:eastAsia="Times New Roman" w:hAnsi="Times New Roman"/>
        </w:rPr>
        <w:t>four</w:t>
      </w:r>
      <w:r w:rsidR="00191D5A" w:rsidRPr="00761879">
        <w:rPr>
          <w:rFonts w:ascii="Times New Roman" w:eastAsia="Times New Roman" w:hAnsi="Times New Roman"/>
        </w:rPr>
        <w:t xml:space="preserve"> </w:t>
      </w:r>
      <w:r w:rsidR="00D8794F" w:rsidRPr="00761879">
        <w:rPr>
          <w:rFonts w:ascii="Times New Roman" w:eastAsia="Times New Roman" w:hAnsi="Times New Roman"/>
        </w:rPr>
        <w:t>goals in mind. First, we reversed the low vs. high fit extension product categories of Study 2 to rule out the possibility that the previous</w:t>
      </w:r>
      <w:r w:rsidR="0060137A" w:rsidRPr="00761879">
        <w:rPr>
          <w:rFonts w:ascii="Times New Roman" w:eastAsia="Times New Roman" w:hAnsi="Times New Roman"/>
        </w:rPr>
        <w:t>ly</w:t>
      </w:r>
      <w:r w:rsidR="00D8794F" w:rsidRPr="00761879">
        <w:rPr>
          <w:rFonts w:ascii="Times New Roman" w:eastAsia="Times New Roman" w:hAnsi="Times New Roman"/>
        </w:rPr>
        <w:t xml:space="preserve"> observed results were driven by the inherent appeal of the benefits </w:t>
      </w:r>
      <w:r w:rsidR="0091065B">
        <w:rPr>
          <w:rFonts w:ascii="Times New Roman" w:eastAsia="Times New Roman" w:hAnsi="Times New Roman"/>
        </w:rPr>
        <w:t xml:space="preserve">offered </w:t>
      </w:r>
      <w:r w:rsidR="0060137A" w:rsidRPr="00761879">
        <w:rPr>
          <w:rFonts w:ascii="Times New Roman" w:eastAsia="Times New Roman" w:hAnsi="Times New Roman"/>
        </w:rPr>
        <w:t>in</w:t>
      </w:r>
      <w:r w:rsidR="00D8794F" w:rsidRPr="00761879">
        <w:rPr>
          <w:rFonts w:ascii="Times New Roman" w:eastAsia="Times New Roman" w:hAnsi="Times New Roman"/>
        </w:rPr>
        <w:t xml:space="preserve"> the low fit product category. </w:t>
      </w:r>
      <w:r w:rsidR="00CB31DA" w:rsidRPr="00761879">
        <w:rPr>
          <w:rFonts w:ascii="Times New Roman" w:eastAsia="Times New Roman" w:hAnsi="Times New Roman"/>
        </w:rPr>
        <w:t>Second, we adopted a more conservative test of Studies 1</w:t>
      </w:r>
      <w:r w:rsidR="0060137A" w:rsidRPr="00761879">
        <w:rPr>
          <w:rFonts w:ascii="Times New Roman" w:eastAsia="Times New Roman" w:hAnsi="Times New Roman"/>
        </w:rPr>
        <w:t xml:space="preserve"> and </w:t>
      </w:r>
      <w:r w:rsidR="00CB31DA" w:rsidRPr="00761879">
        <w:rPr>
          <w:rFonts w:ascii="Times New Roman" w:eastAsia="Times New Roman" w:hAnsi="Times New Roman"/>
        </w:rPr>
        <w:t xml:space="preserve">2 by </w:t>
      </w:r>
      <w:r w:rsidR="00780BFF" w:rsidRPr="00761879">
        <w:rPr>
          <w:rFonts w:ascii="Times New Roman" w:eastAsia="Times New Roman" w:hAnsi="Times New Roman"/>
        </w:rPr>
        <w:t xml:space="preserve">using </w:t>
      </w:r>
      <w:r w:rsidR="00CB31DA" w:rsidRPr="00761879">
        <w:rPr>
          <w:rFonts w:ascii="Times New Roman" w:eastAsia="Times New Roman" w:hAnsi="Times New Roman"/>
          <w:i/>
        </w:rPr>
        <w:t>delayed</w:t>
      </w:r>
      <w:r w:rsidR="00CB31DA" w:rsidRPr="00761879">
        <w:rPr>
          <w:rFonts w:ascii="Times New Roman" w:eastAsia="Times New Roman" w:hAnsi="Times New Roman"/>
        </w:rPr>
        <w:t xml:space="preserve"> measures of the dependent variables</w:t>
      </w:r>
      <w:r w:rsidR="00780BFF" w:rsidRPr="00761879">
        <w:rPr>
          <w:rFonts w:ascii="Times New Roman" w:eastAsia="Times New Roman" w:hAnsi="Times New Roman"/>
        </w:rPr>
        <w:t xml:space="preserve">. </w:t>
      </w:r>
      <w:r w:rsidR="00CB31DA" w:rsidRPr="00761879">
        <w:rPr>
          <w:rFonts w:ascii="Times New Roman" w:eastAsia="Times New Roman" w:hAnsi="Times New Roman"/>
        </w:rPr>
        <w:t>This change enhances the study’s ecological validity by showing that the positive spillover effects found in Studies 1 and 2 are observed even after a one–week delay.</w:t>
      </w:r>
      <w:r w:rsidR="00262747">
        <w:rPr>
          <w:rFonts w:ascii="Times New Roman" w:eastAsia="Times New Roman" w:hAnsi="Times New Roman"/>
        </w:rPr>
        <w:t xml:space="preserve"> </w:t>
      </w:r>
      <w:r w:rsidR="0034082C" w:rsidRPr="002A6BB4">
        <w:rPr>
          <w:rFonts w:ascii="Times New Roman" w:eastAsia="Times New Roman" w:hAnsi="Times New Roman"/>
        </w:rPr>
        <w:t>Third</w:t>
      </w:r>
      <w:r w:rsidR="00262747" w:rsidRPr="002A6BB4">
        <w:rPr>
          <w:rFonts w:ascii="Times New Roman" w:eastAsia="Times New Roman" w:hAnsi="Times New Roman"/>
        </w:rPr>
        <w:t xml:space="preserve">, </w:t>
      </w:r>
      <w:r w:rsidR="00BC21E2" w:rsidRPr="002A6BB4">
        <w:rPr>
          <w:rFonts w:ascii="Times New Roman" w:eastAsia="Times New Roman" w:hAnsi="Times New Roman"/>
        </w:rPr>
        <w:t>w</w:t>
      </w:r>
      <w:r w:rsidR="00780BFF" w:rsidRPr="002A6BB4">
        <w:rPr>
          <w:rFonts w:ascii="Times New Roman" w:eastAsia="Times New Roman" w:hAnsi="Times New Roman"/>
        </w:rPr>
        <w:t>e</w:t>
      </w:r>
      <w:r w:rsidR="00654130" w:rsidRPr="002A6BB4">
        <w:rPr>
          <w:rFonts w:ascii="Times New Roman" w:eastAsia="Times New Roman" w:hAnsi="Times New Roman"/>
        </w:rPr>
        <w:t xml:space="preserve"> added price information to the extension products</w:t>
      </w:r>
      <w:r w:rsidR="00780BFF" w:rsidRPr="002A6BB4">
        <w:rPr>
          <w:rFonts w:ascii="Times New Roman" w:eastAsia="Times New Roman" w:hAnsi="Times New Roman"/>
        </w:rPr>
        <w:t xml:space="preserve"> </w:t>
      </w:r>
      <w:r w:rsidR="00262747" w:rsidRPr="002A6BB4">
        <w:rPr>
          <w:rFonts w:ascii="Times New Roman" w:eastAsia="Times New Roman" w:hAnsi="Times New Roman"/>
        </w:rPr>
        <w:t>to further increase the study’s ecological validity</w:t>
      </w:r>
      <w:r w:rsidR="00654130" w:rsidRPr="002A6BB4">
        <w:rPr>
          <w:rFonts w:ascii="Times New Roman" w:eastAsia="Times New Roman" w:hAnsi="Times New Roman"/>
        </w:rPr>
        <w:t>.</w:t>
      </w:r>
      <w:r w:rsidR="00262747" w:rsidRPr="002A6BB4">
        <w:rPr>
          <w:rFonts w:ascii="Times New Roman" w:eastAsia="Times New Roman" w:hAnsi="Times New Roman"/>
        </w:rPr>
        <w:t xml:space="preserve"> </w:t>
      </w:r>
      <w:r w:rsidR="0034082C" w:rsidRPr="002A6BB4">
        <w:rPr>
          <w:rFonts w:ascii="Times New Roman" w:eastAsia="Times New Roman" w:hAnsi="Times New Roman"/>
        </w:rPr>
        <w:t>Fourth</w:t>
      </w:r>
      <w:r w:rsidR="001C26DE" w:rsidRPr="002A6BB4">
        <w:rPr>
          <w:rFonts w:ascii="Times New Roman" w:eastAsia="Times New Roman" w:hAnsi="Times New Roman"/>
        </w:rPr>
        <w:t>, we tested the effects using a different pair of brands</w:t>
      </w:r>
      <w:r w:rsidR="002061C6" w:rsidRPr="002A6BB4">
        <w:rPr>
          <w:rFonts w:ascii="Times New Roman" w:eastAsia="Times New Roman" w:hAnsi="Times New Roman"/>
        </w:rPr>
        <w:t>, this time experiential in nature,</w:t>
      </w:r>
      <w:r w:rsidR="00262747" w:rsidRPr="002A6BB4">
        <w:rPr>
          <w:rFonts w:ascii="Times New Roman" w:eastAsia="Times New Roman" w:hAnsi="Times New Roman"/>
        </w:rPr>
        <w:t xml:space="preserve"> to test the robustness of the findings of </w:t>
      </w:r>
      <w:r w:rsidR="0034082C" w:rsidRPr="002A6BB4">
        <w:rPr>
          <w:rFonts w:ascii="Times New Roman" w:eastAsia="Times New Roman" w:hAnsi="Times New Roman"/>
        </w:rPr>
        <w:t>S</w:t>
      </w:r>
      <w:r w:rsidR="00262747" w:rsidRPr="002A6BB4">
        <w:rPr>
          <w:rFonts w:ascii="Times New Roman" w:eastAsia="Times New Roman" w:hAnsi="Times New Roman"/>
        </w:rPr>
        <w:t>tudies 1 and 2.</w:t>
      </w:r>
      <w:r w:rsidR="001C26DE" w:rsidRPr="002A6BB4">
        <w:rPr>
          <w:rFonts w:ascii="Times New Roman" w:eastAsia="Times New Roman" w:hAnsi="Times New Roman"/>
        </w:rPr>
        <w:t xml:space="preserve"> </w:t>
      </w:r>
    </w:p>
    <w:p w14:paraId="0D48EDFF" w14:textId="77777777" w:rsidR="00CB31DA" w:rsidRPr="00761879" w:rsidRDefault="00CB31DA" w:rsidP="009F19CA">
      <w:pPr>
        <w:spacing w:line="480" w:lineRule="auto"/>
        <w:ind w:right="58" w:firstLine="720"/>
        <w:rPr>
          <w:rFonts w:ascii="Times New Roman" w:eastAsia="Arial" w:hAnsi="Times New Roman"/>
        </w:rPr>
      </w:pPr>
    </w:p>
    <w:p w14:paraId="7EBDD323" w14:textId="6BE6B8B5" w:rsidR="00B11507" w:rsidRPr="00761879" w:rsidRDefault="00CB31DA" w:rsidP="00B11507">
      <w:pPr>
        <w:spacing w:line="480" w:lineRule="auto"/>
        <w:ind w:right="58"/>
        <w:jc w:val="center"/>
        <w:rPr>
          <w:rFonts w:ascii="Times New Roman" w:eastAsia="Times New Roman" w:hAnsi="Times New Roman"/>
        </w:rPr>
      </w:pPr>
      <w:r w:rsidRPr="00761879">
        <w:rPr>
          <w:rFonts w:ascii="Times New Roman" w:eastAsia="Times New Roman" w:hAnsi="Times New Roman"/>
        </w:rPr>
        <w:t xml:space="preserve"> </w:t>
      </w:r>
      <w:r w:rsidR="00B11507" w:rsidRPr="00761879">
        <w:rPr>
          <w:rFonts w:ascii="Times New Roman" w:eastAsia="Times New Roman" w:hAnsi="Times New Roman"/>
        </w:rPr>
        <w:t>“Insert Tables 6-7 about here”</w:t>
      </w:r>
    </w:p>
    <w:p w14:paraId="11B94F83" w14:textId="268AB509" w:rsidR="00CB31DA" w:rsidRPr="00761879" w:rsidRDefault="00CB31DA" w:rsidP="00CB31DA">
      <w:pPr>
        <w:spacing w:line="480" w:lineRule="auto"/>
        <w:ind w:right="54"/>
        <w:rPr>
          <w:rFonts w:ascii="Times New Roman" w:eastAsia="Arial" w:hAnsi="Times New Roman"/>
          <w:b/>
        </w:rPr>
      </w:pPr>
      <w:r w:rsidRPr="00761879">
        <w:rPr>
          <w:rFonts w:ascii="Times New Roman" w:eastAsia="Arial" w:hAnsi="Times New Roman"/>
          <w:b/>
        </w:rPr>
        <w:t>Study 3</w:t>
      </w:r>
    </w:p>
    <w:p w14:paraId="090EA414" w14:textId="77777777" w:rsidR="00CB31DA" w:rsidRPr="00761879" w:rsidRDefault="00CB31DA" w:rsidP="00B11507">
      <w:pPr>
        <w:spacing w:line="480" w:lineRule="auto"/>
        <w:ind w:right="58"/>
        <w:rPr>
          <w:rFonts w:ascii="Times New Roman" w:eastAsia="Times New Roman" w:hAnsi="Times New Roman"/>
          <w:i/>
        </w:rPr>
      </w:pPr>
    </w:p>
    <w:p w14:paraId="5359DC07" w14:textId="77777777" w:rsidR="00B11507" w:rsidRPr="00761879" w:rsidRDefault="00B11507" w:rsidP="00B11507">
      <w:pPr>
        <w:spacing w:line="480" w:lineRule="auto"/>
        <w:ind w:right="58"/>
        <w:rPr>
          <w:rFonts w:ascii="Times New Roman" w:eastAsia="Times New Roman" w:hAnsi="Times New Roman"/>
          <w:i/>
        </w:rPr>
      </w:pPr>
      <w:r w:rsidRPr="00761879">
        <w:rPr>
          <w:rFonts w:ascii="Times New Roman" w:eastAsia="Times New Roman" w:hAnsi="Times New Roman"/>
          <w:i/>
        </w:rPr>
        <w:t>Method</w:t>
      </w:r>
    </w:p>
    <w:p w14:paraId="395ACB31" w14:textId="487496FD" w:rsidR="00B11507" w:rsidRPr="00761879" w:rsidRDefault="00B11507" w:rsidP="00B11507">
      <w:pPr>
        <w:spacing w:line="480" w:lineRule="auto"/>
        <w:ind w:right="58" w:firstLine="720"/>
        <w:rPr>
          <w:rFonts w:ascii="Times New Roman" w:eastAsia="Times New Roman" w:hAnsi="Times New Roman"/>
        </w:rPr>
      </w:pPr>
      <w:r w:rsidRPr="000B6B77">
        <w:rPr>
          <w:rFonts w:ascii="Times New Roman" w:eastAsia="Times New Roman" w:hAnsi="Times New Roman"/>
        </w:rPr>
        <w:t>As with Studies 1</w:t>
      </w:r>
      <w:r w:rsidR="001C26DE" w:rsidRPr="000B6B77">
        <w:rPr>
          <w:rFonts w:ascii="Times New Roman" w:eastAsia="Times New Roman" w:hAnsi="Times New Roman"/>
        </w:rPr>
        <w:t xml:space="preserve"> and </w:t>
      </w:r>
      <w:r w:rsidRPr="000B6B77">
        <w:rPr>
          <w:rFonts w:ascii="Times New Roman" w:eastAsia="Times New Roman" w:hAnsi="Times New Roman"/>
        </w:rPr>
        <w:t xml:space="preserve">2, </w:t>
      </w:r>
      <w:r w:rsidR="007B742F" w:rsidRPr="000B6B77">
        <w:rPr>
          <w:rFonts w:ascii="Times New Roman" w:eastAsia="Times New Roman" w:hAnsi="Times New Roman"/>
        </w:rPr>
        <w:t>Study 3</w:t>
      </w:r>
      <w:r w:rsidRPr="000B6B77">
        <w:rPr>
          <w:rFonts w:ascii="Times New Roman" w:eastAsia="Times New Roman" w:hAnsi="Times New Roman"/>
        </w:rPr>
        <w:t xml:space="preserve"> used a 2 (strong vs. weak brand reputation) × 2 (high vs. low fit) × 2 (innovative vs. ordinary benefits) between-subjects experimental design with two baseline control cond</w:t>
      </w:r>
      <w:r w:rsidR="00734003" w:rsidRPr="000B6B77">
        <w:rPr>
          <w:rFonts w:ascii="Times New Roman" w:eastAsia="Times New Roman" w:hAnsi="Times New Roman"/>
        </w:rPr>
        <w:t>itions for each brand</w:t>
      </w:r>
      <w:r w:rsidRPr="000B6B77">
        <w:rPr>
          <w:rFonts w:ascii="Times New Roman" w:eastAsia="Times New Roman" w:hAnsi="Times New Roman"/>
        </w:rPr>
        <w:t>. Based on a pretest (</w:t>
      </w:r>
      <w:r w:rsidRPr="000B6B77">
        <w:rPr>
          <w:rFonts w:ascii="Times New Roman" w:eastAsia="Times New Roman" w:hAnsi="Times New Roman"/>
          <w:i/>
        </w:rPr>
        <w:t>N</w:t>
      </w:r>
      <w:r w:rsidRPr="000B6B77">
        <w:rPr>
          <w:rFonts w:ascii="Times New Roman" w:eastAsia="Times New Roman" w:hAnsi="Times New Roman"/>
        </w:rPr>
        <w:t xml:space="preserve"> = 51), we selected two watch brands, Swatch and Flik Flak, that differed in reputation strength (</w:t>
      </w:r>
      <w:r w:rsidRPr="000B6B77">
        <w:rPr>
          <w:rFonts w:ascii="Times New Roman" w:eastAsia="Times New Roman" w:hAnsi="Times New Roman"/>
          <w:i/>
        </w:rPr>
        <w:t>M</w:t>
      </w:r>
      <w:r w:rsidRPr="000B6B77">
        <w:rPr>
          <w:rFonts w:ascii="Times New Roman" w:eastAsia="Times New Roman" w:hAnsi="Times New Roman"/>
          <w:vertAlign w:val="subscript"/>
        </w:rPr>
        <w:t>Swatch</w:t>
      </w:r>
      <w:r w:rsidRPr="000B6B77">
        <w:rPr>
          <w:rFonts w:ascii="Times New Roman" w:eastAsia="Times New Roman" w:hAnsi="Times New Roman"/>
        </w:rPr>
        <w:t xml:space="preserve"> = 6.97 and </w:t>
      </w:r>
      <w:r w:rsidRPr="000B6B77">
        <w:rPr>
          <w:rFonts w:ascii="Times New Roman" w:eastAsia="Times New Roman" w:hAnsi="Times New Roman"/>
          <w:i/>
        </w:rPr>
        <w:t>M</w:t>
      </w:r>
      <w:r w:rsidRPr="000B6B77">
        <w:rPr>
          <w:rFonts w:ascii="Times New Roman" w:eastAsia="Times New Roman" w:hAnsi="Times New Roman"/>
          <w:vertAlign w:val="subscript"/>
        </w:rPr>
        <w:t>Flik Flak</w:t>
      </w:r>
      <w:r w:rsidRPr="000B6B77">
        <w:rPr>
          <w:rFonts w:ascii="Times New Roman" w:eastAsia="Times New Roman" w:hAnsi="Times New Roman"/>
        </w:rPr>
        <w:t xml:space="preserve"> 3.15; </w:t>
      </w:r>
      <w:r w:rsidRPr="000B6B77">
        <w:rPr>
          <w:rFonts w:ascii="Times New Roman" w:eastAsia="Times New Roman" w:hAnsi="Times New Roman"/>
          <w:i/>
        </w:rPr>
        <w:t>t</w:t>
      </w:r>
      <w:r w:rsidRPr="000B6B77">
        <w:rPr>
          <w:rFonts w:ascii="Times New Roman" w:eastAsia="Times New Roman" w:hAnsi="Times New Roman"/>
        </w:rPr>
        <w:t xml:space="preserve">(49) = 8.90, </w:t>
      </w:r>
      <w:r w:rsidRPr="000B6B77">
        <w:rPr>
          <w:rFonts w:ascii="Times New Roman" w:eastAsia="Times New Roman" w:hAnsi="Times New Roman"/>
          <w:i/>
        </w:rPr>
        <w:t>p</w:t>
      </w:r>
      <w:r w:rsidRPr="000B6B77">
        <w:rPr>
          <w:rFonts w:ascii="Times New Roman" w:eastAsia="Times New Roman" w:hAnsi="Times New Roman"/>
        </w:rPr>
        <w:t xml:space="preserve"> &lt; .001) and were equally well known by respondents in the UK where the study was conducted (</w:t>
      </w:r>
      <w:r w:rsidRPr="000B6B77">
        <w:rPr>
          <w:rFonts w:ascii="Times New Roman" w:eastAsia="Times New Roman" w:hAnsi="Times New Roman"/>
          <w:i/>
        </w:rPr>
        <w:t>M</w:t>
      </w:r>
      <w:r w:rsidRPr="000B6B77">
        <w:rPr>
          <w:rFonts w:ascii="Times New Roman" w:eastAsia="Times New Roman" w:hAnsi="Times New Roman"/>
          <w:vertAlign w:val="subscript"/>
        </w:rPr>
        <w:t>Swatch</w:t>
      </w:r>
      <w:r w:rsidRPr="000B6B77">
        <w:rPr>
          <w:rFonts w:ascii="Times New Roman" w:eastAsia="Times New Roman" w:hAnsi="Times New Roman"/>
        </w:rPr>
        <w:t xml:space="preserve"> = 6.32 and </w:t>
      </w:r>
      <w:r w:rsidRPr="000B6B77">
        <w:rPr>
          <w:rFonts w:ascii="Times New Roman" w:eastAsia="Times New Roman" w:hAnsi="Times New Roman"/>
          <w:i/>
        </w:rPr>
        <w:t>M</w:t>
      </w:r>
      <w:r w:rsidRPr="000B6B77">
        <w:rPr>
          <w:rFonts w:ascii="Times New Roman" w:eastAsia="Times New Roman" w:hAnsi="Times New Roman"/>
          <w:vertAlign w:val="subscript"/>
        </w:rPr>
        <w:t>Flik Flak</w:t>
      </w:r>
      <w:r w:rsidR="00EB1131">
        <w:rPr>
          <w:rFonts w:ascii="Times New Roman" w:eastAsia="Times New Roman" w:hAnsi="Times New Roman"/>
          <w:vertAlign w:val="subscript"/>
        </w:rPr>
        <w:t xml:space="preserve"> </w:t>
      </w:r>
      <w:r w:rsidRPr="000B6B77">
        <w:rPr>
          <w:rFonts w:ascii="Times New Roman" w:eastAsia="Times New Roman" w:hAnsi="Times New Roman"/>
        </w:rPr>
        <w:t xml:space="preserve">= 5.97; </w:t>
      </w:r>
      <w:r w:rsidRPr="000B6B77">
        <w:rPr>
          <w:rFonts w:ascii="Times New Roman" w:eastAsia="Times New Roman" w:hAnsi="Times New Roman"/>
          <w:i/>
        </w:rPr>
        <w:t>t</w:t>
      </w:r>
      <w:r w:rsidRPr="000B6B77">
        <w:rPr>
          <w:rFonts w:ascii="Times New Roman" w:eastAsia="Times New Roman" w:hAnsi="Times New Roman"/>
        </w:rPr>
        <w:t xml:space="preserve">(61) = .77, </w:t>
      </w:r>
      <w:r w:rsidRPr="000B6B77">
        <w:rPr>
          <w:rFonts w:ascii="Times New Roman" w:eastAsia="Times New Roman" w:hAnsi="Times New Roman"/>
          <w:i/>
        </w:rPr>
        <w:t>p</w:t>
      </w:r>
      <w:r w:rsidRPr="000B6B77">
        <w:rPr>
          <w:rFonts w:ascii="Times New Roman" w:eastAsia="Times New Roman" w:hAnsi="Times New Roman"/>
        </w:rPr>
        <w:t xml:space="preserve"> = ns). </w:t>
      </w:r>
      <w:r w:rsidR="00F51DDF" w:rsidRPr="000B6B77">
        <w:rPr>
          <w:rFonts w:ascii="Times New Roman" w:eastAsia="Times New Roman" w:hAnsi="Times New Roman"/>
        </w:rPr>
        <w:t>P</w:t>
      </w:r>
      <w:r w:rsidRPr="000B6B77">
        <w:rPr>
          <w:rFonts w:ascii="Times New Roman" w:eastAsia="Times New Roman" w:hAnsi="Times New Roman"/>
        </w:rPr>
        <w:t xml:space="preserve">retest </w:t>
      </w:r>
      <w:r w:rsidR="00F51DDF" w:rsidRPr="000B6B77">
        <w:rPr>
          <w:rFonts w:ascii="Times New Roman" w:eastAsia="Times New Roman" w:hAnsi="Times New Roman"/>
        </w:rPr>
        <w:t xml:space="preserve">results </w:t>
      </w:r>
      <w:r w:rsidRPr="000B6B77">
        <w:rPr>
          <w:rFonts w:ascii="Times New Roman" w:eastAsia="Times New Roman" w:hAnsi="Times New Roman"/>
        </w:rPr>
        <w:t>(</w:t>
      </w:r>
      <w:r w:rsidRPr="000B6B77">
        <w:rPr>
          <w:rFonts w:ascii="Times New Roman" w:eastAsia="Times New Roman" w:hAnsi="Times New Roman"/>
          <w:i/>
        </w:rPr>
        <w:t>N</w:t>
      </w:r>
      <w:r w:rsidRPr="000B6B77">
        <w:rPr>
          <w:rFonts w:ascii="Times New Roman" w:eastAsia="Times New Roman" w:hAnsi="Times New Roman"/>
        </w:rPr>
        <w:t xml:space="preserve"> = 95) </w:t>
      </w:r>
      <w:r w:rsidR="00F51DDF" w:rsidRPr="000B6B77">
        <w:rPr>
          <w:rFonts w:ascii="Times New Roman" w:eastAsia="Times New Roman" w:hAnsi="Times New Roman"/>
        </w:rPr>
        <w:t>verified</w:t>
      </w:r>
      <w:r w:rsidRPr="000B6B77">
        <w:rPr>
          <w:rFonts w:ascii="Times New Roman" w:eastAsia="Times New Roman" w:hAnsi="Times New Roman"/>
        </w:rPr>
        <w:t xml:space="preserve"> </w:t>
      </w:r>
      <w:r w:rsidR="00DB7AA4" w:rsidRPr="000B6B77">
        <w:rPr>
          <w:rFonts w:ascii="Times New Roman" w:eastAsia="Times New Roman" w:hAnsi="Times New Roman"/>
        </w:rPr>
        <w:t xml:space="preserve">the </w:t>
      </w:r>
      <w:r w:rsidRPr="000B6B77">
        <w:rPr>
          <w:rFonts w:ascii="Times New Roman" w:eastAsia="Times New Roman" w:hAnsi="Times New Roman"/>
        </w:rPr>
        <w:t>fit</w:t>
      </w:r>
      <w:r w:rsidR="00DB7AA4" w:rsidRPr="000B6B77">
        <w:rPr>
          <w:rFonts w:ascii="Times New Roman" w:eastAsia="Times New Roman" w:hAnsi="Times New Roman"/>
        </w:rPr>
        <w:t xml:space="preserve"> of desk clock</w:t>
      </w:r>
      <w:r w:rsidRPr="000B6B77">
        <w:rPr>
          <w:rFonts w:ascii="Times New Roman" w:eastAsia="Times New Roman" w:hAnsi="Times New Roman"/>
        </w:rPr>
        <w:t xml:space="preserve"> (</w:t>
      </w:r>
      <w:r w:rsidRPr="000B6B77">
        <w:rPr>
          <w:rFonts w:ascii="Times New Roman" w:eastAsia="Times New Roman" w:hAnsi="Times New Roman"/>
          <w:i/>
        </w:rPr>
        <w:t>M</w:t>
      </w:r>
      <w:r w:rsidRPr="000B6B77">
        <w:rPr>
          <w:rFonts w:ascii="Times New Roman" w:eastAsia="Times New Roman" w:hAnsi="Times New Roman"/>
          <w:vertAlign w:val="subscript"/>
        </w:rPr>
        <w:t>high fit</w:t>
      </w:r>
      <w:r w:rsidR="00DB7AA4" w:rsidRPr="000B6B77">
        <w:rPr>
          <w:rFonts w:ascii="Times New Roman" w:eastAsia="Times New Roman" w:hAnsi="Times New Roman"/>
        </w:rPr>
        <w:t xml:space="preserve"> = 5.81</w:t>
      </w:r>
      <w:r w:rsidR="003B0665" w:rsidRPr="000B6B77">
        <w:rPr>
          <w:rFonts w:ascii="Times New Roman" w:eastAsia="Times New Roman" w:hAnsi="Times New Roman"/>
        </w:rPr>
        <w:t xml:space="preserve"> and</w:t>
      </w:r>
      <w:r w:rsidR="00DB7AA4" w:rsidRPr="000B6B77">
        <w:rPr>
          <w:rFonts w:ascii="Times New Roman" w:eastAsia="Times New Roman" w:hAnsi="Times New Roman"/>
        </w:rPr>
        <w:t xml:space="preserve"> 5.74; </w:t>
      </w:r>
      <w:r w:rsidR="00DB7AA4" w:rsidRPr="000B6B77">
        <w:rPr>
          <w:rFonts w:ascii="Times New Roman" w:eastAsia="Times New Roman" w:hAnsi="Times New Roman"/>
          <w:i/>
        </w:rPr>
        <w:t>t</w:t>
      </w:r>
      <w:r w:rsidR="00DB7AA4" w:rsidRPr="000B6B77">
        <w:rPr>
          <w:rFonts w:ascii="Times New Roman" w:eastAsia="Times New Roman" w:hAnsi="Times New Roman"/>
        </w:rPr>
        <w:t xml:space="preserve">(93) = .28, </w:t>
      </w:r>
      <w:r w:rsidR="00DB7AA4" w:rsidRPr="000B6B77">
        <w:rPr>
          <w:rFonts w:ascii="Times New Roman" w:eastAsia="Times New Roman" w:hAnsi="Times New Roman"/>
          <w:i/>
        </w:rPr>
        <w:t>p</w:t>
      </w:r>
      <w:r w:rsidR="00DB7AA4" w:rsidRPr="000B6B77">
        <w:rPr>
          <w:rFonts w:ascii="Times New Roman" w:eastAsia="Times New Roman" w:hAnsi="Times New Roman"/>
        </w:rPr>
        <w:t xml:space="preserve"> = ns) </w:t>
      </w:r>
      <w:r w:rsidRPr="000B6B77">
        <w:rPr>
          <w:rFonts w:ascii="Times New Roman" w:eastAsia="Times New Roman" w:hAnsi="Times New Roman"/>
        </w:rPr>
        <w:t xml:space="preserve">and </w:t>
      </w:r>
      <w:r w:rsidR="00DB7AA4" w:rsidRPr="000B6B77">
        <w:rPr>
          <w:rFonts w:ascii="Times New Roman" w:eastAsia="Times New Roman" w:hAnsi="Times New Roman"/>
        </w:rPr>
        <w:t>bed sheets (</w:t>
      </w:r>
      <w:r w:rsidRPr="000B6B77">
        <w:rPr>
          <w:rFonts w:ascii="Times New Roman" w:eastAsia="Times New Roman" w:hAnsi="Times New Roman"/>
          <w:i/>
        </w:rPr>
        <w:t>M</w:t>
      </w:r>
      <w:r w:rsidRPr="000B6B77">
        <w:rPr>
          <w:rFonts w:ascii="Times New Roman" w:eastAsia="Times New Roman" w:hAnsi="Times New Roman"/>
          <w:vertAlign w:val="subscript"/>
        </w:rPr>
        <w:t xml:space="preserve">low fit </w:t>
      </w:r>
      <w:r w:rsidRPr="000B6B77">
        <w:rPr>
          <w:rFonts w:ascii="Times New Roman" w:eastAsia="Times New Roman" w:hAnsi="Times New Roman"/>
        </w:rPr>
        <w:t>= 2.49</w:t>
      </w:r>
      <w:r w:rsidR="003B0665" w:rsidRPr="000B6B77">
        <w:rPr>
          <w:rFonts w:ascii="Times New Roman" w:eastAsia="Times New Roman" w:hAnsi="Times New Roman"/>
        </w:rPr>
        <w:t xml:space="preserve"> and</w:t>
      </w:r>
      <w:r w:rsidRPr="000B6B77">
        <w:rPr>
          <w:rFonts w:ascii="Times New Roman" w:eastAsia="Times New Roman" w:hAnsi="Times New Roman"/>
        </w:rPr>
        <w:t xml:space="preserve"> 2.34</w:t>
      </w:r>
      <w:r w:rsidR="00507AAE">
        <w:rPr>
          <w:rFonts w:ascii="Times New Roman" w:eastAsia="Times New Roman" w:hAnsi="Times New Roman"/>
        </w:rPr>
        <w:t>;</w:t>
      </w:r>
      <w:r w:rsidR="00DB7AA4" w:rsidRPr="000B6B77">
        <w:rPr>
          <w:rFonts w:ascii="Times New Roman" w:eastAsia="Times New Roman" w:hAnsi="Times New Roman"/>
        </w:rPr>
        <w:t xml:space="preserve"> </w:t>
      </w:r>
      <w:r w:rsidR="00DB7AA4" w:rsidRPr="000B6B77">
        <w:rPr>
          <w:rFonts w:ascii="Times New Roman" w:eastAsia="Times New Roman" w:hAnsi="Times New Roman"/>
          <w:i/>
        </w:rPr>
        <w:t>t</w:t>
      </w:r>
      <w:r w:rsidR="00DB7AA4" w:rsidRPr="000B6B77">
        <w:rPr>
          <w:rFonts w:ascii="Times New Roman" w:eastAsia="Times New Roman" w:hAnsi="Times New Roman"/>
        </w:rPr>
        <w:t xml:space="preserve">(93) = .47, </w:t>
      </w:r>
      <w:r w:rsidR="00DB7AA4" w:rsidRPr="000B6B77">
        <w:rPr>
          <w:rFonts w:ascii="Times New Roman" w:eastAsia="Times New Roman" w:hAnsi="Times New Roman"/>
          <w:i/>
        </w:rPr>
        <w:t>p</w:t>
      </w:r>
      <w:r w:rsidR="00DB7AA4" w:rsidRPr="000B6B77">
        <w:rPr>
          <w:rFonts w:ascii="Times New Roman" w:eastAsia="Times New Roman" w:hAnsi="Times New Roman"/>
        </w:rPr>
        <w:t xml:space="preserve"> = ns) with</w:t>
      </w:r>
      <w:r w:rsidRPr="000B6B77">
        <w:rPr>
          <w:rFonts w:ascii="Times New Roman" w:eastAsia="Times New Roman" w:hAnsi="Times New Roman"/>
        </w:rPr>
        <w:t xml:space="preserve"> Swa</w:t>
      </w:r>
      <w:r w:rsidR="00DB7AA4" w:rsidRPr="000B6B77">
        <w:rPr>
          <w:rFonts w:ascii="Times New Roman" w:eastAsia="Times New Roman" w:hAnsi="Times New Roman"/>
        </w:rPr>
        <w:t>tch and Flik Flak, respectively</w:t>
      </w:r>
      <w:r w:rsidRPr="000B6B77">
        <w:rPr>
          <w:rFonts w:ascii="Times New Roman" w:eastAsia="Times New Roman" w:hAnsi="Times New Roman"/>
        </w:rPr>
        <w:t>. Pretest results (</w:t>
      </w:r>
      <w:r w:rsidRPr="000B6B77">
        <w:rPr>
          <w:rFonts w:ascii="Times New Roman" w:eastAsia="Times New Roman" w:hAnsi="Times New Roman"/>
          <w:i/>
        </w:rPr>
        <w:t>N</w:t>
      </w:r>
      <w:r w:rsidRPr="000B6B77">
        <w:rPr>
          <w:rFonts w:ascii="Times New Roman" w:eastAsia="Times New Roman" w:hAnsi="Times New Roman"/>
        </w:rPr>
        <w:t xml:space="preserve"> = 50) again validated the innovativeness of the extension benefits. </w:t>
      </w:r>
      <w:r w:rsidR="0058438A" w:rsidRPr="000B6B77">
        <w:rPr>
          <w:rFonts w:ascii="Times New Roman" w:eastAsia="Times New Roman" w:hAnsi="Times New Roman"/>
        </w:rPr>
        <w:t>For both high fit (</w:t>
      </w:r>
      <w:r w:rsidR="0058438A" w:rsidRPr="000B6B77">
        <w:rPr>
          <w:rFonts w:ascii="Times New Roman" w:eastAsia="Times New Roman" w:hAnsi="Times New Roman"/>
          <w:i/>
        </w:rPr>
        <w:t>M</w:t>
      </w:r>
      <w:r w:rsidR="0058438A" w:rsidRPr="000B6B77">
        <w:rPr>
          <w:rFonts w:ascii="Times New Roman" w:eastAsia="Times New Roman" w:hAnsi="Times New Roman"/>
          <w:vertAlign w:val="subscript"/>
        </w:rPr>
        <w:t>innovative</w:t>
      </w:r>
      <w:r w:rsidR="0058438A" w:rsidRPr="000B6B77">
        <w:rPr>
          <w:rFonts w:ascii="Times New Roman" w:eastAsia="Times New Roman" w:hAnsi="Times New Roman"/>
        </w:rPr>
        <w:t xml:space="preserve"> = 7.10 vs. </w:t>
      </w:r>
      <w:r w:rsidR="0058438A" w:rsidRPr="000B6B77">
        <w:rPr>
          <w:rFonts w:ascii="Times New Roman" w:eastAsia="Times New Roman" w:hAnsi="Times New Roman"/>
          <w:i/>
        </w:rPr>
        <w:t>M</w:t>
      </w:r>
      <w:r w:rsidR="0058438A" w:rsidRPr="000B6B77">
        <w:rPr>
          <w:rFonts w:ascii="Times New Roman" w:eastAsia="Times New Roman" w:hAnsi="Times New Roman"/>
          <w:vertAlign w:val="subscript"/>
        </w:rPr>
        <w:t>ordinary</w:t>
      </w:r>
      <w:r w:rsidR="0058438A" w:rsidRPr="000B6B77">
        <w:rPr>
          <w:rFonts w:ascii="Times New Roman" w:eastAsia="Times New Roman" w:hAnsi="Times New Roman"/>
        </w:rPr>
        <w:t xml:space="preserve"> = 3.00; </w:t>
      </w:r>
      <w:r w:rsidR="0058438A" w:rsidRPr="000B6B77">
        <w:rPr>
          <w:rFonts w:ascii="Times New Roman" w:eastAsia="Times New Roman" w:hAnsi="Times New Roman"/>
          <w:i/>
        </w:rPr>
        <w:t>t</w:t>
      </w:r>
      <w:r w:rsidR="0058438A" w:rsidRPr="000B6B77">
        <w:rPr>
          <w:rFonts w:ascii="Times New Roman" w:eastAsia="Times New Roman" w:hAnsi="Times New Roman"/>
        </w:rPr>
        <w:t xml:space="preserve">(19) = 5.24, </w:t>
      </w:r>
      <w:r w:rsidR="0058438A" w:rsidRPr="000B6B77">
        <w:rPr>
          <w:rFonts w:ascii="Times New Roman" w:eastAsia="Times New Roman" w:hAnsi="Times New Roman"/>
          <w:i/>
        </w:rPr>
        <w:t>p</w:t>
      </w:r>
      <w:r w:rsidR="0058438A" w:rsidRPr="000B6B77">
        <w:rPr>
          <w:rFonts w:ascii="Times New Roman" w:eastAsia="Times New Roman" w:hAnsi="Times New Roman"/>
        </w:rPr>
        <w:t xml:space="preserve"> &lt; .001) and low fit extensions</w:t>
      </w:r>
      <w:r w:rsidR="000E79F8" w:rsidRPr="000B6B77">
        <w:rPr>
          <w:rFonts w:ascii="Times New Roman" w:eastAsia="Times New Roman" w:hAnsi="Times New Roman"/>
        </w:rPr>
        <w:t xml:space="preserve"> (</w:t>
      </w:r>
      <w:r w:rsidR="000E79F8" w:rsidRPr="000B6B77">
        <w:rPr>
          <w:rFonts w:ascii="Times New Roman" w:eastAsia="Times New Roman" w:hAnsi="Times New Roman"/>
          <w:i/>
        </w:rPr>
        <w:t>M</w:t>
      </w:r>
      <w:r w:rsidR="000E79F8" w:rsidRPr="000B6B77">
        <w:rPr>
          <w:rFonts w:ascii="Times New Roman" w:eastAsia="Times New Roman" w:hAnsi="Times New Roman"/>
          <w:vertAlign w:val="subscript"/>
        </w:rPr>
        <w:t>innovative</w:t>
      </w:r>
      <w:r w:rsidR="000E79F8" w:rsidRPr="000B6B77">
        <w:rPr>
          <w:rFonts w:ascii="Times New Roman" w:eastAsia="Times New Roman" w:hAnsi="Times New Roman"/>
        </w:rPr>
        <w:t xml:space="preserve"> = 7.20 vs. </w:t>
      </w:r>
      <w:r w:rsidR="000E79F8" w:rsidRPr="000B6B77">
        <w:rPr>
          <w:rFonts w:ascii="Times New Roman" w:eastAsia="Times New Roman" w:hAnsi="Times New Roman"/>
          <w:i/>
        </w:rPr>
        <w:t>M</w:t>
      </w:r>
      <w:r w:rsidR="000E79F8" w:rsidRPr="000B6B77">
        <w:rPr>
          <w:rFonts w:ascii="Times New Roman" w:eastAsia="Times New Roman" w:hAnsi="Times New Roman"/>
          <w:vertAlign w:val="subscript"/>
        </w:rPr>
        <w:t>ordinary</w:t>
      </w:r>
      <w:r w:rsidR="000E79F8" w:rsidRPr="000B6B77">
        <w:rPr>
          <w:rFonts w:ascii="Times New Roman" w:eastAsia="Times New Roman" w:hAnsi="Times New Roman"/>
        </w:rPr>
        <w:t xml:space="preserve"> = 3.21; </w:t>
      </w:r>
      <w:r w:rsidR="000E79F8" w:rsidRPr="000B6B77">
        <w:rPr>
          <w:rFonts w:ascii="Times New Roman" w:eastAsia="Times New Roman" w:hAnsi="Times New Roman"/>
          <w:i/>
        </w:rPr>
        <w:t>t</w:t>
      </w:r>
      <w:r w:rsidR="000E79F8" w:rsidRPr="000B6B77">
        <w:rPr>
          <w:rFonts w:ascii="Times New Roman" w:eastAsia="Times New Roman" w:hAnsi="Times New Roman"/>
        </w:rPr>
        <w:t xml:space="preserve">(27) = 5.83, </w:t>
      </w:r>
      <w:r w:rsidR="000E79F8" w:rsidRPr="000B6B77">
        <w:rPr>
          <w:rFonts w:ascii="Times New Roman" w:eastAsia="Times New Roman" w:hAnsi="Times New Roman"/>
          <w:i/>
        </w:rPr>
        <w:t>p</w:t>
      </w:r>
      <w:r w:rsidR="000E79F8" w:rsidRPr="000B6B77">
        <w:rPr>
          <w:rFonts w:ascii="Times New Roman" w:eastAsia="Times New Roman" w:hAnsi="Times New Roman"/>
        </w:rPr>
        <w:t xml:space="preserve"> &lt; .001)</w:t>
      </w:r>
      <w:r w:rsidR="0058438A" w:rsidRPr="000B6B77">
        <w:rPr>
          <w:rFonts w:ascii="Times New Roman" w:eastAsia="Times New Roman" w:hAnsi="Times New Roman"/>
        </w:rPr>
        <w:t>, innovative benefits were viewed as more innovative than ordinary extension benefits</w:t>
      </w:r>
      <w:r w:rsidR="0058438A" w:rsidRPr="00761879">
        <w:rPr>
          <w:rFonts w:ascii="Times New Roman" w:eastAsia="Times New Roman" w:hAnsi="Times New Roman"/>
        </w:rPr>
        <w:t xml:space="preserve">. </w:t>
      </w:r>
    </w:p>
    <w:p w14:paraId="6B31D7B0" w14:textId="38A6D921" w:rsidR="00B11507" w:rsidRPr="00761879" w:rsidRDefault="00B551D5" w:rsidP="00B11507">
      <w:pPr>
        <w:spacing w:line="480" w:lineRule="auto"/>
        <w:ind w:right="58" w:firstLine="720"/>
        <w:rPr>
          <w:rFonts w:ascii="Times New Roman" w:eastAsia="Times New Roman" w:hAnsi="Times New Roman"/>
        </w:rPr>
      </w:pPr>
      <w:r w:rsidRPr="00761879">
        <w:rPr>
          <w:rFonts w:ascii="Times New Roman" w:eastAsia="Times New Roman" w:hAnsi="Times New Roman"/>
        </w:rPr>
        <w:t>The brand extensions in Studies 1 and 2 did not contain price information</w:t>
      </w:r>
      <w:r w:rsidR="00B11507" w:rsidRPr="00761879">
        <w:rPr>
          <w:rFonts w:ascii="Times New Roman" w:eastAsia="Times New Roman" w:hAnsi="Times New Roman"/>
        </w:rPr>
        <w:t xml:space="preserve">. </w:t>
      </w:r>
      <w:r w:rsidRPr="00761879">
        <w:rPr>
          <w:rFonts w:ascii="Times New Roman" w:eastAsia="Times New Roman" w:hAnsi="Times New Roman"/>
        </w:rPr>
        <w:t>W</w:t>
      </w:r>
      <w:r w:rsidR="00B11507" w:rsidRPr="00761879">
        <w:rPr>
          <w:rFonts w:ascii="Times New Roman" w:eastAsia="Times New Roman" w:hAnsi="Times New Roman"/>
        </w:rPr>
        <w:t xml:space="preserve">e </w:t>
      </w:r>
      <w:r w:rsidRPr="00761879">
        <w:rPr>
          <w:rFonts w:ascii="Times New Roman" w:eastAsia="Times New Roman" w:hAnsi="Times New Roman"/>
        </w:rPr>
        <w:t>add</w:t>
      </w:r>
      <w:r w:rsidR="00507AAE">
        <w:rPr>
          <w:rFonts w:ascii="Times New Roman" w:eastAsia="Times New Roman" w:hAnsi="Times New Roman"/>
        </w:rPr>
        <w:t>ed</w:t>
      </w:r>
      <w:r w:rsidRPr="00761879">
        <w:rPr>
          <w:rFonts w:ascii="Times New Roman" w:eastAsia="Times New Roman" w:hAnsi="Times New Roman"/>
        </w:rPr>
        <w:t xml:space="preserve"> </w:t>
      </w:r>
      <w:r w:rsidR="00B11507" w:rsidRPr="00761879">
        <w:rPr>
          <w:rFonts w:ascii="Times New Roman" w:eastAsia="Times New Roman" w:hAnsi="Times New Roman"/>
        </w:rPr>
        <w:t xml:space="preserve">price information to the extension products </w:t>
      </w:r>
      <w:r w:rsidRPr="00761879">
        <w:rPr>
          <w:rFonts w:ascii="Times New Roman" w:eastAsia="Times New Roman" w:hAnsi="Times New Roman"/>
        </w:rPr>
        <w:t>in Study 3 to enhance ecological validity</w:t>
      </w:r>
      <w:r w:rsidR="00B11507" w:rsidRPr="00761879">
        <w:rPr>
          <w:rFonts w:ascii="Times New Roman" w:eastAsia="Times New Roman" w:hAnsi="Times New Roman"/>
        </w:rPr>
        <w:t xml:space="preserve">. </w:t>
      </w:r>
      <w:r w:rsidR="006300E0" w:rsidRPr="007B6255">
        <w:rPr>
          <w:rFonts w:ascii="Times New Roman" w:eastAsia="Times New Roman" w:hAnsi="Times New Roman"/>
        </w:rPr>
        <w:t>Based on a pretest (</w:t>
      </w:r>
      <w:r w:rsidR="006300E0" w:rsidRPr="007B6255">
        <w:rPr>
          <w:rFonts w:ascii="Times New Roman" w:eastAsia="Times New Roman" w:hAnsi="Times New Roman"/>
          <w:i/>
        </w:rPr>
        <w:t>N</w:t>
      </w:r>
      <w:r w:rsidR="006300E0" w:rsidRPr="007B6255">
        <w:rPr>
          <w:rFonts w:ascii="Times New Roman" w:eastAsia="Times New Roman" w:hAnsi="Times New Roman"/>
        </w:rPr>
        <w:t xml:space="preserve">=52), we set </w:t>
      </w:r>
      <w:r w:rsidR="006300E0" w:rsidRPr="00761879">
        <w:rPr>
          <w:rFonts w:ascii="Times New Roman" w:eastAsia="Times New Roman" w:hAnsi="Times New Roman"/>
        </w:rPr>
        <w:t>$120 for extensions with innovative benefits and $30 for extensions with ordinary benefits</w:t>
      </w:r>
      <w:r w:rsidR="00EB1131">
        <w:rPr>
          <w:rFonts w:ascii="Times New Roman" w:eastAsia="Times New Roman" w:hAnsi="Times New Roman"/>
        </w:rPr>
        <w:t>.</w:t>
      </w:r>
      <w:r w:rsidR="006300E0" w:rsidRPr="00761879">
        <w:rPr>
          <w:rFonts w:ascii="Times New Roman" w:eastAsia="Times New Roman" w:hAnsi="Times New Roman"/>
        </w:rPr>
        <w:t xml:space="preserve"> </w:t>
      </w:r>
      <w:r w:rsidR="009C7597" w:rsidRPr="00761879">
        <w:rPr>
          <w:rFonts w:ascii="Times New Roman" w:eastAsia="Times New Roman" w:hAnsi="Times New Roman"/>
        </w:rPr>
        <w:t>Pretest respondents (</w:t>
      </w:r>
      <w:r w:rsidR="009C7597" w:rsidRPr="00761879">
        <w:rPr>
          <w:rFonts w:ascii="Times New Roman" w:eastAsia="Times New Roman" w:hAnsi="Times New Roman"/>
          <w:i/>
        </w:rPr>
        <w:t>N</w:t>
      </w:r>
      <w:r w:rsidR="00386679" w:rsidRPr="00761879">
        <w:rPr>
          <w:rFonts w:ascii="Times New Roman" w:eastAsia="Times New Roman" w:hAnsi="Times New Roman"/>
        </w:rPr>
        <w:t xml:space="preserve"> </w:t>
      </w:r>
      <w:r w:rsidR="009C7597" w:rsidRPr="00761879">
        <w:rPr>
          <w:rFonts w:ascii="Times New Roman" w:eastAsia="Times New Roman" w:hAnsi="Times New Roman"/>
        </w:rPr>
        <w:t>=</w:t>
      </w:r>
      <w:r w:rsidR="00386679" w:rsidRPr="00761879">
        <w:rPr>
          <w:rFonts w:ascii="Times New Roman" w:eastAsia="Times New Roman" w:hAnsi="Times New Roman"/>
        </w:rPr>
        <w:t xml:space="preserve"> </w:t>
      </w:r>
      <w:r w:rsidR="009C7597" w:rsidRPr="00761879">
        <w:rPr>
          <w:rFonts w:ascii="Times New Roman" w:eastAsia="Times New Roman" w:hAnsi="Times New Roman"/>
        </w:rPr>
        <w:t xml:space="preserve">52) </w:t>
      </w:r>
      <w:r w:rsidR="00B11507" w:rsidRPr="00761879">
        <w:rPr>
          <w:rFonts w:ascii="Times New Roman" w:eastAsia="Times New Roman" w:hAnsi="Times New Roman"/>
        </w:rPr>
        <w:t xml:space="preserve">were asked to indicate the extent to which they believed that the product offered good value for money (1 = “no value at all”, “do not believe at all”, 9 = “a great deal of value”, “strongly believe”; </w:t>
      </w:r>
      <w:r w:rsidR="00B11507" w:rsidRPr="00761879">
        <w:rPr>
          <w:rFonts w:ascii="Times New Roman" w:eastAsia="Times New Roman" w:hAnsi="Times New Roman"/>
          <w:i/>
        </w:rPr>
        <w:t>r</w:t>
      </w:r>
      <w:r w:rsidR="00B11507" w:rsidRPr="00761879">
        <w:rPr>
          <w:rFonts w:ascii="Times New Roman" w:eastAsia="Times New Roman" w:hAnsi="Times New Roman"/>
        </w:rPr>
        <w:t xml:space="preserve"> = .99). Respondents perceived the </w:t>
      </w:r>
      <w:r w:rsidR="00EB2967">
        <w:rPr>
          <w:rFonts w:ascii="Times New Roman" w:eastAsia="Times New Roman" w:hAnsi="Times New Roman"/>
        </w:rPr>
        <w:t xml:space="preserve">product’s </w:t>
      </w:r>
      <w:r w:rsidR="00B11507" w:rsidRPr="00761879">
        <w:rPr>
          <w:rFonts w:ascii="Times New Roman" w:eastAsia="Times New Roman" w:hAnsi="Times New Roman"/>
        </w:rPr>
        <w:t xml:space="preserve">value </w:t>
      </w:r>
      <w:r w:rsidR="00EB2967">
        <w:rPr>
          <w:rFonts w:ascii="Times New Roman" w:eastAsia="Times New Roman" w:hAnsi="Times New Roman"/>
        </w:rPr>
        <w:t>for the money</w:t>
      </w:r>
      <w:r w:rsidR="00B11507" w:rsidRPr="00761879">
        <w:rPr>
          <w:rFonts w:ascii="Times New Roman" w:eastAsia="Times New Roman" w:hAnsi="Times New Roman"/>
        </w:rPr>
        <w:t xml:space="preserve"> equally</w:t>
      </w:r>
      <w:r w:rsidR="00A44484">
        <w:rPr>
          <w:rFonts w:ascii="Times New Roman" w:eastAsia="Times New Roman" w:hAnsi="Times New Roman"/>
        </w:rPr>
        <w:t>,</w:t>
      </w:r>
      <w:r w:rsidR="00B11507" w:rsidRPr="00761879">
        <w:rPr>
          <w:rFonts w:ascii="Times New Roman" w:eastAsia="Times New Roman" w:hAnsi="Times New Roman"/>
        </w:rPr>
        <w:t xml:space="preserve"> irrespective </w:t>
      </w:r>
      <w:r w:rsidR="00EB2967">
        <w:rPr>
          <w:rFonts w:ascii="Times New Roman" w:eastAsia="Times New Roman" w:hAnsi="Times New Roman"/>
        </w:rPr>
        <w:t>whether they saw a brand with innovative or ordinary benefits</w:t>
      </w:r>
      <w:r w:rsidR="009C7597" w:rsidRPr="00761879">
        <w:rPr>
          <w:rFonts w:ascii="Times New Roman" w:eastAsia="Times New Roman" w:hAnsi="Times New Roman"/>
        </w:rPr>
        <w:t xml:space="preserve"> (</w:t>
      </w:r>
      <w:r w:rsidR="009C7597" w:rsidRPr="00761879">
        <w:rPr>
          <w:rFonts w:ascii="Times New Roman" w:eastAsia="Times New Roman" w:hAnsi="Times New Roman"/>
          <w:i/>
        </w:rPr>
        <w:t>p</w:t>
      </w:r>
      <w:r w:rsidR="00386679" w:rsidRPr="00761879">
        <w:rPr>
          <w:rFonts w:ascii="Times New Roman" w:eastAsia="Times New Roman" w:hAnsi="Times New Roman"/>
          <w:i/>
        </w:rPr>
        <w:t xml:space="preserve"> </w:t>
      </w:r>
      <w:r w:rsidR="009C7597" w:rsidRPr="00761879">
        <w:rPr>
          <w:rFonts w:ascii="Times New Roman" w:eastAsia="Times New Roman" w:hAnsi="Times New Roman"/>
        </w:rPr>
        <w:t>= ns).</w:t>
      </w:r>
      <w:r w:rsidR="00B11507" w:rsidRPr="00761879">
        <w:rPr>
          <w:rFonts w:ascii="Times New Roman" w:eastAsia="Times New Roman" w:hAnsi="Times New Roman"/>
        </w:rPr>
        <w:t xml:space="preserve"> </w:t>
      </w:r>
      <w:r w:rsidR="009C7597" w:rsidRPr="00761879">
        <w:rPr>
          <w:rFonts w:ascii="Times New Roman" w:eastAsia="Times New Roman" w:hAnsi="Times New Roman"/>
        </w:rPr>
        <w:t>Thus</w:t>
      </w:r>
      <w:r w:rsidR="00B11507" w:rsidRPr="00761879">
        <w:rPr>
          <w:rFonts w:ascii="Times New Roman" w:eastAsia="Times New Roman" w:hAnsi="Times New Roman"/>
        </w:rPr>
        <w:t xml:space="preserve"> value for the money was not confounded with the benefit innovativeness manipulation.</w:t>
      </w:r>
    </w:p>
    <w:p w14:paraId="722C6050" w14:textId="60A3DACA" w:rsidR="00B11507" w:rsidRPr="00761879" w:rsidRDefault="00B11507" w:rsidP="00B11507">
      <w:pPr>
        <w:spacing w:line="480" w:lineRule="auto"/>
        <w:ind w:right="58" w:firstLine="720"/>
        <w:rPr>
          <w:rFonts w:ascii="Times New Roman" w:eastAsia="Times New Roman" w:hAnsi="Times New Roman"/>
        </w:rPr>
      </w:pPr>
      <w:r w:rsidRPr="00761879">
        <w:rPr>
          <w:rFonts w:ascii="Times New Roman" w:eastAsia="Times New Roman" w:hAnsi="Times New Roman"/>
          <w:i/>
        </w:rPr>
        <w:t>Respondents and procedures</w:t>
      </w:r>
      <w:r w:rsidRPr="00761879">
        <w:rPr>
          <w:rFonts w:ascii="Times New Roman" w:eastAsia="Times New Roman" w:hAnsi="Times New Roman"/>
        </w:rPr>
        <w:t xml:space="preserve">. Unless otherwise noted, </w:t>
      </w:r>
      <w:r w:rsidR="009A2173">
        <w:rPr>
          <w:rFonts w:ascii="Times New Roman" w:eastAsia="Times New Roman" w:hAnsi="Times New Roman"/>
        </w:rPr>
        <w:t>S</w:t>
      </w:r>
      <w:r w:rsidRPr="00761879">
        <w:rPr>
          <w:rFonts w:ascii="Times New Roman" w:eastAsia="Times New Roman" w:hAnsi="Times New Roman"/>
        </w:rPr>
        <w:t>tudy</w:t>
      </w:r>
      <w:r w:rsidR="009A2173">
        <w:rPr>
          <w:rFonts w:ascii="Times New Roman" w:eastAsia="Times New Roman" w:hAnsi="Times New Roman"/>
        </w:rPr>
        <w:t xml:space="preserve"> 3</w:t>
      </w:r>
      <w:r w:rsidRPr="00761879">
        <w:rPr>
          <w:rFonts w:ascii="Times New Roman" w:eastAsia="Times New Roman" w:hAnsi="Times New Roman"/>
        </w:rPr>
        <w:t>’s procedure</w:t>
      </w:r>
      <w:r w:rsidR="0090378F" w:rsidRPr="00761879">
        <w:rPr>
          <w:rFonts w:ascii="Times New Roman" w:eastAsia="Times New Roman" w:hAnsi="Times New Roman"/>
        </w:rPr>
        <w:t>s</w:t>
      </w:r>
      <w:r w:rsidRPr="00761879">
        <w:rPr>
          <w:rFonts w:ascii="Times New Roman" w:eastAsia="Times New Roman" w:hAnsi="Times New Roman"/>
        </w:rPr>
        <w:t xml:space="preserve"> and measures </w:t>
      </w:r>
      <w:r w:rsidR="00734003" w:rsidRPr="00761879">
        <w:rPr>
          <w:rFonts w:ascii="Times New Roman" w:eastAsia="Times New Roman" w:hAnsi="Times New Roman"/>
        </w:rPr>
        <w:t xml:space="preserve">(see Table 1) </w:t>
      </w:r>
      <w:r w:rsidRPr="00761879">
        <w:rPr>
          <w:rFonts w:ascii="Times New Roman" w:eastAsia="Times New Roman" w:hAnsi="Times New Roman"/>
        </w:rPr>
        <w:t>were identical to those of Studies 1–2. As a more conservative test, however, this study was conducted over two time periods. In the first time period, 377 undergraduate students participated in the experiment. Upon entering the laboratory, respondents were randomly assigned to one of the</w:t>
      </w:r>
      <w:r w:rsidR="00734003" w:rsidRPr="00761879">
        <w:rPr>
          <w:rFonts w:ascii="Times New Roman" w:eastAsia="Times New Roman" w:hAnsi="Times New Roman"/>
        </w:rPr>
        <w:t xml:space="preserve"> 10 conditions</w:t>
      </w:r>
      <w:r w:rsidRPr="00761879">
        <w:rPr>
          <w:rFonts w:ascii="Times New Roman" w:eastAsia="Times New Roman" w:hAnsi="Times New Roman"/>
        </w:rPr>
        <w:t xml:space="preserve">. They indicated their </w:t>
      </w:r>
      <w:r w:rsidR="0090378F" w:rsidRPr="00761879">
        <w:rPr>
          <w:rFonts w:ascii="Times New Roman" w:eastAsia="Times New Roman" w:hAnsi="Times New Roman"/>
        </w:rPr>
        <w:t xml:space="preserve">brand </w:t>
      </w:r>
      <w:r w:rsidRPr="00761879">
        <w:rPr>
          <w:rFonts w:ascii="Times New Roman" w:eastAsia="Times New Roman" w:hAnsi="Times New Roman"/>
        </w:rPr>
        <w:t xml:space="preserve">familiarity and </w:t>
      </w:r>
      <w:r w:rsidR="00D066BC">
        <w:rPr>
          <w:rFonts w:ascii="Times New Roman" w:eastAsia="Times New Roman" w:hAnsi="Times New Roman"/>
        </w:rPr>
        <w:t xml:space="preserve">their perception of the </w:t>
      </w:r>
      <w:r w:rsidRPr="00761879">
        <w:rPr>
          <w:rFonts w:ascii="Times New Roman" w:eastAsia="Times New Roman" w:hAnsi="Times New Roman"/>
        </w:rPr>
        <w:t>brand</w:t>
      </w:r>
      <w:r w:rsidR="00D066BC">
        <w:rPr>
          <w:rFonts w:ascii="Times New Roman" w:eastAsia="Times New Roman" w:hAnsi="Times New Roman"/>
        </w:rPr>
        <w:t>’s</w:t>
      </w:r>
      <w:r w:rsidRPr="00761879">
        <w:rPr>
          <w:rFonts w:ascii="Times New Roman" w:eastAsia="Times New Roman" w:hAnsi="Times New Roman"/>
        </w:rPr>
        <w:t xml:space="preserve"> reputation</w:t>
      </w:r>
      <w:r w:rsidR="00421ADF">
        <w:rPr>
          <w:rFonts w:ascii="Times New Roman" w:eastAsia="Times New Roman" w:hAnsi="Times New Roman"/>
        </w:rPr>
        <w:t xml:space="preserve">. Then they </w:t>
      </w:r>
      <w:r w:rsidRPr="00761879">
        <w:rPr>
          <w:rFonts w:ascii="Times New Roman" w:eastAsia="Times New Roman" w:hAnsi="Times New Roman"/>
        </w:rPr>
        <w:t>read a paragraph that stated that the parent brand (either Swatch or Flik Flak) had introduced a new product to the market (either desk clock or bed sheets). Respondents indicated the extent to which they were surprised by this new brand extension. Respondents then read an excerpt detailing</w:t>
      </w:r>
      <w:r w:rsidR="00096B6E">
        <w:rPr>
          <w:rFonts w:ascii="Times New Roman" w:eastAsia="Times New Roman" w:hAnsi="Times New Roman"/>
        </w:rPr>
        <w:t xml:space="preserve"> innovative or ordinary</w:t>
      </w:r>
      <w:r w:rsidRPr="00761879">
        <w:rPr>
          <w:rFonts w:ascii="Times New Roman" w:eastAsia="Times New Roman" w:hAnsi="Times New Roman"/>
        </w:rPr>
        <w:t xml:space="preserve"> product benefits and </w:t>
      </w:r>
      <w:r w:rsidR="00096B6E">
        <w:rPr>
          <w:rFonts w:ascii="Times New Roman" w:eastAsia="Times New Roman" w:hAnsi="Times New Roman"/>
        </w:rPr>
        <w:t>rated their motivation</w:t>
      </w:r>
      <w:r w:rsidRPr="00761879">
        <w:rPr>
          <w:rFonts w:ascii="Times New Roman" w:eastAsia="Times New Roman" w:hAnsi="Times New Roman"/>
        </w:rPr>
        <w:t xml:space="preserve"> to process the information</w:t>
      </w:r>
      <w:r w:rsidR="004E088B">
        <w:rPr>
          <w:rFonts w:ascii="Times New Roman" w:eastAsia="Times New Roman" w:hAnsi="Times New Roman"/>
        </w:rPr>
        <w:t xml:space="preserve"> presented</w:t>
      </w:r>
      <w:r w:rsidRPr="00761879">
        <w:rPr>
          <w:rFonts w:ascii="Times New Roman" w:eastAsia="Times New Roman" w:hAnsi="Times New Roman"/>
        </w:rPr>
        <w:t xml:space="preserve"> </w:t>
      </w:r>
      <w:r w:rsidR="00096B6E">
        <w:rPr>
          <w:rFonts w:ascii="Times New Roman" w:eastAsia="Times New Roman" w:hAnsi="Times New Roman"/>
        </w:rPr>
        <w:t>in the excerpt.</w:t>
      </w:r>
    </w:p>
    <w:p w14:paraId="2B77D420" w14:textId="62530273" w:rsidR="00B11507" w:rsidRPr="00761879" w:rsidRDefault="00B11507" w:rsidP="00B11507">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The second time period occurred one week later. Two hundred seventy seven undergraduate students who had taken part in the first round participated; their data were matched with those collected in round 1. Respondents assigned to the two control groups (Swatch/Flik Flak) were not invited back to participate in round 2. </w:t>
      </w:r>
      <w:r w:rsidR="00D066BC">
        <w:rPr>
          <w:rFonts w:ascii="Times New Roman" w:eastAsia="Times New Roman" w:hAnsi="Times New Roman"/>
        </w:rPr>
        <w:t>When respondents entered the laboratory</w:t>
      </w:r>
      <w:r w:rsidRPr="00761879">
        <w:rPr>
          <w:rFonts w:ascii="Times New Roman" w:eastAsia="Times New Roman" w:hAnsi="Times New Roman"/>
        </w:rPr>
        <w:t xml:space="preserve">, we reminded </w:t>
      </w:r>
      <w:r w:rsidR="00D066BC">
        <w:rPr>
          <w:rFonts w:ascii="Times New Roman" w:eastAsia="Times New Roman" w:hAnsi="Times New Roman"/>
        </w:rPr>
        <w:t>them</w:t>
      </w:r>
      <w:r w:rsidR="00D066BC" w:rsidRPr="00761879">
        <w:rPr>
          <w:rFonts w:ascii="Times New Roman" w:eastAsia="Times New Roman" w:hAnsi="Times New Roman"/>
        </w:rPr>
        <w:t xml:space="preserve"> </w:t>
      </w:r>
      <w:r w:rsidRPr="00761879">
        <w:rPr>
          <w:rFonts w:ascii="Times New Roman" w:eastAsia="Times New Roman" w:hAnsi="Times New Roman"/>
        </w:rPr>
        <w:t xml:space="preserve">about the prior week’s task by asking them to write down any thoughts related to the new product they had read about in the previous session. Next, respondents rated the degree to which the extension’s benefits were innovative in the extension category. </w:t>
      </w:r>
    </w:p>
    <w:p w14:paraId="2F119B3B" w14:textId="0FF4DE0E" w:rsidR="00B11507" w:rsidRPr="00761879" w:rsidRDefault="00B11507" w:rsidP="00B11507">
      <w:pPr>
        <w:spacing w:line="480" w:lineRule="auto"/>
        <w:ind w:right="-36" w:firstLine="720"/>
        <w:rPr>
          <w:rFonts w:ascii="Times New Roman" w:eastAsia="Times New Roman" w:hAnsi="Times New Roman"/>
        </w:rPr>
      </w:pPr>
      <w:r w:rsidRPr="00761879">
        <w:rPr>
          <w:rFonts w:ascii="Times New Roman" w:eastAsia="Times New Roman" w:hAnsi="Times New Roman"/>
        </w:rPr>
        <w:t xml:space="preserve">Respondents then evaluated the brand extension and the parent brand, and </w:t>
      </w:r>
      <w:r w:rsidR="00B144D6">
        <w:rPr>
          <w:rFonts w:ascii="Times New Roman" w:eastAsia="Times New Roman" w:hAnsi="Times New Roman"/>
        </w:rPr>
        <w:t>noted</w:t>
      </w:r>
      <w:r w:rsidR="00B144D6" w:rsidRPr="00761879">
        <w:rPr>
          <w:rFonts w:ascii="Times New Roman" w:eastAsia="Times New Roman" w:hAnsi="Times New Roman"/>
        </w:rPr>
        <w:t xml:space="preserve"> </w:t>
      </w:r>
      <w:r w:rsidRPr="00761879">
        <w:rPr>
          <w:rFonts w:ascii="Times New Roman" w:eastAsia="Times New Roman" w:hAnsi="Times New Roman"/>
        </w:rPr>
        <w:t xml:space="preserve">their trust in the brand’s ability to deliver </w:t>
      </w:r>
      <w:r w:rsidR="00096B6E">
        <w:rPr>
          <w:rFonts w:ascii="Times New Roman" w:eastAsia="Times New Roman" w:hAnsi="Times New Roman"/>
        </w:rPr>
        <w:t xml:space="preserve">on </w:t>
      </w:r>
      <w:r w:rsidRPr="00761879">
        <w:rPr>
          <w:rFonts w:ascii="Times New Roman" w:eastAsia="Times New Roman" w:hAnsi="Times New Roman"/>
        </w:rPr>
        <w:t>the promised extension benefits.</w:t>
      </w:r>
      <w:r w:rsidRPr="004E4B4B">
        <w:rPr>
          <w:rFonts w:ascii="Times New Roman" w:eastAsia="Times New Roman" w:hAnsi="Times New Roman"/>
        </w:rPr>
        <w:t xml:space="preserve"> They also indicated the extent to which associations</w:t>
      </w:r>
      <w:r w:rsidR="00B144D6" w:rsidRPr="004E4B4B">
        <w:rPr>
          <w:rFonts w:ascii="Times New Roman" w:eastAsia="Times New Roman" w:hAnsi="Times New Roman"/>
        </w:rPr>
        <w:t xml:space="preserve">, which </w:t>
      </w:r>
      <w:r w:rsidRPr="004E4B4B">
        <w:rPr>
          <w:rFonts w:ascii="Times New Roman" w:eastAsia="Times New Roman" w:hAnsi="Times New Roman"/>
        </w:rPr>
        <w:t>had been identified in a pretest (</w:t>
      </w:r>
      <w:r w:rsidRPr="004E4B4B">
        <w:rPr>
          <w:rFonts w:ascii="Times New Roman" w:eastAsia="Times New Roman" w:hAnsi="Times New Roman"/>
          <w:i/>
        </w:rPr>
        <w:t>N</w:t>
      </w:r>
      <w:r w:rsidRPr="004E4B4B">
        <w:rPr>
          <w:rFonts w:ascii="Times New Roman" w:eastAsia="Times New Roman" w:hAnsi="Times New Roman"/>
        </w:rPr>
        <w:t xml:space="preserve"> = 31) </w:t>
      </w:r>
      <w:r w:rsidR="00570811" w:rsidRPr="004E4B4B">
        <w:rPr>
          <w:rFonts w:ascii="Times New Roman" w:eastAsia="Times New Roman" w:hAnsi="Times New Roman"/>
        </w:rPr>
        <w:t xml:space="preserve">as </w:t>
      </w:r>
      <w:r w:rsidRPr="004E4B4B">
        <w:rPr>
          <w:rFonts w:ascii="Times New Roman" w:eastAsia="Times New Roman" w:hAnsi="Times New Roman"/>
        </w:rPr>
        <w:t xml:space="preserve">novel </w:t>
      </w:r>
      <w:r w:rsidR="003D0A33" w:rsidRPr="004E4B4B">
        <w:rPr>
          <w:rFonts w:ascii="Times New Roman" w:eastAsia="Times New Roman" w:hAnsi="Times New Roman"/>
        </w:rPr>
        <w:t xml:space="preserve">to </w:t>
      </w:r>
      <w:r w:rsidR="00B144D6" w:rsidRPr="004E4B4B">
        <w:rPr>
          <w:rFonts w:ascii="Times New Roman" w:eastAsia="Times New Roman" w:hAnsi="Times New Roman"/>
        </w:rPr>
        <w:t>each of the parent brand’s schema</w:t>
      </w:r>
      <w:r w:rsidRPr="004E4B4B">
        <w:rPr>
          <w:rFonts w:ascii="Times New Roman" w:eastAsia="Times New Roman" w:hAnsi="Times New Roman"/>
        </w:rPr>
        <w:t xml:space="preserve"> (i.e., relaxation and greater control of daily life)</w:t>
      </w:r>
      <w:r w:rsidR="00B144D6" w:rsidRPr="004E4B4B">
        <w:rPr>
          <w:rFonts w:ascii="Times New Roman" w:eastAsia="Times New Roman" w:hAnsi="Times New Roman"/>
        </w:rPr>
        <w:t>, were linked with the parent brand</w:t>
      </w:r>
      <w:r w:rsidRPr="009933D8">
        <w:rPr>
          <w:rFonts w:ascii="Times New Roman" w:eastAsia="Times New Roman" w:hAnsi="Times New Roman"/>
          <w:b/>
        </w:rPr>
        <w:t>.</w:t>
      </w:r>
      <w:r w:rsidRPr="00761879">
        <w:rPr>
          <w:rFonts w:ascii="Times New Roman" w:eastAsia="Times New Roman" w:hAnsi="Times New Roman"/>
        </w:rPr>
        <w:t xml:space="preserve"> </w:t>
      </w:r>
      <w:r w:rsidR="00B144D6">
        <w:rPr>
          <w:rFonts w:ascii="Times New Roman" w:eastAsia="Times New Roman" w:hAnsi="Times New Roman"/>
        </w:rPr>
        <w:t>Next they</w:t>
      </w:r>
      <w:r w:rsidRPr="00761879">
        <w:rPr>
          <w:rFonts w:ascii="Times New Roman" w:eastAsia="Times New Roman" w:hAnsi="Times New Roman"/>
        </w:rPr>
        <w:t xml:space="preserve"> indicated their acceptance of new brand extensions (GPS navigation system, couch, and bathroom scale) that had been identified in a pretest (</w:t>
      </w:r>
      <w:r w:rsidRPr="00761879">
        <w:rPr>
          <w:rFonts w:ascii="Times New Roman" w:eastAsia="Times New Roman" w:hAnsi="Times New Roman"/>
          <w:i/>
        </w:rPr>
        <w:t xml:space="preserve">N </w:t>
      </w:r>
      <w:r w:rsidRPr="00761879">
        <w:rPr>
          <w:rFonts w:ascii="Times New Roman" w:eastAsia="Times New Roman" w:hAnsi="Times New Roman"/>
        </w:rPr>
        <w:t xml:space="preserve">= 63) as low in fit with the parent brand. Finally, respondents rated brand-extension fit, the excerpt’s believability, and the extent to which the extension product offered value for money. </w:t>
      </w:r>
    </w:p>
    <w:p w14:paraId="099F1F87" w14:textId="77777777" w:rsidR="008470B1" w:rsidRPr="00761879" w:rsidRDefault="008470B1" w:rsidP="00B11507">
      <w:pPr>
        <w:spacing w:line="480" w:lineRule="auto"/>
        <w:ind w:right="-36" w:firstLine="720"/>
        <w:rPr>
          <w:rFonts w:ascii="Times New Roman" w:eastAsia="Times New Roman" w:hAnsi="Times New Roman"/>
        </w:rPr>
      </w:pPr>
    </w:p>
    <w:p w14:paraId="517CE479" w14:textId="77777777" w:rsidR="00B11507" w:rsidRPr="00761879" w:rsidRDefault="00B11507" w:rsidP="00B11507">
      <w:pPr>
        <w:spacing w:line="480" w:lineRule="auto"/>
        <w:ind w:right="58"/>
        <w:rPr>
          <w:rFonts w:ascii="Times New Roman" w:eastAsia="Times New Roman" w:hAnsi="Times New Roman"/>
          <w:i/>
        </w:rPr>
      </w:pPr>
      <w:r w:rsidRPr="00761879">
        <w:rPr>
          <w:rFonts w:ascii="Times New Roman" w:eastAsia="Times New Roman" w:hAnsi="Times New Roman"/>
          <w:i/>
        </w:rPr>
        <w:t>Results</w:t>
      </w:r>
    </w:p>
    <w:p w14:paraId="3F55DF15" w14:textId="2688B083" w:rsidR="00B11507" w:rsidRPr="00761879" w:rsidRDefault="00B11507" w:rsidP="00B11507">
      <w:pPr>
        <w:spacing w:line="480" w:lineRule="auto"/>
        <w:ind w:right="58" w:firstLine="720"/>
        <w:rPr>
          <w:rFonts w:ascii="Times New Roman" w:eastAsia="Times New Roman" w:hAnsi="Times New Roman"/>
        </w:rPr>
      </w:pPr>
      <w:r w:rsidRPr="00761879">
        <w:rPr>
          <w:rFonts w:ascii="Times New Roman" w:eastAsia="Times New Roman" w:hAnsi="Times New Roman"/>
          <w:i/>
        </w:rPr>
        <w:t>Manipulation and confound checks</w:t>
      </w:r>
      <w:r w:rsidRPr="00761879">
        <w:rPr>
          <w:rFonts w:ascii="Times New Roman" w:eastAsia="Times New Roman" w:hAnsi="Times New Roman"/>
        </w:rPr>
        <w:t>. A set of 2 (strong vs. weak brand reputation) × 2 (high vs. low fit) × 2 (innovative vs. ordinary benefits) ANOVAs on the manipulation checks showed that the manipu</w:t>
      </w:r>
      <w:r w:rsidR="00304739" w:rsidRPr="00761879">
        <w:rPr>
          <w:rFonts w:ascii="Times New Roman" w:eastAsia="Times New Roman" w:hAnsi="Times New Roman"/>
        </w:rPr>
        <w:t>lations were successful (Table 6</w:t>
      </w:r>
      <w:r w:rsidRPr="00761879">
        <w:rPr>
          <w:rFonts w:ascii="Times New Roman" w:eastAsia="Times New Roman" w:hAnsi="Times New Roman"/>
        </w:rPr>
        <w:t xml:space="preserve">). There were no differences across the conditions in </w:t>
      </w:r>
      <w:r w:rsidR="00485E3E" w:rsidRPr="00761879">
        <w:rPr>
          <w:rFonts w:ascii="Times New Roman" w:eastAsia="Times New Roman" w:hAnsi="Times New Roman"/>
        </w:rPr>
        <w:t xml:space="preserve">the </w:t>
      </w:r>
      <w:r w:rsidRPr="00761879">
        <w:rPr>
          <w:rFonts w:ascii="Times New Roman" w:eastAsia="Times New Roman" w:hAnsi="Times New Roman"/>
        </w:rPr>
        <w:t>brand excerpt</w:t>
      </w:r>
      <w:r w:rsidR="00485E3E" w:rsidRPr="00761879">
        <w:rPr>
          <w:rFonts w:ascii="Times New Roman" w:eastAsia="Times New Roman" w:hAnsi="Times New Roman"/>
        </w:rPr>
        <w:t>’s</w:t>
      </w:r>
      <w:r w:rsidRPr="00761879">
        <w:rPr>
          <w:rFonts w:ascii="Times New Roman" w:eastAsia="Times New Roman" w:hAnsi="Times New Roman"/>
        </w:rPr>
        <w:t xml:space="preserve"> believability </w:t>
      </w:r>
      <w:r w:rsidR="00485E3E" w:rsidRPr="00761879">
        <w:rPr>
          <w:rFonts w:ascii="Times New Roman" w:eastAsia="Times New Roman" w:hAnsi="Times New Roman"/>
        </w:rPr>
        <w:t xml:space="preserve">or the extension’s </w:t>
      </w:r>
      <w:r w:rsidRPr="00761879">
        <w:rPr>
          <w:rFonts w:ascii="Times New Roman" w:eastAsia="Times New Roman" w:hAnsi="Times New Roman"/>
        </w:rPr>
        <w:t xml:space="preserve">perceived value for </w:t>
      </w:r>
      <w:r w:rsidR="00485E3E" w:rsidRPr="00761879">
        <w:rPr>
          <w:rFonts w:ascii="Times New Roman" w:eastAsia="Times New Roman" w:hAnsi="Times New Roman"/>
        </w:rPr>
        <w:t xml:space="preserve">the </w:t>
      </w:r>
      <w:r w:rsidRPr="00761879">
        <w:rPr>
          <w:rFonts w:ascii="Times New Roman" w:eastAsia="Times New Roman" w:hAnsi="Times New Roman"/>
        </w:rPr>
        <w:t>money (</w:t>
      </w:r>
      <w:r w:rsidRPr="00761879">
        <w:rPr>
          <w:rFonts w:ascii="Times New Roman" w:eastAsia="Times New Roman" w:hAnsi="Times New Roman"/>
          <w:i/>
        </w:rPr>
        <w:t>p</w:t>
      </w:r>
      <w:r w:rsidRPr="00761879">
        <w:rPr>
          <w:rFonts w:ascii="Times New Roman" w:eastAsia="Times New Roman" w:hAnsi="Times New Roman"/>
        </w:rPr>
        <w:t xml:space="preserve"> = ns). No other effects were observed </w:t>
      </w:r>
      <w:r w:rsidR="00304739" w:rsidRPr="00761879">
        <w:rPr>
          <w:rFonts w:ascii="Times New Roman" w:eastAsia="Times New Roman" w:hAnsi="Times New Roman"/>
        </w:rPr>
        <w:t>for the confound checks (Table 6</w:t>
      </w:r>
      <w:r w:rsidRPr="00761879">
        <w:rPr>
          <w:rFonts w:ascii="Times New Roman" w:eastAsia="Times New Roman" w:hAnsi="Times New Roman"/>
        </w:rPr>
        <w:t xml:space="preserve">). </w:t>
      </w:r>
    </w:p>
    <w:p w14:paraId="5C5BFC66" w14:textId="6F02260E" w:rsidR="00B11507" w:rsidRPr="00761879" w:rsidRDefault="00B11507" w:rsidP="00B11507">
      <w:pPr>
        <w:spacing w:line="480" w:lineRule="auto"/>
        <w:ind w:right="58" w:firstLine="720"/>
        <w:rPr>
          <w:rFonts w:ascii="Times New Roman" w:eastAsia="Times New Roman" w:hAnsi="Times New Roman"/>
        </w:rPr>
      </w:pPr>
      <w:r w:rsidRPr="00761879">
        <w:rPr>
          <w:rFonts w:ascii="Times New Roman" w:eastAsia="Times New Roman" w:hAnsi="Times New Roman"/>
          <w:i/>
        </w:rPr>
        <w:t>Brand extension evaluations</w:t>
      </w:r>
      <w:r w:rsidRPr="00761879">
        <w:rPr>
          <w:rFonts w:ascii="Times New Roman" w:eastAsia="Times New Roman" w:hAnsi="Times New Roman"/>
        </w:rPr>
        <w:t xml:space="preserve">. A 2 × 2 × 2 ANOVA on the measure of brand extension evaluation replicated Studies 1–2. </w:t>
      </w:r>
      <w:r w:rsidR="00E24524">
        <w:rPr>
          <w:rFonts w:ascii="Times New Roman" w:eastAsia="Times New Roman" w:hAnsi="Times New Roman"/>
        </w:rPr>
        <w:t xml:space="preserve">We again observed </w:t>
      </w:r>
      <w:r w:rsidR="00E24524" w:rsidRPr="00761879">
        <w:rPr>
          <w:rFonts w:ascii="Times New Roman" w:eastAsia="Times New Roman" w:hAnsi="Times New Roman"/>
        </w:rPr>
        <w:t xml:space="preserve">main effects of brand </w:t>
      </w:r>
      <w:r w:rsidR="00E24524" w:rsidRPr="00761879">
        <w:rPr>
          <w:rFonts w:ascii="Times New Roman" w:hAnsi="Times New Roman"/>
          <w:color w:val="000000"/>
        </w:rPr>
        <w:t>reputation (</w:t>
      </w:r>
      <w:r w:rsidR="00E24524" w:rsidRPr="00761879">
        <w:rPr>
          <w:rFonts w:ascii="Times New Roman" w:hAnsi="Times New Roman"/>
          <w:i/>
          <w:color w:val="000000"/>
        </w:rPr>
        <w:t>M</w:t>
      </w:r>
      <w:r w:rsidR="00E24524" w:rsidRPr="00761879">
        <w:rPr>
          <w:rFonts w:ascii="Times New Roman" w:hAnsi="Times New Roman"/>
          <w:color w:val="000000"/>
          <w:vertAlign w:val="subscript"/>
        </w:rPr>
        <w:t xml:space="preserve">strong reputation </w:t>
      </w:r>
      <w:r w:rsidR="00E24524">
        <w:rPr>
          <w:rFonts w:ascii="Times New Roman" w:hAnsi="Times New Roman"/>
          <w:color w:val="000000"/>
        </w:rPr>
        <w:t>= 5.24</w:t>
      </w:r>
      <w:r w:rsidR="00E24524" w:rsidRPr="00761879">
        <w:rPr>
          <w:rFonts w:ascii="Times New Roman" w:hAnsi="Times New Roman"/>
          <w:color w:val="000000"/>
        </w:rPr>
        <w:t xml:space="preserve"> vs. </w:t>
      </w:r>
      <w:r w:rsidR="00E24524" w:rsidRPr="00761879">
        <w:rPr>
          <w:rFonts w:ascii="Times New Roman" w:hAnsi="Times New Roman"/>
          <w:i/>
          <w:color w:val="000000"/>
        </w:rPr>
        <w:t>M</w:t>
      </w:r>
      <w:r w:rsidR="00E24524" w:rsidRPr="00761879">
        <w:rPr>
          <w:rFonts w:ascii="Times New Roman" w:hAnsi="Times New Roman"/>
          <w:color w:val="000000"/>
          <w:vertAlign w:val="subscript"/>
        </w:rPr>
        <w:t xml:space="preserve">weak reputation </w:t>
      </w:r>
      <w:r w:rsidR="00E24524">
        <w:rPr>
          <w:rFonts w:ascii="Times New Roman" w:hAnsi="Times New Roman"/>
          <w:color w:val="000000"/>
        </w:rPr>
        <w:t>= 4.25</w:t>
      </w:r>
      <w:r w:rsidR="00E24524" w:rsidRPr="00761879">
        <w:rPr>
          <w:rFonts w:ascii="Times New Roman" w:hAnsi="Times New Roman"/>
          <w:color w:val="000000"/>
        </w:rPr>
        <w:t>;</w:t>
      </w:r>
      <w:r w:rsidR="00E24524" w:rsidRPr="00761879">
        <w:rPr>
          <w:rFonts w:ascii="Times New Roman" w:hAnsi="Times New Roman"/>
          <w:i/>
          <w:color w:val="000000"/>
        </w:rPr>
        <w:t xml:space="preserve"> F</w:t>
      </w:r>
      <w:r w:rsidR="00E24524" w:rsidRPr="00761879">
        <w:rPr>
          <w:rFonts w:ascii="Times New Roman" w:hAnsi="Times New Roman"/>
          <w:color w:val="000000"/>
        </w:rPr>
        <w:t xml:space="preserve">(1, </w:t>
      </w:r>
      <w:r w:rsidR="00E24524">
        <w:rPr>
          <w:rFonts w:ascii="Times New Roman" w:hAnsi="Times New Roman"/>
          <w:color w:val="000000"/>
        </w:rPr>
        <w:t>279) = 39.81</w:t>
      </w:r>
      <w:r w:rsidR="00E24524" w:rsidRPr="00761879">
        <w:rPr>
          <w:rFonts w:ascii="Times New Roman" w:hAnsi="Times New Roman"/>
          <w:color w:val="000000"/>
        </w:rPr>
        <w:t xml:space="preserve">, </w:t>
      </w:r>
      <w:r w:rsidR="00E24524" w:rsidRPr="00761879">
        <w:rPr>
          <w:rFonts w:ascii="Times New Roman" w:hAnsi="Times New Roman"/>
          <w:i/>
          <w:color w:val="000000"/>
        </w:rPr>
        <w:t>p</w:t>
      </w:r>
      <w:r w:rsidR="00E24524" w:rsidRPr="00761879">
        <w:rPr>
          <w:rFonts w:ascii="Times New Roman" w:hAnsi="Times New Roman"/>
          <w:color w:val="000000"/>
        </w:rPr>
        <w:t xml:space="preserve"> &lt; .001), fit (</w:t>
      </w:r>
      <w:r w:rsidR="00E24524" w:rsidRPr="00761879">
        <w:rPr>
          <w:rFonts w:ascii="Times New Roman" w:hAnsi="Times New Roman"/>
          <w:i/>
          <w:color w:val="000000"/>
        </w:rPr>
        <w:t>M</w:t>
      </w:r>
      <w:r w:rsidR="00E24524" w:rsidRPr="00761879">
        <w:rPr>
          <w:rFonts w:ascii="Times New Roman" w:hAnsi="Times New Roman"/>
          <w:color w:val="000000"/>
          <w:vertAlign w:val="subscript"/>
        </w:rPr>
        <w:t xml:space="preserve">high fit </w:t>
      </w:r>
      <w:r w:rsidR="00E24524">
        <w:rPr>
          <w:rFonts w:ascii="Times New Roman" w:hAnsi="Times New Roman"/>
          <w:color w:val="000000"/>
        </w:rPr>
        <w:t>= 5.37</w:t>
      </w:r>
      <w:r w:rsidR="00E24524" w:rsidRPr="00761879">
        <w:rPr>
          <w:rFonts w:ascii="Times New Roman" w:hAnsi="Times New Roman"/>
          <w:color w:val="000000"/>
        </w:rPr>
        <w:t xml:space="preserve"> vs. </w:t>
      </w:r>
      <w:r w:rsidR="00E24524" w:rsidRPr="00761879">
        <w:rPr>
          <w:rFonts w:ascii="Times New Roman" w:hAnsi="Times New Roman"/>
          <w:i/>
          <w:color w:val="000000"/>
        </w:rPr>
        <w:t>M</w:t>
      </w:r>
      <w:r w:rsidR="00E24524" w:rsidRPr="00761879">
        <w:rPr>
          <w:rFonts w:ascii="Times New Roman" w:hAnsi="Times New Roman"/>
          <w:color w:val="000000"/>
          <w:vertAlign w:val="subscript"/>
        </w:rPr>
        <w:t xml:space="preserve">low fit </w:t>
      </w:r>
      <w:r w:rsidR="00E24524">
        <w:rPr>
          <w:rFonts w:ascii="Times New Roman" w:hAnsi="Times New Roman"/>
          <w:color w:val="000000"/>
        </w:rPr>
        <w:t>= 4.12</w:t>
      </w:r>
      <w:r w:rsidR="00E24524" w:rsidRPr="00761879">
        <w:rPr>
          <w:rFonts w:ascii="Times New Roman" w:hAnsi="Times New Roman"/>
          <w:color w:val="000000"/>
        </w:rPr>
        <w:t xml:space="preserve">; </w:t>
      </w:r>
      <w:r w:rsidR="00E24524" w:rsidRPr="00761879">
        <w:rPr>
          <w:rFonts w:ascii="Times New Roman" w:hAnsi="Times New Roman"/>
          <w:i/>
          <w:color w:val="000000"/>
        </w:rPr>
        <w:t>F</w:t>
      </w:r>
      <w:r w:rsidR="00E24524">
        <w:rPr>
          <w:rFonts w:ascii="Times New Roman" w:hAnsi="Times New Roman"/>
          <w:color w:val="000000"/>
        </w:rPr>
        <w:t>(1, 279) = 62.86</w:t>
      </w:r>
      <w:r w:rsidR="00E24524" w:rsidRPr="00761879">
        <w:rPr>
          <w:rFonts w:ascii="Times New Roman" w:hAnsi="Times New Roman"/>
          <w:color w:val="000000"/>
        </w:rPr>
        <w:t xml:space="preserve">, </w:t>
      </w:r>
      <w:r w:rsidR="00E24524" w:rsidRPr="00761879">
        <w:rPr>
          <w:rFonts w:ascii="Times New Roman" w:hAnsi="Times New Roman"/>
          <w:i/>
          <w:color w:val="000000"/>
        </w:rPr>
        <w:t>p</w:t>
      </w:r>
      <w:r w:rsidR="00E24524" w:rsidRPr="00761879">
        <w:rPr>
          <w:rFonts w:ascii="Times New Roman" w:hAnsi="Times New Roman"/>
          <w:color w:val="000000"/>
        </w:rPr>
        <w:t xml:space="preserve"> &lt; .001), and extension benefit innovativeness (</w:t>
      </w:r>
      <w:r w:rsidR="00E24524" w:rsidRPr="00761879">
        <w:rPr>
          <w:rFonts w:ascii="Times New Roman" w:hAnsi="Times New Roman"/>
          <w:i/>
          <w:color w:val="000000"/>
        </w:rPr>
        <w:t>M</w:t>
      </w:r>
      <w:r w:rsidR="00E24524" w:rsidRPr="00761879">
        <w:rPr>
          <w:rFonts w:ascii="Times New Roman" w:hAnsi="Times New Roman"/>
          <w:color w:val="000000"/>
          <w:vertAlign w:val="subscript"/>
        </w:rPr>
        <w:t>innovative</w:t>
      </w:r>
      <w:r w:rsidR="00E24524">
        <w:rPr>
          <w:rFonts w:ascii="Times New Roman" w:hAnsi="Times New Roman"/>
          <w:color w:val="000000"/>
        </w:rPr>
        <w:t xml:space="preserve"> = 6.17</w:t>
      </w:r>
      <w:r w:rsidR="00E24524" w:rsidRPr="00761879">
        <w:rPr>
          <w:rFonts w:ascii="Times New Roman" w:hAnsi="Times New Roman"/>
          <w:color w:val="000000"/>
        </w:rPr>
        <w:t xml:space="preserve"> vs. </w:t>
      </w:r>
      <w:r w:rsidR="00E24524" w:rsidRPr="00761879">
        <w:rPr>
          <w:rFonts w:ascii="Times New Roman" w:hAnsi="Times New Roman"/>
          <w:i/>
          <w:color w:val="000000"/>
        </w:rPr>
        <w:t>M</w:t>
      </w:r>
      <w:r w:rsidR="00E24524" w:rsidRPr="00761879">
        <w:rPr>
          <w:rFonts w:ascii="Times New Roman" w:hAnsi="Times New Roman"/>
          <w:color w:val="000000"/>
          <w:vertAlign w:val="subscript"/>
        </w:rPr>
        <w:t>ordinary</w:t>
      </w:r>
      <w:r w:rsidR="00E24524">
        <w:rPr>
          <w:rFonts w:ascii="Times New Roman" w:hAnsi="Times New Roman"/>
          <w:color w:val="000000"/>
        </w:rPr>
        <w:t xml:space="preserve"> = 3.32</w:t>
      </w:r>
      <w:r w:rsidR="00E24524" w:rsidRPr="00761879">
        <w:rPr>
          <w:rFonts w:ascii="Times New Roman" w:hAnsi="Times New Roman"/>
          <w:color w:val="000000"/>
        </w:rPr>
        <w:t xml:space="preserve">; </w:t>
      </w:r>
      <w:r w:rsidR="00E24524" w:rsidRPr="00761879">
        <w:rPr>
          <w:rFonts w:ascii="Times New Roman" w:hAnsi="Times New Roman"/>
          <w:i/>
          <w:color w:val="000000"/>
        </w:rPr>
        <w:t>F</w:t>
      </w:r>
      <w:r w:rsidR="00E24524">
        <w:rPr>
          <w:rFonts w:ascii="Times New Roman" w:hAnsi="Times New Roman"/>
          <w:color w:val="000000"/>
        </w:rPr>
        <w:t>(1, 279) = 326.88</w:t>
      </w:r>
      <w:r w:rsidR="00E24524" w:rsidRPr="00761879">
        <w:rPr>
          <w:rFonts w:ascii="Times New Roman" w:hAnsi="Times New Roman"/>
          <w:color w:val="000000"/>
        </w:rPr>
        <w:t xml:space="preserve">, </w:t>
      </w:r>
      <w:r w:rsidR="00E24524" w:rsidRPr="00761879">
        <w:rPr>
          <w:rFonts w:ascii="Times New Roman" w:hAnsi="Times New Roman"/>
          <w:i/>
          <w:color w:val="000000"/>
        </w:rPr>
        <w:t>p</w:t>
      </w:r>
      <w:r w:rsidR="00E24524" w:rsidRPr="00761879">
        <w:rPr>
          <w:rFonts w:ascii="Times New Roman" w:hAnsi="Times New Roman"/>
          <w:color w:val="000000"/>
        </w:rPr>
        <w:t xml:space="preserve"> &lt; .001). </w:t>
      </w:r>
      <w:r w:rsidR="00E24524">
        <w:rPr>
          <w:rFonts w:ascii="Times New Roman" w:hAnsi="Times New Roman"/>
          <w:color w:val="000000"/>
        </w:rPr>
        <w:t>The results revealed</w:t>
      </w:r>
      <w:r w:rsidR="00E24524" w:rsidRPr="00761879">
        <w:rPr>
          <w:rFonts w:ascii="Times New Roman" w:hAnsi="Times New Roman"/>
          <w:color w:val="000000"/>
        </w:rPr>
        <w:t xml:space="preserve"> two-way interactions between brand reputation and fit (</w:t>
      </w:r>
      <w:r w:rsidR="00E24524" w:rsidRPr="00761879">
        <w:rPr>
          <w:rFonts w:ascii="Times New Roman" w:hAnsi="Times New Roman"/>
          <w:i/>
          <w:color w:val="000000"/>
        </w:rPr>
        <w:t>F</w:t>
      </w:r>
      <w:r w:rsidR="00E24524">
        <w:rPr>
          <w:rFonts w:ascii="Times New Roman" w:hAnsi="Times New Roman"/>
          <w:color w:val="000000"/>
        </w:rPr>
        <w:t>(1, 279) = 79.26</w:t>
      </w:r>
      <w:r w:rsidR="00E24524" w:rsidRPr="00761879">
        <w:rPr>
          <w:rFonts w:ascii="Times New Roman" w:hAnsi="Times New Roman"/>
          <w:color w:val="000000"/>
        </w:rPr>
        <w:t xml:space="preserve">, </w:t>
      </w:r>
      <w:r w:rsidR="00E24524" w:rsidRPr="00761879">
        <w:rPr>
          <w:rFonts w:ascii="Times New Roman" w:hAnsi="Times New Roman"/>
          <w:i/>
          <w:color w:val="000000"/>
        </w:rPr>
        <w:t>p</w:t>
      </w:r>
      <w:r w:rsidR="00E24524">
        <w:rPr>
          <w:rFonts w:ascii="Times New Roman" w:hAnsi="Times New Roman"/>
          <w:color w:val="000000"/>
        </w:rPr>
        <w:t xml:space="preserve"> &lt; .001) and</w:t>
      </w:r>
      <w:r w:rsidR="00E24524" w:rsidRPr="00761879">
        <w:rPr>
          <w:rFonts w:ascii="Times New Roman" w:hAnsi="Times New Roman"/>
          <w:color w:val="000000"/>
        </w:rPr>
        <w:t xml:space="preserve"> between brand reputation and benefit innovativeness (</w:t>
      </w:r>
      <w:r w:rsidR="00E24524" w:rsidRPr="00761879">
        <w:rPr>
          <w:rFonts w:ascii="Times New Roman" w:hAnsi="Times New Roman"/>
          <w:i/>
          <w:color w:val="000000"/>
        </w:rPr>
        <w:t>F</w:t>
      </w:r>
      <w:r w:rsidR="00E24524">
        <w:rPr>
          <w:rFonts w:ascii="Times New Roman" w:hAnsi="Times New Roman"/>
          <w:color w:val="000000"/>
        </w:rPr>
        <w:t>(1, 279) = 18.32</w:t>
      </w:r>
      <w:r w:rsidR="00E24524" w:rsidRPr="00761879">
        <w:rPr>
          <w:rFonts w:ascii="Times New Roman" w:hAnsi="Times New Roman"/>
          <w:color w:val="000000"/>
        </w:rPr>
        <w:t xml:space="preserve">, </w:t>
      </w:r>
      <w:r w:rsidR="00E24524" w:rsidRPr="00761879">
        <w:rPr>
          <w:rFonts w:ascii="Times New Roman" w:hAnsi="Times New Roman"/>
          <w:i/>
          <w:color w:val="000000"/>
        </w:rPr>
        <w:t>p</w:t>
      </w:r>
      <w:r w:rsidR="00E24524" w:rsidRPr="00761879">
        <w:rPr>
          <w:rFonts w:ascii="Times New Roman" w:hAnsi="Times New Roman"/>
          <w:color w:val="000000"/>
        </w:rPr>
        <w:t xml:space="preserve"> &lt; .01), and a significant three-way interaction (</w:t>
      </w:r>
      <w:r w:rsidR="00E24524" w:rsidRPr="00761879">
        <w:rPr>
          <w:rFonts w:ascii="Times New Roman" w:hAnsi="Times New Roman"/>
          <w:i/>
          <w:color w:val="000000"/>
        </w:rPr>
        <w:t>F</w:t>
      </w:r>
      <w:r w:rsidR="00E24524">
        <w:rPr>
          <w:rFonts w:ascii="Times New Roman" w:hAnsi="Times New Roman"/>
          <w:color w:val="000000"/>
        </w:rPr>
        <w:t>(1, 279</w:t>
      </w:r>
      <w:r w:rsidR="00E24524" w:rsidRPr="00761879">
        <w:rPr>
          <w:rFonts w:ascii="Times New Roman" w:hAnsi="Times New Roman"/>
          <w:color w:val="000000"/>
        </w:rPr>
        <w:t xml:space="preserve">) = </w:t>
      </w:r>
      <w:r w:rsidR="00E24524">
        <w:rPr>
          <w:rFonts w:ascii="Times New Roman" w:hAnsi="Times New Roman"/>
          <w:color w:val="000000"/>
        </w:rPr>
        <w:t>13</w:t>
      </w:r>
      <w:r w:rsidR="00E24524" w:rsidRPr="00761879">
        <w:rPr>
          <w:rFonts w:ascii="Times New Roman" w:hAnsi="Times New Roman"/>
          <w:color w:val="000000"/>
        </w:rPr>
        <w:t xml:space="preserve">.00, </w:t>
      </w:r>
      <w:r w:rsidR="00E24524" w:rsidRPr="00761879">
        <w:rPr>
          <w:rFonts w:ascii="Times New Roman" w:hAnsi="Times New Roman"/>
          <w:i/>
          <w:color w:val="000000"/>
        </w:rPr>
        <w:t>p</w:t>
      </w:r>
      <w:r w:rsidR="00E24524" w:rsidRPr="00761879">
        <w:rPr>
          <w:rFonts w:ascii="Times New Roman" w:hAnsi="Times New Roman"/>
          <w:color w:val="000000"/>
        </w:rPr>
        <w:t xml:space="preserve"> &lt; .001). </w:t>
      </w:r>
      <w:r w:rsidR="00E24524">
        <w:rPr>
          <w:rFonts w:ascii="Times New Roman" w:hAnsi="Times New Roman"/>
          <w:color w:val="000000"/>
        </w:rPr>
        <w:t xml:space="preserve">More </w:t>
      </w:r>
      <w:r w:rsidR="00E24524">
        <w:rPr>
          <w:rFonts w:ascii="Times New Roman" w:eastAsia="Times New Roman" w:hAnsi="Times New Roman"/>
        </w:rPr>
        <w:t>s</w:t>
      </w:r>
      <w:r w:rsidRPr="00761879">
        <w:rPr>
          <w:rFonts w:ascii="Times New Roman" w:eastAsia="Times New Roman" w:hAnsi="Times New Roman"/>
        </w:rPr>
        <w:t>pecifically, when brand reputation was strong, high and low fit extensions were equally liked by respondents (</w:t>
      </w:r>
      <w:r w:rsidRPr="00761879">
        <w:rPr>
          <w:rFonts w:ascii="Times New Roman" w:eastAsia="Times New Roman" w:hAnsi="Times New Roman"/>
          <w:i/>
        </w:rPr>
        <w:t>M</w:t>
      </w:r>
      <w:r w:rsidRPr="00761879">
        <w:rPr>
          <w:rFonts w:ascii="Times New Roman" w:eastAsia="Times New Roman" w:hAnsi="Times New Roman"/>
          <w:vertAlign w:val="subscript"/>
        </w:rPr>
        <w:t xml:space="preserve">high fit </w:t>
      </w:r>
      <w:r w:rsidRPr="00761879">
        <w:rPr>
          <w:rFonts w:ascii="Times New Roman" w:eastAsia="Times New Roman" w:hAnsi="Times New Roman"/>
        </w:rPr>
        <w:t>= 5.12</w:t>
      </w:r>
      <w:r w:rsidR="00E3693F">
        <w:rPr>
          <w:rFonts w:ascii="Times New Roman" w:eastAsia="Times New Roman" w:hAnsi="Times New Roman"/>
        </w:rPr>
        <w:t xml:space="preserve"> vs. </w:t>
      </w:r>
      <w:r w:rsidR="00E3693F" w:rsidRPr="00761879">
        <w:rPr>
          <w:rFonts w:ascii="Times New Roman" w:eastAsia="Times New Roman" w:hAnsi="Times New Roman"/>
          <w:i/>
        </w:rPr>
        <w:t>M</w:t>
      </w:r>
      <w:r w:rsidR="00E3693F" w:rsidRPr="00761879">
        <w:rPr>
          <w:rFonts w:ascii="Times New Roman" w:eastAsia="Times New Roman" w:hAnsi="Times New Roman"/>
          <w:vertAlign w:val="subscript"/>
        </w:rPr>
        <w:t xml:space="preserve">low fit </w:t>
      </w:r>
      <w:r w:rsidR="00E3693F" w:rsidRPr="00761879">
        <w:rPr>
          <w:rFonts w:ascii="Times New Roman" w:eastAsia="Times New Roman" w:hAnsi="Times New Roman"/>
        </w:rPr>
        <w:t>= 5.29</w:t>
      </w:r>
      <w:r w:rsidRPr="00761879">
        <w:rPr>
          <w:rFonts w:ascii="Times New Roman" w:eastAsia="Times New Roman" w:hAnsi="Times New Roman"/>
        </w:rPr>
        <w:t xml:space="preserve">; </w:t>
      </w:r>
      <w:r w:rsidRPr="00761879">
        <w:rPr>
          <w:rFonts w:ascii="Times New Roman" w:eastAsia="Times New Roman" w:hAnsi="Times New Roman"/>
          <w:i/>
        </w:rPr>
        <w:t>t</w:t>
      </w:r>
      <w:r w:rsidRPr="00761879">
        <w:rPr>
          <w:rFonts w:ascii="Times New Roman" w:eastAsia="Times New Roman" w:hAnsi="Times New Roman"/>
        </w:rPr>
        <w:t xml:space="preserve">(137) = .47, </w:t>
      </w:r>
      <w:r w:rsidRPr="00761879">
        <w:rPr>
          <w:rFonts w:ascii="Times New Roman" w:eastAsia="Times New Roman" w:hAnsi="Times New Roman"/>
          <w:i/>
        </w:rPr>
        <w:t>p</w:t>
      </w:r>
      <w:r w:rsidRPr="00761879">
        <w:rPr>
          <w:rFonts w:ascii="Times New Roman" w:eastAsia="Times New Roman" w:hAnsi="Times New Roman"/>
        </w:rPr>
        <w:t xml:space="preserve"> = ns), while extensions with innovative (vs. ordinary) benefits were evaluated more favorably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7.01 and M</w:t>
      </w:r>
      <w:r w:rsidRPr="00761879">
        <w:rPr>
          <w:rFonts w:ascii="Times New Roman" w:eastAsia="Times New Roman" w:hAnsi="Times New Roman"/>
          <w:vertAlign w:val="subscript"/>
        </w:rPr>
        <w:t>ordinary</w:t>
      </w:r>
      <w:r w:rsidRPr="00761879">
        <w:rPr>
          <w:rFonts w:ascii="Times New Roman" w:eastAsia="Times New Roman" w:hAnsi="Times New Roman"/>
        </w:rPr>
        <w:t xml:space="preserve"> = 3.48; </w:t>
      </w:r>
      <w:r w:rsidRPr="00761879">
        <w:rPr>
          <w:rFonts w:ascii="Times New Roman" w:eastAsia="Times New Roman" w:hAnsi="Times New Roman"/>
          <w:i/>
        </w:rPr>
        <w:t>t</w:t>
      </w:r>
      <w:r w:rsidRPr="00761879">
        <w:rPr>
          <w:rFonts w:ascii="Times New Roman" w:eastAsia="Times New Roman" w:hAnsi="Times New Roman"/>
        </w:rPr>
        <w:t xml:space="preserve">(137) = 17.06, </w:t>
      </w:r>
      <w:r w:rsidRPr="00761879">
        <w:rPr>
          <w:rFonts w:ascii="Times New Roman" w:eastAsia="Times New Roman" w:hAnsi="Times New Roman"/>
          <w:i/>
        </w:rPr>
        <w:t>p</w:t>
      </w:r>
      <w:r w:rsidRPr="00761879">
        <w:rPr>
          <w:rFonts w:ascii="Times New Roman" w:eastAsia="Times New Roman" w:hAnsi="Times New Roman"/>
        </w:rPr>
        <w:t xml:space="preserve"> &lt; .001). When brand reputation was weak, high fit brand extensions were evaluated more positively than their low fit counterparts (</w:t>
      </w:r>
      <w:r w:rsidRPr="00761879">
        <w:rPr>
          <w:rFonts w:ascii="Times New Roman" w:eastAsia="Times New Roman" w:hAnsi="Times New Roman"/>
          <w:i/>
        </w:rPr>
        <w:t>M</w:t>
      </w:r>
      <w:r w:rsidRPr="00761879">
        <w:rPr>
          <w:rFonts w:ascii="Times New Roman" w:eastAsia="Times New Roman" w:hAnsi="Times New Roman"/>
          <w:vertAlign w:val="subscript"/>
        </w:rPr>
        <w:t xml:space="preserve">low fit </w:t>
      </w:r>
      <w:r w:rsidRPr="00761879">
        <w:rPr>
          <w:rFonts w:ascii="Times New Roman" w:eastAsia="Times New Roman" w:hAnsi="Times New Roman"/>
        </w:rPr>
        <w:t xml:space="preserve">= 2.89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high fit </w:t>
      </w:r>
      <w:r w:rsidRPr="00761879">
        <w:rPr>
          <w:rFonts w:ascii="Times New Roman" w:eastAsia="Times New Roman" w:hAnsi="Times New Roman"/>
        </w:rPr>
        <w:t xml:space="preserve">= 5.59; </w:t>
      </w:r>
      <w:r w:rsidRPr="00761879">
        <w:rPr>
          <w:rFonts w:ascii="Times New Roman" w:eastAsia="Times New Roman" w:hAnsi="Times New Roman"/>
          <w:i/>
        </w:rPr>
        <w:t>t</w:t>
      </w:r>
      <w:r w:rsidRPr="00761879">
        <w:rPr>
          <w:rFonts w:ascii="Times New Roman" w:eastAsia="Times New Roman" w:hAnsi="Times New Roman"/>
        </w:rPr>
        <w:t xml:space="preserve">(138) = 8.80, </w:t>
      </w:r>
      <w:r w:rsidRPr="00761879">
        <w:rPr>
          <w:rFonts w:ascii="Times New Roman" w:eastAsia="Times New Roman" w:hAnsi="Times New Roman"/>
          <w:i/>
        </w:rPr>
        <w:t>p</w:t>
      </w:r>
      <w:r w:rsidRPr="00761879">
        <w:rPr>
          <w:rFonts w:ascii="Times New Roman" w:eastAsia="Times New Roman" w:hAnsi="Times New Roman"/>
        </w:rPr>
        <w:t xml:space="preserve"> &lt; .001</w:t>
      </w:r>
      <w:r w:rsidR="008226D3" w:rsidRPr="00761879">
        <w:rPr>
          <w:rFonts w:ascii="Times New Roman" w:eastAsia="Times New Roman" w:hAnsi="Times New Roman"/>
        </w:rPr>
        <w:t xml:space="preserve">). </w:t>
      </w:r>
      <w:r w:rsidR="000B6B77">
        <w:rPr>
          <w:rFonts w:ascii="Times New Roman" w:eastAsia="Times New Roman" w:hAnsi="Times New Roman"/>
        </w:rPr>
        <w:t>Furthermore, t</w:t>
      </w:r>
      <w:r w:rsidRPr="00761879">
        <w:rPr>
          <w:rFonts w:ascii="Times New Roman" w:eastAsia="Times New Roman" w:hAnsi="Times New Roman"/>
        </w:rPr>
        <w:t>he high fit extension with innovative benefits was evaluated more favorably than its low fit counterpart (</w:t>
      </w:r>
      <w:r w:rsidRPr="00761879">
        <w:rPr>
          <w:rFonts w:ascii="Times New Roman" w:eastAsia="Times New Roman" w:hAnsi="Times New Roman"/>
          <w:i/>
        </w:rPr>
        <w:t>M</w:t>
      </w:r>
      <w:r w:rsidRPr="00761879">
        <w:rPr>
          <w:rFonts w:ascii="Times New Roman" w:eastAsia="Times New Roman" w:hAnsi="Times New Roman"/>
        </w:rPr>
        <w:t xml:space="preserve">s = 7.01 and 3.65; </w:t>
      </w:r>
      <w:r w:rsidRPr="00761879">
        <w:rPr>
          <w:rFonts w:ascii="Times New Roman" w:eastAsia="Times New Roman" w:hAnsi="Times New Roman"/>
          <w:i/>
        </w:rPr>
        <w:t>t</w:t>
      </w:r>
      <w:r w:rsidRPr="00761879">
        <w:rPr>
          <w:rFonts w:ascii="Times New Roman" w:eastAsia="Times New Roman" w:hAnsi="Times New Roman"/>
        </w:rPr>
        <w:t xml:space="preserve">(67) = 8.79, </w:t>
      </w:r>
      <w:r w:rsidRPr="00761879">
        <w:rPr>
          <w:rFonts w:ascii="Times New Roman" w:eastAsia="Times New Roman" w:hAnsi="Times New Roman"/>
          <w:i/>
        </w:rPr>
        <w:t>p</w:t>
      </w:r>
      <w:r w:rsidRPr="00761879">
        <w:rPr>
          <w:rFonts w:ascii="Times New Roman" w:eastAsia="Times New Roman" w:hAnsi="Times New Roman"/>
        </w:rPr>
        <w:t xml:space="preserve"> &lt; .001) and was liked more than any other weak reputation brand</w:t>
      </w:r>
      <w:r w:rsidR="00F85144">
        <w:rPr>
          <w:rFonts w:ascii="Times New Roman" w:eastAsia="Times New Roman" w:hAnsi="Times New Roman"/>
        </w:rPr>
        <w:t>’s</w:t>
      </w:r>
      <w:r w:rsidRPr="00761879">
        <w:rPr>
          <w:rFonts w:ascii="Times New Roman" w:eastAsia="Times New Roman" w:hAnsi="Times New Roman"/>
        </w:rPr>
        <w:t xml:space="preserve"> </w:t>
      </w:r>
      <w:r w:rsidR="00304739" w:rsidRPr="00761879">
        <w:rPr>
          <w:rFonts w:ascii="Times New Roman" w:eastAsia="Times New Roman" w:hAnsi="Times New Roman"/>
        </w:rPr>
        <w:t>extension (Table 6</w:t>
      </w:r>
      <w:r w:rsidRPr="00761879">
        <w:rPr>
          <w:rFonts w:ascii="Times New Roman" w:eastAsia="Times New Roman" w:hAnsi="Times New Roman"/>
        </w:rPr>
        <w:t xml:space="preserve">). </w:t>
      </w:r>
    </w:p>
    <w:p w14:paraId="4FEEB1BE" w14:textId="12ED103F" w:rsidR="00B11507" w:rsidRPr="00761879" w:rsidRDefault="004E4B4B" w:rsidP="00B11507">
      <w:pPr>
        <w:spacing w:line="480" w:lineRule="auto"/>
        <w:ind w:right="58" w:firstLine="720"/>
        <w:rPr>
          <w:rFonts w:ascii="Times New Roman" w:eastAsia="Times New Roman" w:hAnsi="Times New Roman"/>
        </w:rPr>
      </w:pPr>
      <w:r>
        <w:rPr>
          <w:rFonts w:ascii="Times New Roman" w:eastAsia="Times New Roman" w:hAnsi="Times New Roman"/>
          <w:i/>
        </w:rPr>
        <w:t xml:space="preserve">Positive </w:t>
      </w:r>
      <w:r w:rsidR="00B11507" w:rsidRPr="00761879">
        <w:rPr>
          <w:rFonts w:ascii="Times New Roman" w:eastAsia="Times New Roman" w:hAnsi="Times New Roman"/>
          <w:i/>
        </w:rPr>
        <w:t>Spillover effects.</w:t>
      </w:r>
      <w:r w:rsidR="00B11507" w:rsidRPr="00761879">
        <w:rPr>
          <w:rFonts w:ascii="Times New Roman" w:eastAsia="Times New Roman" w:hAnsi="Times New Roman"/>
        </w:rPr>
        <w:t xml:space="preserve"> </w:t>
      </w:r>
      <w:r>
        <w:rPr>
          <w:rFonts w:ascii="Times New Roman" w:eastAsia="Times New Roman" w:hAnsi="Times New Roman"/>
        </w:rPr>
        <w:t xml:space="preserve">Positive </w:t>
      </w:r>
      <w:r>
        <w:rPr>
          <w:rFonts w:ascii="Times New Roman" w:eastAsia="Arial" w:hAnsi="Times New Roman"/>
        </w:rPr>
        <w:t>s</w:t>
      </w:r>
      <w:r w:rsidR="00B11507" w:rsidRPr="00761879">
        <w:rPr>
          <w:rFonts w:ascii="Times New Roman" w:eastAsia="Arial" w:hAnsi="Times New Roman"/>
        </w:rPr>
        <w:t xml:space="preserve">pillover effects </w:t>
      </w:r>
      <w:r w:rsidR="00651507" w:rsidRPr="00761879">
        <w:rPr>
          <w:rFonts w:ascii="Times New Roman" w:eastAsia="Arial" w:hAnsi="Times New Roman"/>
        </w:rPr>
        <w:t xml:space="preserve">included </w:t>
      </w:r>
      <w:r w:rsidR="00B11507" w:rsidRPr="00761879">
        <w:rPr>
          <w:rFonts w:ascii="Times New Roman" w:eastAsia="Arial" w:hAnsi="Times New Roman"/>
        </w:rPr>
        <w:t>acceptance of novel associations linked with the parent brand (</w:t>
      </w:r>
      <w:r w:rsidR="00B11507" w:rsidRPr="00761879">
        <w:rPr>
          <w:rFonts w:ascii="Times New Roman" w:eastAsia="Times New Roman" w:hAnsi="Times New Roman"/>
        </w:rPr>
        <w:t>relaxation and greater control of daily life</w:t>
      </w:r>
      <w:r w:rsidR="00B11507" w:rsidRPr="00761879">
        <w:rPr>
          <w:rFonts w:ascii="Times New Roman" w:eastAsia="Arial" w:hAnsi="Times New Roman"/>
        </w:rPr>
        <w:t>), parent brand evaluations, and acceptance of future low fit extensions (</w:t>
      </w:r>
      <w:r w:rsidR="00B11507" w:rsidRPr="00761879">
        <w:rPr>
          <w:rFonts w:ascii="Times New Roman" w:eastAsia="Times New Roman" w:hAnsi="Times New Roman"/>
        </w:rPr>
        <w:t>GPS navigation system, couch, and bathroom scale</w:t>
      </w:r>
      <w:r w:rsidR="00B11507" w:rsidRPr="00761879">
        <w:rPr>
          <w:rFonts w:ascii="Times New Roman" w:eastAsia="Arial" w:hAnsi="Times New Roman"/>
        </w:rPr>
        <w:t xml:space="preserve">). </w:t>
      </w:r>
      <w:r w:rsidR="00FF377E" w:rsidRPr="00761879">
        <w:rPr>
          <w:rFonts w:ascii="Times New Roman" w:eastAsia="Times New Roman" w:hAnsi="Times New Roman"/>
        </w:rPr>
        <w:t xml:space="preserve">A 2 × 2 × 2 ANOVA </w:t>
      </w:r>
      <w:r w:rsidR="00FF377E" w:rsidRPr="00761879">
        <w:rPr>
          <w:rFonts w:ascii="Times New Roman" w:eastAsia="Arial" w:hAnsi="Times New Roman"/>
        </w:rPr>
        <w:t xml:space="preserve">on composite spillover effects </w:t>
      </w:r>
      <w:r w:rsidR="00FF377E">
        <w:rPr>
          <w:rFonts w:ascii="Times New Roman" w:eastAsia="Arial" w:hAnsi="Times New Roman"/>
        </w:rPr>
        <w:t>showed</w:t>
      </w:r>
      <w:r w:rsidR="00FF377E" w:rsidRPr="00761879">
        <w:rPr>
          <w:rFonts w:ascii="Times New Roman" w:eastAsia="Arial" w:hAnsi="Times New Roman"/>
        </w:rPr>
        <w:t xml:space="preserve"> main effects of brand reputation</w:t>
      </w:r>
      <w:r w:rsidR="00FF377E" w:rsidRPr="00761879">
        <w:rPr>
          <w:rFonts w:ascii="Times New Roman" w:hAnsi="Times New Roman"/>
          <w:i/>
          <w:color w:val="000000"/>
        </w:rPr>
        <w:t xml:space="preserve"> </w:t>
      </w:r>
      <w:r w:rsidR="00FF377E" w:rsidRPr="00761879">
        <w:rPr>
          <w:rFonts w:ascii="Times New Roman" w:hAnsi="Times New Roman"/>
          <w:color w:val="000000"/>
        </w:rPr>
        <w:t>(</w:t>
      </w:r>
      <w:r w:rsidR="00FF377E" w:rsidRPr="00761879">
        <w:rPr>
          <w:rFonts w:ascii="Times New Roman" w:hAnsi="Times New Roman"/>
          <w:i/>
          <w:color w:val="000000"/>
        </w:rPr>
        <w:t>M</w:t>
      </w:r>
      <w:r w:rsidR="00FF377E" w:rsidRPr="00761879">
        <w:rPr>
          <w:rFonts w:ascii="Times New Roman" w:hAnsi="Times New Roman"/>
          <w:color w:val="000000"/>
          <w:vertAlign w:val="subscript"/>
        </w:rPr>
        <w:t xml:space="preserve">strong reputation </w:t>
      </w:r>
      <w:r w:rsidR="006B5538">
        <w:rPr>
          <w:rFonts w:ascii="Times New Roman" w:hAnsi="Times New Roman"/>
          <w:color w:val="000000"/>
        </w:rPr>
        <w:t>= 4.5</w:t>
      </w:r>
      <w:r w:rsidR="00FF377E" w:rsidRPr="00761879">
        <w:rPr>
          <w:rFonts w:ascii="Times New Roman" w:hAnsi="Times New Roman"/>
          <w:color w:val="000000"/>
        </w:rPr>
        <w:t xml:space="preserve">7 vs. </w:t>
      </w:r>
      <w:r w:rsidR="00FF377E" w:rsidRPr="00761879">
        <w:rPr>
          <w:rFonts w:ascii="Times New Roman" w:hAnsi="Times New Roman"/>
          <w:i/>
          <w:color w:val="000000"/>
        </w:rPr>
        <w:t>M</w:t>
      </w:r>
      <w:r w:rsidR="00FF377E" w:rsidRPr="00761879">
        <w:rPr>
          <w:rFonts w:ascii="Times New Roman" w:hAnsi="Times New Roman"/>
          <w:color w:val="000000"/>
          <w:vertAlign w:val="subscript"/>
        </w:rPr>
        <w:t xml:space="preserve">weak reputation </w:t>
      </w:r>
      <w:r w:rsidR="006B5538">
        <w:rPr>
          <w:rFonts w:ascii="Times New Roman" w:hAnsi="Times New Roman"/>
          <w:color w:val="000000"/>
        </w:rPr>
        <w:t>= 3.12</w:t>
      </w:r>
      <w:r w:rsidR="00FF377E" w:rsidRPr="00761879">
        <w:rPr>
          <w:rFonts w:ascii="Times New Roman" w:hAnsi="Times New Roman"/>
          <w:color w:val="000000"/>
        </w:rPr>
        <w:t>;</w:t>
      </w:r>
      <w:r w:rsidR="00FF377E" w:rsidRPr="00761879">
        <w:rPr>
          <w:rFonts w:ascii="Times New Roman" w:hAnsi="Times New Roman"/>
          <w:i/>
          <w:color w:val="000000"/>
        </w:rPr>
        <w:t xml:space="preserve"> F</w:t>
      </w:r>
      <w:r w:rsidR="006B5538">
        <w:rPr>
          <w:rFonts w:ascii="Times New Roman" w:hAnsi="Times New Roman"/>
          <w:color w:val="000000"/>
        </w:rPr>
        <w:t>(1, 279) = 295.65</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w:t>
      </w:r>
      <w:r w:rsidR="00FF377E" w:rsidRPr="00761879">
        <w:rPr>
          <w:rFonts w:ascii="Times New Roman" w:eastAsia="Arial" w:hAnsi="Times New Roman"/>
        </w:rPr>
        <w:t xml:space="preserve"> </w:t>
      </w:r>
      <w:r w:rsidR="00201B1D">
        <w:rPr>
          <w:rFonts w:ascii="Times New Roman" w:eastAsia="Arial" w:hAnsi="Times New Roman"/>
        </w:rPr>
        <w:t xml:space="preserve">and </w:t>
      </w:r>
      <w:r w:rsidR="00FF377E" w:rsidRPr="00761879">
        <w:rPr>
          <w:rFonts w:ascii="Times New Roman" w:eastAsia="Arial" w:hAnsi="Times New Roman"/>
        </w:rPr>
        <w:t xml:space="preserve">extension benefit innovativeness </w:t>
      </w:r>
      <w:r w:rsidR="00FF377E" w:rsidRPr="00761879">
        <w:rPr>
          <w:rFonts w:ascii="Times New Roman" w:hAnsi="Times New Roman"/>
          <w:color w:val="000000"/>
        </w:rPr>
        <w:t>(</w:t>
      </w:r>
      <w:r w:rsidR="00FF377E" w:rsidRPr="00761879">
        <w:rPr>
          <w:rFonts w:ascii="Times New Roman" w:hAnsi="Times New Roman"/>
          <w:i/>
          <w:color w:val="000000"/>
        </w:rPr>
        <w:t>M</w:t>
      </w:r>
      <w:r w:rsidR="00FF377E" w:rsidRPr="00761879">
        <w:rPr>
          <w:rFonts w:ascii="Times New Roman" w:hAnsi="Times New Roman"/>
          <w:color w:val="000000"/>
          <w:vertAlign w:val="subscript"/>
        </w:rPr>
        <w:t>innovative</w:t>
      </w:r>
      <w:r w:rsidR="00201B1D">
        <w:rPr>
          <w:rFonts w:ascii="Times New Roman" w:hAnsi="Times New Roman"/>
          <w:color w:val="000000"/>
        </w:rPr>
        <w:t xml:space="preserve"> = 4.84</w:t>
      </w:r>
      <w:r w:rsidR="00FF377E" w:rsidRPr="00761879">
        <w:rPr>
          <w:rFonts w:ascii="Times New Roman" w:hAnsi="Times New Roman"/>
          <w:color w:val="000000"/>
        </w:rPr>
        <w:t xml:space="preserve"> vs. </w:t>
      </w:r>
      <w:r w:rsidR="00FF377E" w:rsidRPr="00761879">
        <w:rPr>
          <w:rFonts w:ascii="Times New Roman" w:hAnsi="Times New Roman"/>
          <w:i/>
          <w:color w:val="000000"/>
        </w:rPr>
        <w:t>M</w:t>
      </w:r>
      <w:r w:rsidR="00FF377E" w:rsidRPr="00761879">
        <w:rPr>
          <w:rFonts w:ascii="Times New Roman" w:hAnsi="Times New Roman"/>
          <w:color w:val="000000"/>
          <w:vertAlign w:val="subscript"/>
        </w:rPr>
        <w:t>ordinary</w:t>
      </w:r>
      <w:r w:rsidR="00201B1D">
        <w:rPr>
          <w:rFonts w:ascii="Times New Roman" w:hAnsi="Times New Roman"/>
          <w:color w:val="000000"/>
        </w:rPr>
        <w:t xml:space="preserve"> = 2.85</w:t>
      </w:r>
      <w:r w:rsidR="00FF377E" w:rsidRPr="00761879">
        <w:rPr>
          <w:rFonts w:ascii="Times New Roman" w:hAnsi="Times New Roman"/>
          <w:color w:val="000000"/>
        </w:rPr>
        <w:t xml:space="preserve">; </w:t>
      </w:r>
      <w:r w:rsidR="00FF377E" w:rsidRPr="00761879">
        <w:rPr>
          <w:rFonts w:ascii="Times New Roman" w:hAnsi="Times New Roman"/>
          <w:i/>
          <w:color w:val="000000"/>
        </w:rPr>
        <w:t>F</w:t>
      </w:r>
      <w:r w:rsidR="00201B1D">
        <w:rPr>
          <w:rFonts w:ascii="Times New Roman" w:hAnsi="Times New Roman"/>
          <w:color w:val="000000"/>
        </w:rPr>
        <w:t>(1, 279) = 557.82</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w:t>
      </w:r>
      <w:r w:rsidR="00201B1D">
        <w:rPr>
          <w:rFonts w:ascii="Times New Roman" w:hAnsi="Times New Roman"/>
          <w:color w:val="000000"/>
        </w:rPr>
        <w:t xml:space="preserve">, </w:t>
      </w:r>
      <w:r w:rsidR="00201B1D" w:rsidRPr="00525F1C">
        <w:rPr>
          <w:rFonts w:ascii="Times New Roman" w:hAnsi="Times New Roman"/>
          <w:color w:val="000000"/>
        </w:rPr>
        <w:t>while</w:t>
      </w:r>
      <w:r w:rsidR="00FF377E" w:rsidRPr="00525F1C">
        <w:rPr>
          <w:rFonts w:ascii="Times New Roman" w:hAnsi="Times New Roman"/>
          <w:color w:val="000000"/>
        </w:rPr>
        <w:t xml:space="preserve"> fit </w:t>
      </w:r>
      <w:r w:rsidR="00201B1D" w:rsidRPr="00525F1C">
        <w:rPr>
          <w:rFonts w:ascii="Times New Roman" w:hAnsi="Times New Roman"/>
          <w:color w:val="000000"/>
        </w:rPr>
        <w:t xml:space="preserve">had no significant main effect </w:t>
      </w:r>
      <w:r w:rsidR="00FF377E" w:rsidRPr="00525F1C">
        <w:rPr>
          <w:rFonts w:ascii="Times New Roman" w:hAnsi="Times New Roman"/>
          <w:color w:val="000000"/>
        </w:rPr>
        <w:t>(</w:t>
      </w:r>
      <w:r w:rsidR="00FF377E" w:rsidRPr="00525F1C">
        <w:rPr>
          <w:rFonts w:ascii="Times New Roman" w:hAnsi="Times New Roman"/>
          <w:i/>
          <w:color w:val="000000"/>
        </w:rPr>
        <w:t>M</w:t>
      </w:r>
      <w:r w:rsidR="00FF377E" w:rsidRPr="00525F1C">
        <w:rPr>
          <w:rFonts w:ascii="Times New Roman" w:hAnsi="Times New Roman"/>
          <w:color w:val="000000"/>
          <w:vertAlign w:val="subscript"/>
        </w:rPr>
        <w:t>low fit</w:t>
      </w:r>
      <w:r w:rsidR="00201B1D" w:rsidRPr="00525F1C">
        <w:rPr>
          <w:rFonts w:ascii="Times New Roman" w:hAnsi="Times New Roman"/>
          <w:color w:val="000000"/>
        </w:rPr>
        <w:t xml:space="preserve"> = 3.78</w:t>
      </w:r>
      <w:r w:rsidR="00FF377E" w:rsidRPr="00525F1C">
        <w:rPr>
          <w:rFonts w:ascii="Times New Roman" w:hAnsi="Times New Roman"/>
          <w:color w:val="000000"/>
        </w:rPr>
        <w:t xml:space="preserve"> vs. </w:t>
      </w:r>
      <w:r w:rsidR="00FF377E" w:rsidRPr="00525F1C">
        <w:rPr>
          <w:rFonts w:ascii="Times New Roman" w:hAnsi="Times New Roman"/>
          <w:i/>
          <w:color w:val="000000"/>
        </w:rPr>
        <w:t>M</w:t>
      </w:r>
      <w:r w:rsidR="00FF377E" w:rsidRPr="00525F1C">
        <w:rPr>
          <w:rFonts w:ascii="Times New Roman" w:hAnsi="Times New Roman"/>
          <w:color w:val="000000"/>
          <w:vertAlign w:val="subscript"/>
        </w:rPr>
        <w:t>high fit</w:t>
      </w:r>
      <w:r w:rsidR="00201B1D" w:rsidRPr="00525F1C">
        <w:rPr>
          <w:rFonts w:ascii="Times New Roman" w:hAnsi="Times New Roman"/>
          <w:color w:val="000000"/>
        </w:rPr>
        <w:t xml:space="preserve"> = 3.90</w:t>
      </w:r>
      <w:r w:rsidR="00FF377E" w:rsidRPr="00525F1C">
        <w:rPr>
          <w:rFonts w:ascii="Times New Roman" w:hAnsi="Times New Roman"/>
          <w:color w:val="000000"/>
        </w:rPr>
        <w:t xml:space="preserve">; </w:t>
      </w:r>
      <w:r w:rsidR="00FF377E" w:rsidRPr="00525F1C">
        <w:rPr>
          <w:rFonts w:ascii="Times New Roman" w:hAnsi="Times New Roman"/>
          <w:i/>
          <w:color w:val="000000"/>
        </w:rPr>
        <w:t>F</w:t>
      </w:r>
      <w:r w:rsidR="00201B1D" w:rsidRPr="00525F1C">
        <w:rPr>
          <w:rFonts w:ascii="Times New Roman" w:hAnsi="Times New Roman"/>
          <w:color w:val="000000"/>
        </w:rPr>
        <w:t>(1, 279) = 1.92</w:t>
      </w:r>
      <w:r w:rsidR="00FF377E" w:rsidRPr="00525F1C">
        <w:rPr>
          <w:rFonts w:ascii="Times New Roman" w:hAnsi="Times New Roman"/>
          <w:color w:val="000000"/>
        </w:rPr>
        <w:t xml:space="preserve">, </w:t>
      </w:r>
      <w:r w:rsidR="00FF377E" w:rsidRPr="00525F1C">
        <w:rPr>
          <w:rFonts w:ascii="Times New Roman" w:hAnsi="Times New Roman"/>
          <w:i/>
          <w:color w:val="000000"/>
        </w:rPr>
        <w:t>p</w:t>
      </w:r>
      <w:r w:rsidR="00201B1D" w:rsidRPr="00525F1C">
        <w:rPr>
          <w:rFonts w:ascii="Times New Roman" w:hAnsi="Times New Roman"/>
          <w:color w:val="000000"/>
        </w:rPr>
        <w:t xml:space="preserve"> = ns</w:t>
      </w:r>
      <w:r w:rsidR="00FF377E" w:rsidRPr="00525F1C">
        <w:rPr>
          <w:rFonts w:ascii="Times New Roman" w:hAnsi="Times New Roman"/>
          <w:color w:val="000000"/>
        </w:rPr>
        <w:t>)</w:t>
      </w:r>
      <w:r w:rsidR="00FF377E" w:rsidRPr="00525F1C">
        <w:rPr>
          <w:rFonts w:ascii="Times New Roman" w:eastAsia="Arial" w:hAnsi="Times New Roman"/>
        </w:rPr>
        <w:t>.</w:t>
      </w:r>
      <w:r w:rsidR="00FF377E" w:rsidRPr="00761879">
        <w:rPr>
          <w:rFonts w:ascii="Times New Roman" w:hAnsi="Times New Roman"/>
          <w:color w:val="000000"/>
        </w:rPr>
        <w:t xml:space="preserve"> The results revealed two-way interactions between brand reputation and fit (</w:t>
      </w:r>
      <w:r w:rsidR="00FF377E" w:rsidRPr="00761879">
        <w:rPr>
          <w:rFonts w:ascii="Times New Roman" w:hAnsi="Times New Roman"/>
          <w:i/>
          <w:color w:val="000000"/>
        </w:rPr>
        <w:t>F</w:t>
      </w:r>
      <w:r w:rsidR="00A520AA">
        <w:rPr>
          <w:rFonts w:ascii="Times New Roman" w:hAnsi="Times New Roman"/>
          <w:color w:val="000000"/>
        </w:rPr>
        <w:t>(1, 279) = 88.82</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 between brand reputation and extension benefit innovativeness (</w:t>
      </w:r>
      <w:r w:rsidR="00FF377E" w:rsidRPr="00761879">
        <w:rPr>
          <w:rFonts w:ascii="Times New Roman" w:hAnsi="Times New Roman"/>
          <w:i/>
          <w:color w:val="000000"/>
        </w:rPr>
        <w:t>F</w:t>
      </w:r>
      <w:r w:rsidR="00A520AA">
        <w:rPr>
          <w:rFonts w:ascii="Times New Roman" w:hAnsi="Times New Roman"/>
          <w:color w:val="000000"/>
        </w:rPr>
        <w:t>(1, 279) = 55.42</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 and between extension fit and benefit innovativeness (</w:t>
      </w:r>
      <w:r w:rsidR="00FF377E" w:rsidRPr="00761879">
        <w:rPr>
          <w:rFonts w:ascii="Times New Roman" w:hAnsi="Times New Roman"/>
          <w:i/>
          <w:color w:val="000000"/>
        </w:rPr>
        <w:t>F</w:t>
      </w:r>
      <w:r w:rsidR="00A520AA">
        <w:rPr>
          <w:rFonts w:ascii="Times New Roman" w:hAnsi="Times New Roman"/>
          <w:color w:val="000000"/>
        </w:rPr>
        <w:t>(1, 279) = 13.23</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 </w:t>
      </w:r>
      <w:r w:rsidR="00A520AA">
        <w:rPr>
          <w:rFonts w:ascii="Times New Roman" w:hAnsi="Times New Roman"/>
          <w:color w:val="000000"/>
        </w:rPr>
        <w:t>Critically</w:t>
      </w:r>
      <w:r w:rsidR="00FF377E" w:rsidRPr="00761879">
        <w:rPr>
          <w:rFonts w:ascii="Times New Roman" w:hAnsi="Times New Roman"/>
          <w:color w:val="000000"/>
        </w:rPr>
        <w:t xml:space="preserve">, the predicted three-way interaction between parent band reputation, </w:t>
      </w:r>
      <w:r w:rsidR="00FF377E" w:rsidRPr="00761879">
        <w:rPr>
          <w:rFonts w:ascii="Times New Roman" w:eastAsia="Times New Roman" w:hAnsi="Times New Roman"/>
        </w:rPr>
        <w:t>extension fit, and benefit innovativeness</w:t>
      </w:r>
      <w:r w:rsidR="00FF377E">
        <w:rPr>
          <w:rFonts w:ascii="Times New Roman" w:eastAsia="Times New Roman" w:hAnsi="Times New Roman"/>
        </w:rPr>
        <w:t xml:space="preserve"> was observed</w:t>
      </w:r>
      <w:r w:rsidR="00FF377E" w:rsidRPr="00761879">
        <w:rPr>
          <w:rFonts w:ascii="Times New Roman" w:eastAsia="Times New Roman" w:hAnsi="Times New Roman"/>
        </w:rPr>
        <w:t xml:space="preserve"> </w:t>
      </w:r>
      <w:r w:rsidR="00FF377E" w:rsidRPr="00761879">
        <w:rPr>
          <w:rFonts w:ascii="Times New Roman" w:hAnsi="Times New Roman"/>
          <w:color w:val="000000"/>
        </w:rPr>
        <w:t>(</w:t>
      </w:r>
      <w:r w:rsidR="00FF377E" w:rsidRPr="00761879">
        <w:rPr>
          <w:rFonts w:ascii="Times New Roman" w:hAnsi="Times New Roman"/>
          <w:i/>
          <w:color w:val="000000"/>
        </w:rPr>
        <w:t>F</w:t>
      </w:r>
      <w:r w:rsidR="00A520AA">
        <w:rPr>
          <w:rFonts w:ascii="Times New Roman" w:hAnsi="Times New Roman"/>
          <w:color w:val="000000"/>
        </w:rPr>
        <w:t>(1, 279) = 95.93</w:t>
      </w:r>
      <w:r w:rsidR="00FF377E" w:rsidRPr="00761879">
        <w:rPr>
          <w:rFonts w:ascii="Times New Roman" w:hAnsi="Times New Roman"/>
          <w:color w:val="000000"/>
        </w:rPr>
        <w:t xml:space="preserve">, </w:t>
      </w:r>
      <w:r w:rsidR="00FF377E" w:rsidRPr="00761879">
        <w:rPr>
          <w:rFonts w:ascii="Times New Roman" w:hAnsi="Times New Roman"/>
          <w:i/>
          <w:color w:val="000000"/>
        </w:rPr>
        <w:t>p</w:t>
      </w:r>
      <w:r w:rsidR="00FF377E" w:rsidRPr="00761879">
        <w:rPr>
          <w:rFonts w:ascii="Times New Roman" w:hAnsi="Times New Roman"/>
          <w:color w:val="000000"/>
        </w:rPr>
        <w:t xml:space="preserve"> &lt; .001).</w:t>
      </w:r>
      <w:r w:rsidR="00FF377E" w:rsidRPr="00761879">
        <w:rPr>
          <w:rFonts w:ascii="Times New Roman" w:eastAsia="Arial" w:hAnsi="Times New Roman"/>
        </w:rPr>
        <w:t xml:space="preserve"> </w:t>
      </w:r>
      <w:r w:rsidR="00FF652A">
        <w:rPr>
          <w:rFonts w:ascii="Times New Roman" w:eastAsia="Arial" w:hAnsi="Times New Roman"/>
        </w:rPr>
        <w:t xml:space="preserve">Replicating </w:t>
      </w:r>
      <w:r w:rsidR="000B6B77">
        <w:rPr>
          <w:rFonts w:ascii="Times New Roman" w:eastAsia="Arial" w:hAnsi="Times New Roman"/>
        </w:rPr>
        <w:t>Studies</w:t>
      </w:r>
      <w:r w:rsidR="00FF377E">
        <w:rPr>
          <w:rFonts w:ascii="Times New Roman" w:eastAsia="Arial" w:hAnsi="Times New Roman"/>
        </w:rPr>
        <w:t xml:space="preserve"> 1 and 2, f</w:t>
      </w:r>
      <w:r w:rsidR="00B11507" w:rsidRPr="00761879">
        <w:rPr>
          <w:rFonts w:ascii="Times New Roman" w:eastAsia="Arial" w:hAnsi="Times New Roman"/>
        </w:rPr>
        <w:t xml:space="preserve">or the strong reputation brand, </w:t>
      </w:r>
      <w:r w:rsidR="00FF652A">
        <w:rPr>
          <w:rFonts w:ascii="Times New Roman" w:eastAsia="Arial" w:hAnsi="Times New Roman"/>
        </w:rPr>
        <w:t>positive spillover effects</w:t>
      </w:r>
      <w:r w:rsidR="00B11507" w:rsidRPr="00761879">
        <w:rPr>
          <w:rFonts w:ascii="Times New Roman" w:eastAsia="Arial" w:hAnsi="Times New Roman"/>
        </w:rPr>
        <w:t xml:space="preserve"> were greatest (i.e., greater than any other condition including the control condition) when the extension was low (vs. high) in fit and extension benefits were innovative (vs. ordinary) (e.g., </w:t>
      </w:r>
      <w:r w:rsidR="00B11507" w:rsidRPr="00761879">
        <w:rPr>
          <w:rFonts w:ascii="Times New Roman" w:eastAsia="Arial" w:hAnsi="Times New Roman"/>
          <w:i/>
        </w:rPr>
        <w:t>M</w:t>
      </w:r>
      <w:r w:rsidR="00B11507" w:rsidRPr="00761879">
        <w:rPr>
          <w:rFonts w:ascii="Times New Roman" w:eastAsia="Arial" w:hAnsi="Times New Roman"/>
          <w:vertAlign w:val="subscript"/>
        </w:rPr>
        <w:t>low fit–innovative</w:t>
      </w:r>
      <w:r w:rsidR="00B11507" w:rsidRPr="00761879">
        <w:rPr>
          <w:rFonts w:ascii="Times New Roman" w:eastAsia="Arial" w:hAnsi="Times New Roman"/>
        </w:rPr>
        <w:t xml:space="preserve"> = 6.77 vs. </w:t>
      </w:r>
      <w:r w:rsidR="00B11507" w:rsidRPr="00761879">
        <w:rPr>
          <w:rFonts w:ascii="Times New Roman" w:eastAsia="Arial" w:hAnsi="Times New Roman"/>
          <w:i/>
        </w:rPr>
        <w:t>M</w:t>
      </w:r>
      <w:r w:rsidR="00B11507" w:rsidRPr="00761879">
        <w:rPr>
          <w:rFonts w:ascii="Times New Roman" w:eastAsia="Arial" w:hAnsi="Times New Roman"/>
          <w:vertAlign w:val="subscript"/>
        </w:rPr>
        <w:t xml:space="preserve">high fit–innovative </w:t>
      </w:r>
      <w:r w:rsidR="00B11507" w:rsidRPr="00761879">
        <w:rPr>
          <w:rFonts w:ascii="Times New Roman" w:eastAsia="Arial" w:hAnsi="Times New Roman"/>
        </w:rPr>
        <w:t xml:space="preserve">= 4.97; </w:t>
      </w:r>
      <w:r w:rsidR="00B11507" w:rsidRPr="00761879">
        <w:rPr>
          <w:rFonts w:ascii="Times New Roman" w:eastAsia="Arial" w:hAnsi="Times New Roman"/>
          <w:i/>
        </w:rPr>
        <w:t>t</w:t>
      </w:r>
      <w:r w:rsidR="00B11507" w:rsidRPr="00761879">
        <w:rPr>
          <w:rFonts w:ascii="Times New Roman" w:eastAsia="Arial" w:hAnsi="Times New Roman"/>
        </w:rPr>
        <w:t xml:space="preserve">(66) = 10.52, </w:t>
      </w:r>
      <w:r w:rsidR="00B11507" w:rsidRPr="00761879">
        <w:rPr>
          <w:rFonts w:ascii="Times New Roman" w:eastAsia="Arial" w:hAnsi="Times New Roman"/>
          <w:i/>
        </w:rPr>
        <w:t>p</w:t>
      </w:r>
      <w:r w:rsidR="00B11507" w:rsidRPr="00761879">
        <w:rPr>
          <w:rFonts w:ascii="Times New Roman" w:eastAsia="Arial" w:hAnsi="Times New Roman"/>
        </w:rPr>
        <w:t xml:space="preserve"> &lt; .001</w:t>
      </w:r>
      <w:r w:rsidR="00B01E90" w:rsidRPr="00761879">
        <w:rPr>
          <w:rFonts w:ascii="Times New Roman" w:eastAsia="Arial" w:hAnsi="Times New Roman"/>
        </w:rPr>
        <w:t xml:space="preserve">; </w:t>
      </w:r>
      <w:r w:rsidR="00B11507" w:rsidRPr="00761879">
        <w:rPr>
          <w:rFonts w:ascii="Times New Roman" w:eastAsia="Arial" w:hAnsi="Times New Roman"/>
        </w:rPr>
        <w:t xml:space="preserve">Table </w:t>
      </w:r>
      <w:r w:rsidR="00740961" w:rsidRPr="00761879">
        <w:rPr>
          <w:rFonts w:ascii="Times New Roman" w:eastAsia="Arial" w:hAnsi="Times New Roman"/>
        </w:rPr>
        <w:t>6</w:t>
      </w:r>
      <w:r w:rsidR="00B11507" w:rsidRPr="00761879">
        <w:rPr>
          <w:rFonts w:ascii="Times New Roman" w:eastAsia="Arial" w:hAnsi="Times New Roman"/>
        </w:rPr>
        <w:t xml:space="preserve">). In contrast, </w:t>
      </w:r>
      <w:r w:rsidR="00B11507" w:rsidRPr="00761879">
        <w:rPr>
          <w:rFonts w:ascii="Times New Roman" w:eastAsia="Times New Roman" w:hAnsi="Times New Roman"/>
        </w:rPr>
        <w:t xml:space="preserve">for the weak reputation brand, </w:t>
      </w:r>
      <w:r w:rsidR="00FF652A">
        <w:rPr>
          <w:rFonts w:ascii="Times New Roman" w:eastAsia="Times New Roman" w:hAnsi="Times New Roman"/>
        </w:rPr>
        <w:t xml:space="preserve">positive </w:t>
      </w:r>
      <w:r w:rsidR="00B11507" w:rsidRPr="00761879">
        <w:rPr>
          <w:rFonts w:ascii="Times New Roman" w:eastAsia="Times New Roman" w:hAnsi="Times New Roman"/>
        </w:rPr>
        <w:t xml:space="preserve">spillover effects were greatest when the brand extended to a high fit product that offered innovative benefits (e.g., </w:t>
      </w:r>
      <w:r w:rsidR="00B11507" w:rsidRPr="00761879">
        <w:rPr>
          <w:rFonts w:ascii="Times New Roman" w:eastAsia="Arial" w:hAnsi="Times New Roman"/>
          <w:i/>
        </w:rPr>
        <w:t>M</w:t>
      </w:r>
      <w:r w:rsidR="00B11507" w:rsidRPr="00761879">
        <w:rPr>
          <w:rFonts w:ascii="Times New Roman" w:eastAsia="Arial" w:hAnsi="Times New Roman"/>
          <w:vertAlign w:val="subscript"/>
        </w:rPr>
        <w:t>high fit–innovative</w:t>
      </w:r>
      <w:r w:rsidR="00B11507" w:rsidRPr="00761879">
        <w:rPr>
          <w:rFonts w:ascii="Times New Roman" w:eastAsia="Arial" w:hAnsi="Times New Roman"/>
        </w:rPr>
        <w:t xml:space="preserve"> = 4.51 vs. </w:t>
      </w:r>
      <w:r w:rsidR="00B11507" w:rsidRPr="00761879">
        <w:rPr>
          <w:rFonts w:ascii="Times New Roman" w:eastAsia="Arial" w:hAnsi="Times New Roman"/>
          <w:i/>
        </w:rPr>
        <w:t>M</w:t>
      </w:r>
      <w:r w:rsidR="00B11507" w:rsidRPr="00761879">
        <w:rPr>
          <w:rFonts w:ascii="Times New Roman" w:eastAsia="Arial" w:hAnsi="Times New Roman"/>
          <w:vertAlign w:val="subscript"/>
        </w:rPr>
        <w:t xml:space="preserve">low fit–innovative </w:t>
      </w:r>
      <w:r w:rsidR="00B11507" w:rsidRPr="00761879">
        <w:rPr>
          <w:rFonts w:ascii="Times New Roman" w:eastAsia="Arial" w:hAnsi="Times New Roman"/>
        </w:rPr>
        <w:t xml:space="preserve">= 3.09; </w:t>
      </w:r>
      <w:r w:rsidR="00B11507" w:rsidRPr="00761879">
        <w:rPr>
          <w:rFonts w:ascii="Times New Roman" w:eastAsia="Arial" w:hAnsi="Times New Roman"/>
          <w:i/>
        </w:rPr>
        <w:t>t</w:t>
      </w:r>
      <w:r w:rsidR="00B11507" w:rsidRPr="00761879">
        <w:rPr>
          <w:rFonts w:ascii="Times New Roman" w:eastAsia="Arial" w:hAnsi="Times New Roman"/>
        </w:rPr>
        <w:t xml:space="preserve">(67) = 7.33, </w:t>
      </w:r>
      <w:r w:rsidR="00B11507" w:rsidRPr="00761879">
        <w:rPr>
          <w:rFonts w:ascii="Times New Roman" w:eastAsia="Arial" w:hAnsi="Times New Roman"/>
          <w:i/>
        </w:rPr>
        <w:t>p</w:t>
      </w:r>
      <w:r w:rsidR="00B11507" w:rsidRPr="00761879">
        <w:rPr>
          <w:rFonts w:ascii="Times New Roman" w:eastAsia="Arial" w:hAnsi="Times New Roman"/>
        </w:rPr>
        <w:t xml:space="preserve"> &lt; .001</w:t>
      </w:r>
      <w:r w:rsidR="00E44007" w:rsidRPr="00761879">
        <w:rPr>
          <w:rFonts w:ascii="Times New Roman" w:eastAsia="Arial" w:hAnsi="Times New Roman"/>
        </w:rPr>
        <w:t>;</w:t>
      </w:r>
      <w:r w:rsidR="00E903DC" w:rsidRPr="00761879">
        <w:rPr>
          <w:rFonts w:ascii="Times New Roman" w:eastAsia="Arial" w:hAnsi="Times New Roman"/>
        </w:rPr>
        <w:t xml:space="preserve"> </w:t>
      </w:r>
      <w:r w:rsidR="00304739" w:rsidRPr="00761879">
        <w:rPr>
          <w:rFonts w:ascii="Times New Roman" w:eastAsia="Arial" w:hAnsi="Times New Roman"/>
        </w:rPr>
        <w:t>Table 6</w:t>
      </w:r>
      <w:r w:rsidR="00B11507" w:rsidRPr="00761879">
        <w:rPr>
          <w:rFonts w:ascii="Times New Roman" w:eastAsia="Arial" w:hAnsi="Times New Roman"/>
        </w:rPr>
        <w:t xml:space="preserve">). </w:t>
      </w:r>
    </w:p>
    <w:p w14:paraId="132593F4" w14:textId="78DB2FD3" w:rsidR="00B11507" w:rsidRPr="00761879" w:rsidRDefault="00B11507" w:rsidP="00B11507">
      <w:pPr>
        <w:spacing w:line="480" w:lineRule="auto"/>
        <w:ind w:right="58" w:firstLine="720"/>
        <w:rPr>
          <w:rFonts w:ascii="Times New Roman" w:eastAsia="Times New Roman" w:hAnsi="Times New Roman"/>
        </w:rPr>
      </w:pPr>
      <w:r w:rsidRPr="00761879">
        <w:rPr>
          <w:rFonts w:ascii="Times New Roman" w:eastAsia="Times New Roman" w:hAnsi="Times New Roman"/>
          <w:i/>
        </w:rPr>
        <w:t xml:space="preserve">Mediation analyses. </w:t>
      </w:r>
      <w:r w:rsidRPr="00761879">
        <w:rPr>
          <w:rFonts w:ascii="Times New Roman" w:eastAsia="Times New Roman" w:hAnsi="Times New Roman"/>
        </w:rPr>
        <w:t>A set of 2 × 2 × 2 ANOVAs on surprise about the brand extension, motivation to process extension benefits, and trust in the parent brand’s ability to deliver</w:t>
      </w:r>
      <w:r w:rsidR="005C4363">
        <w:rPr>
          <w:rFonts w:ascii="Times New Roman" w:eastAsia="Times New Roman" w:hAnsi="Times New Roman"/>
        </w:rPr>
        <w:t xml:space="preserve"> </w:t>
      </w:r>
      <w:r w:rsidRPr="00761879">
        <w:rPr>
          <w:rFonts w:ascii="Times New Roman" w:eastAsia="Times New Roman" w:hAnsi="Times New Roman"/>
        </w:rPr>
        <w:t>the promised extension benefits also replicated the findings of Studies 1</w:t>
      </w:r>
      <w:r w:rsidR="00F6697C">
        <w:rPr>
          <w:rFonts w:ascii="Times New Roman" w:eastAsia="Times New Roman" w:hAnsi="Times New Roman"/>
        </w:rPr>
        <w:t xml:space="preserve"> and </w:t>
      </w:r>
      <w:r w:rsidRPr="00761879">
        <w:rPr>
          <w:rFonts w:ascii="Times New Roman" w:eastAsia="Times New Roman" w:hAnsi="Times New Roman"/>
        </w:rPr>
        <w:t xml:space="preserve">2. </w:t>
      </w:r>
      <w:r w:rsidR="00651507" w:rsidRPr="00761879">
        <w:rPr>
          <w:rFonts w:ascii="Times New Roman" w:eastAsia="Times New Roman" w:hAnsi="Times New Roman"/>
        </w:rPr>
        <w:t>F</w:t>
      </w:r>
      <w:r w:rsidRPr="00761879">
        <w:rPr>
          <w:rFonts w:ascii="Times New Roman" w:eastAsia="Times New Roman" w:hAnsi="Times New Roman"/>
        </w:rPr>
        <w:t xml:space="preserve">or the strong reputation brand, motivation to process mediated the influence of fit on </w:t>
      </w:r>
      <w:r w:rsidR="00FF652A">
        <w:rPr>
          <w:rFonts w:ascii="Times New Roman" w:eastAsia="Times New Roman" w:hAnsi="Times New Roman"/>
        </w:rPr>
        <w:t xml:space="preserve">positive </w:t>
      </w:r>
      <w:r w:rsidRPr="00761879">
        <w:rPr>
          <w:rFonts w:ascii="Times New Roman" w:eastAsia="Times New Roman" w:hAnsi="Times New Roman"/>
        </w:rPr>
        <w:t>spillover effects. When the strong reputation brand offered innovative extension benefits, low fit enhanced motivation to process extension benefit information (</w:t>
      </w:r>
      <w:r w:rsidRPr="00761879">
        <w:rPr>
          <w:rFonts w:ascii="Times New Roman" w:eastAsia="Times New Roman" w:hAnsi="Times New Roman"/>
          <w:i/>
        </w:rPr>
        <w:t>B</w:t>
      </w:r>
      <w:r w:rsidRPr="00761879">
        <w:rPr>
          <w:rFonts w:ascii="Times New Roman" w:eastAsia="Times New Roman" w:hAnsi="Times New Roman"/>
        </w:rPr>
        <w:t xml:space="preserve"> = -3.28, SE = .21, </w:t>
      </w:r>
      <w:r w:rsidRPr="00761879">
        <w:rPr>
          <w:rFonts w:ascii="Times New Roman" w:eastAsia="Times New Roman" w:hAnsi="Times New Roman"/>
          <w:i/>
        </w:rPr>
        <w:t>t</w:t>
      </w:r>
      <w:r w:rsidRPr="00761879">
        <w:rPr>
          <w:rFonts w:ascii="Times New Roman" w:eastAsia="Times New Roman" w:hAnsi="Times New Roman"/>
        </w:rPr>
        <w:t xml:space="preserve"> = -15.51, </w:t>
      </w:r>
      <w:r w:rsidRPr="00761879">
        <w:rPr>
          <w:rFonts w:ascii="Times New Roman" w:eastAsia="Times New Roman" w:hAnsi="Times New Roman"/>
          <w:i/>
        </w:rPr>
        <w:t>p</w:t>
      </w:r>
      <w:r w:rsidRPr="00761879">
        <w:rPr>
          <w:rFonts w:ascii="Times New Roman" w:eastAsia="Times New Roman" w:hAnsi="Times New Roman"/>
        </w:rPr>
        <w:t xml:space="preserve"> &lt; .001, LLCI–UCLI -3.70 – -2.86), which in turn strengthened spillover effects (</w:t>
      </w:r>
      <w:r w:rsidRPr="00761879">
        <w:rPr>
          <w:rFonts w:ascii="Times New Roman" w:eastAsia="Times New Roman" w:hAnsi="Times New Roman"/>
          <w:i/>
        </w:rPr>
        <w:t>B</w:t>
      </w:r>
      <w:r w:rsidRPr="00761879">
        <w:rPr>
          <w:rFonts w:ascii="Times New Roman" w:eastAsia="Times New Roman" w:hAnsi="Times New Roman"/>
        </w:rPr>
        <w:t xml:space="preserve"> = .44, SE = .10, </w:t>
      </w:r>
      <w:r w:rsidRPr="00761879">
        <w:rPr>
          <w:rFonts w:ascii="Times New Roman" w:eastAsia="Times New Roman" w:hAnsi="Times New Roman"/>
          <w:i/>
        </w:rPr>
        <w:t>t</w:t>
      </w:r>
      <w:r w:rsidRPr="00761879">
        <w:rPr>
          <w:rFonts w:ascii="Times New Roman" w:eastAsia="Times New Roman" w:hAnsi="Times New Roman"/>
        </w:rPr>
        <w:t xml:space="preserve"> = 4.66, </w:t>
      </w:r>
      <w:r w:rsidRPr="00761879">
        <w:rPr>
          <w:rFonts w:ascii="Times New Roman" w:eastAsia="Times New Roman" w:hAnsi="Times New Roman"/>
          <w:i/>
        </w:rPr>
        <w:t>p</w:t>
      </w:r>
      <w:r w:rsidRPr="00761879">
        <w:rPr>
          <w:rFonts w:ascii="Times New Roman" w:eastAsia="Times New Roman" w:hAnsi="Times New Roman"/>
        </w:rPr>
        <w:t xml:space="preserve"> &lt; .001, LLCI–ULCI .25 – .63). Detailed results of the total, direct, and indirect effects (via motivation to process) of fit on the reputable brand’s spillover</w:t>
      </w:r>
      <w:r w:rsidR="00304739" w:rsidRPr="00761879">
        <w:rPr>
          <w:rFonts w:ascii="Times New Roman" w:eastAsia="Times New Roman" w:hAnsi="Times New Roman"/>
        </w:rPr>
        <w:t xml:space="preserve"> effects are reported in Table 7</w:t>
      </w:r>
      <w:r w:rsidR="00F24011" w:rsidRPr="00761879">
        <w:rPr>
          <w:rFonts w:ascii="Times New Roman" w:eastAsia="Times New Roman" w:hAnsi="Times New Roman"/>
        </w:rPr>
        <w:t>A</w:t>
      </w:r>
      <w:r w:rsidRPr="00761879">
        <w:rPr>
          <w:rFonts w:ascii="Times New Roman" w:eastAsia="Times New Roman" w:hAnsi="Times New Roman"/>
        </w:rPr>
        <w:t>.</w:t>
      </w:r>
      <w:r w:rsidR="00E368B7">
        <w:rPr>
          <w:rFonts w:ascii="Times New Roman" w:eastAsia="Times New Roman" w:hAnsi="Times New Roman"/>
        </w:rPr>
        <w:t xml:space="preserve"> As in </w:t>
      </w:r>
      <w:r w:rsidR="000B6B77">
        <w:rPr>
          <w:rFonts w:ascii="Times New Roman" w:eastAsia="Times New Roman" w:hAnsi="Times New Roman"/>
        </w:rPr>
        <w:t xml:space="preserve">Studies </w:t>
      </w:r>
      <w:r w:rsidR="00E368B7">
        <w:rPr>
          <w:rFonts w:ascii="Times New Roman" w:eastAsia="Times New Roman" w:hAnsi="Times New Roman"/>
        </w:rPr>
        <w:t>1 and 2, trust did not mediate the relationship between low fit and the spillover effects.</w:t>
      </w:r>
      <w:r w:rsidRPr="00761879">
        <w:rPr>
          <w:rFonts w:ascii="Times New Roman" w:eastAsia="Times New Roman" w:hAnsi="Times New Roman"/>
        </w:rPr>
        <w:t xml:space="preserve"> </w:t>
      </w:r>
    </w:p>
    <w:p w14:paraId="23A9A786" w14:textId="117E01D9" w:rsidR="00B11507" w:rsidRPr="00761879" w:rsidRDefault="000F086D" w:rsidP="00B11507">
      <w:pPr>
        <w:spacing w:line="480" w:lineRule="auto"/>
        <w:ind w:right="-36" w:firstLine="720"/>
        <w:rPr>
          <w:rFonts w:ascii="Times New Roman" w:eastAsia="Times New Roman" w:hAnsi="Times New Roman"/>
        </w:rPr>
      </w:pPr>
      <w:r>
        <w:rPr>
          <w:rFonts w:ascii="Times New Roman" w:eastAsia="Times New Roman" w:hAnsi="Times New Roman"/>
        </w:rPr>
        <w:t xml:space="preserve">In line with </w:t>
      </w:r>
      <w:r w:rsidR="000B6B77">
        <w:rPr>
          <w:rFonts w:ascii="Times New Roman" w:eastAsia="Times New Roman" w:hAnsi="Times New Roman"/>
        </w:rPr>
        <w:t>Studies</w:t>
      </w:r>
      <w:r>
        <w:rPr>
          <w:rFonts w:ascii="Times New Roman" w:eastAsia="Times New Roman" w:hAnsi="Times New Roman"/>
        </w:rPr>
        <w:t xml:space="preserve"> 1 and 2</w:t>
      </w:r>
      <w:r w:rsidR="00B11507" w:rsidRPr="00761879">
        <w:rPr>
          <w:rFonts w:ascii="Times New Roman" w:eastAsia="Times New Roman" w:hAnsi="Times New Roman"/>
        </w:rPr>
        <w:t>, for the weak reputation brand with innovative extension benefits, trust was a significant mediator in the relationship between fit and spillover effects. Specifically, for such extension, fit increased trust in the parent brand’s ability to deliver promised extension benefits reliably (</w:t>
      </w:r>
      <w:r w:rsidR="00B11507" w:rsidRPr="00761879">
        <w:rPr>
          <w:rFonts w:ascii="Times New Roman" w:eastAsia="Times New Roman" w:hAnsi="Times New Roman"/>
          <w:i/>
        </w:rPr>
        <w:t>B</w:t>
      </w:r>
      <w:r w:rsidR="00B11507" w:rsidRPr="00761879">
        <w:rPr>
          <w:rFonts w:ascii="Times New Roman" w:eastAsia="Times New Roman" w:hAnsi="Times New Roman"/>
        </w:rPr>
        <w:t xml:space="preserve"> = 1.67, SE = .21, </w:t>
      </w:r>
      <w:r w:rsidR="00B11507" w:rsidRPr="00761879">
        <w:rPr>
          <w:rFonts w:ascii="Times New Roman" w:eastAsia="Times New Roman" w:hAnsi="Times New Roman"/>
          <w:i/>
        </w:rPr>
        <w:t>t</w:t>
      </w:r>
      <w:r w:rsidR="00B11507" w:rsidRPr="00761879">
        <w:rPr>
          <w:rFonts w:ascii="Times New Roman" w:eastAsia="Times New Roman" w:hAnsi="Times New Roman"/>
        </w:rPr>
        <w:t xml:space="preserve"> = 7.87, </w:t>
      </w:r>
      <w:r w:rsidR="00B11507" w:rsidRPr="00761879">
        <w:rPr>
          <w:rFonts w:ascii="Times New Roman" w:eastAsia="Times New Roman" w:hAnsi="Times New Roman"/>
          <w:i/>
        </w:rPr>
        <w:t>p</w:t>
      </w:r>
      <w:r w:rsidR="00B11507" w:rsidRPr="00761879">
        <w:rPr>
          <w:rFonts w:ascii="Times New Roman" w:eastAsia="Times New Roman" w:hAnsi="Times New Roman"/>
        </w:rPr>
        <w:t xml:space="preserve"> &lt; .001, LLCI–UCLI 1.25 – 2.10), which in turn positively </w:t>
      </w:r>
      <w:r w:rsidR="000B6B77">
        <w:rPr>
          <w:rFonts w:ascii="Times New Roman" w:eastAsia="Times New Roman" w:hAnsi="Times New Roman"/>
        </w:rPr>
        <w:t xml:space="preserve">influenced </w:t>
      </w:r>
      <w:r w:rsidR="00B11507" w:rsidRPr="00761879">
        <w:rPr>
          <w:rFonts w:ascii="Times New Roman" w:eastAsia="Times New Roman" w:hAnsi="Times New Roman"/>
        </w:rPr>
        <w:t>spillover effects (</w:t>
      </w:r>
      <w:r w:rsidR="00B11507" w:rsidRPr="00761879">
        <w:rPr>
          <w:rFonts w:ascii="Times New Roman" w:eastAsia="Times New Roman" w:hAnsi="Times New Roman"/>
          <w:i/>
        </w:rPr>
        <w:t>B</w:t>
      </w:r>
      <w:r w:rsidR="00B11507" w:rsidRPr="00761879">
        <w:rPr>
          <w:rFonts w:ascii="Times New Roman" w:eastAsia="Times New Roman" w:hAnsi="Times New Roman"/>
        </w:rPr>
        <w:t xml:space="preserve"> = .84, SE = .07, </w:t>
      </w:r>
      <w:r w:rsidR="00B11507" w:rsidRPr="00761879">
        <w:rPr>
          <w:rFonts w:ascii="Times New Roman" w:eastAsia="Times New Roman" w:hAnsi="Times New Roman"/>
          <w:i/>
        </w:rPr>
        <w:t>t</w:t>
      </w:r>
      <w:r w:rsidR="00B11507" w:rsidRPr="00761879">
        <w:rPr>
          <w:rFonts w:ascii="Times New Roman" w:eastAsia="Times New Roman" w:hAnsi="Times New Roman"/>
        </w:rPr>
        <w:t xml:space="preserve"> = 13.09, </w:t>
      </w:r>
      <w:r w:rsidR="00B11507" w:rsidRPr="00761879">
        <w:rPr>
          <w:rFonts w:ascii="Times New Roman" w:eastAsia="Times New Roman" w:hAnsi="Times New Roman"/>
          <w:i/>
        </w:rPr>
        <w:t>p</w:t>
      </w:r>
      <w:r w:rsidR="00B11507" w:rsidRPr="00761879">
        <w:rPr>
          <w:rFonts w:ascii="Times New Roman" w:eastAsia="Times New Roman" w:hAnsi="Times New Roman"/>
        </w:rPr>
        <w:t xml:space="preserve"> &lt; .00</w:t>
      </w:r>
      <w:r w:rsidR="00304739" w:rsidRPr="00761879">
        <w:rPr>
          <w:rFonts w:ascii="Times New Roman" w:eastAsia="Times New Roman" w:hAnsi="Times New Roman"/>
        </w:rPr>
        <w:t>1, LLCI–ULCI .72 – .97). Table 7</w:t>
      </w:r>
      <w:r w:rsidR="00F24011" w:rsidRPr="00761879">
        <w:rPr>
          <w:rFonts w:ascii="Times New Roman" w:eastAsia="Times New Roman" w:hAnsi="Times New Roman"/>
        </w:rPr>
        <w:t>B</w:t>
      </w:r>
      <w:r w:rsidR="00B11507" w:rsidRPr="00761879">
        <w:rPr>
          <w:rFonts w:ascii="Times New Roman" w:eastAsia="Times New Roman" w:hAnsi="Times New Roman"/>
        </w:rPr>
        <w:t xml:space="preserve"> lists the detailed results of the total, direct, and indirect effects (via trust) of fit on the spillover effects </w:t>
      </w:r>
      <w:r w:rsidR="000B6B77">
        <w:rPr>
          <w:rFonts w:ascii="Times New Roman" w:eastAsia="Times New Roman" w:hAnsi="Times New Roman"/>
        </w:rPr>
        <w:t xml:space="preserve">for </w:t>
      </w:r>
      <w:r w:rsidR="00B11507" w:rsidRPr="00761879">
        <w:rPr>
          <w:rFonts w:ascii="Times New Roman" w:eastAsia="Times New Roman" w:hAnsi="Times New Roman"/>
        </w:rPr>
        <w:t xml:space="preserve">the weak reputation brand. </w:t>
      </w:r>
      <w:r w:rsidR="00E368B7">
        <w:rPr>
          <w:rFonts w:ascii="Times New Roman" w:eastAsia="Times New Roman" w:hAnsi="Times New Roman"/>
        </w:rPr>
        <w:t xml:space="preserve">In accord with </w:t>
      </w:r>
      <w:r w:rsidR="000B6B77">
        <w:rPr>
          <w:rFonts w:ascii="Times New Roman" w:eastAsia="Times New Roman" w:hAnsi="Times New Roman"/>
        </w:rPr>
        <w:t>Studies</w:t>
      </w:r>
      <w:r w:rsidR="00E368B7">
        <w:rPr>
          <w:rFonts w:ascii="Times New Roman" w:eastAsia="Times New Roman" w:hAnsi="Times New Roman"/>
        </w:rPr>
        <w:t xml:space="preserve"> 1 and 2, motivation to process did not mediate the effect of low fit on spillover effects when brand reputation is weak.</w:t>
      </w:r>
    </w:p>
    <w:p w14:paraId="0C034C08" w14:textId="77777777" w:rsidR="00304739" w:rsidRPr="00761879" w:rsidRDefault="00304739" w:rsidP="00B11507">
      <w:pPr>
        <w:spacing w:line="480" w:lineRule="auto"/>
        <w:ind w:right="58"/>
        <w:rPr>
          <w:rFonts w:ascii="Times New Roman" w:eastAsia="Times New Roman" w:hAnsi="Times New Roman"/>
          <w:i/>
        </w:rPr>
      </w:pPr>
    </w:p>
    <w:p w14:paraId="3E8C75C7" w14:textId="77777777" w:rsidR="00B11507" w:rsidRPr="00761879" w:rsidRDefault="00B11507" w:rsidP="00B11507">
      <w:pPr>
        <w:spacing w:line="480" w:lineRule="auto"/>
        <w:ind w:right="58"/>
        <w:rPr>
          <w:rFonts w:ascii="Times New Roman" w:eastAsia="Times New Roman" w:hAnsi="Times New Roman"/>
          <w:i/>
        </w:rPr>
      </w:pPr>
      <w:r w:rsidRPr="00761879">
        <w:rPr>
          <w:rFonts w:ascii="Times New Roman" w:eastAsia="Times New Roman" w:hAnsi="Times New Roman"/>
          <w:i/>
        </w:rPr>
        <w:t>Discussion</w:t>
      </w:r>
    </w:p>
    <w:p w14:paraId="7F43CA2A" w14:textId="4761D56D" w:rsidR="00DC1645" w:rsidRPr="00761879" w:rsidRDefault="0072248F" w:rsidP="00304739">
      <w:pPr>
        <w:spacing w:line="480" w:lineRule="auto"/>
        <w:ind w:right="58" w:firstLine="720"/>
        <w:rPr>
          <w:rFonts w:ascii="Times New Roman" w:eastAsia="Times New Roman" w:hAnsi="Times New Roman"/>
        </w:rPr>
      </w:pPr>
      <w:r w:rsidRPr="00761879">
        <w:rPr>
          <w:rFonts w:ascii="Times New Roman" w:eastAsia="Times New Roman" w:hAnsi="Times New Roman"/>
        </w:rPr>
        <w:t>Study 3 fully replicates</w:t>
      </w:r>
      <w:r w:rsidR="00B11507" w:rsidRPr="00761879">
        <w:rPr>
          <w:rFonts w:ascii="Times New Roman" w:eastAsia="Times New Roman" w:hAnsi="Times New Roman"/>
        </w:rPr>
        <w:t xml:space="preserve"> Studies 1–2 </w:t>
      </w:r>
      <w:r w:rsidR="00935BD9" w:rsidRPr="00761879">
        <w:rPr>
          <w:rFonts w:ascii="Times New Roman" w:eastAsia="Times New Roman" w:hAnsi="Times New Roman"/>
        </w:rPr>
        <w:t xml:space="preserve">using </w:t>
      </w:r>
      <w:r w:rsidR="00B11507" w:rsidRPr="00761879">
        <w:rPr>
          <w:rFonts w:ascii="Times New Roman" w:eastAsia="Times New Roman" w:hAnsi="Times New Roman"/>
        </w:rPr>
        <w:t xml:space="preserve">a different pair of parent brands, </w:t>
      </w:r>
      <w:r w:rsidR="00935BD9" w:rsidRPr="00761879">
        <w:rPr>
          <w:rFonts w:ascii="Times New Roman" w:eastAsia="Times New Roman" w:hAnsi="Times New Roman"/>
        </w:rPr>
        <w:t xml:space="preserve">reversing </w:t>
      </w:r>
      <w:r w:rsidR="00B11507" w:rsidRPr="00761879">
        <w:rPr>
          <w:rFonts w:ascii="Times New Roman" w:eastAsia="Times New Roman" w:hAnsi="Times New Roman"/>
        </w:rPr>
        <w:t>the high and low fit ex</w:t>
      </w:r>
      <w:r w:rsidR="00304739" w:rsidRPr="00761879">
        <w:rPr>
          <w:rFonts w:ascii="Times New Roman" w:eastAsia="Times New Roman" w:hAnsi="Times New Roman"/>
        </w:rPr>
        <w:t xml:space="preserve">tension product categories, </w:t>
      </w:r>
      <w:r w:rsidR="00B11507" w:rsidRPr="00761879">
        <w:rPr>
          <w:rFonts w:ascii="Times New Roman" w:eastAsia="Times New Roman" w:hAnsi="Times New Roman"/>
        </w:rPr>
        <w:t>us</w:t>
      </w:r>
      <w:r w:rsidR="00935BD9" w:rsidRPr="00761879">
        <w:rPr>
          <w:rFonts w:ascii="Times New Roman" w:eastAsia="Times New Roman" w:hAnsi="Times New Roman"/>
        </w:rPr>
        <w:t xml:space="preserve">ing </w:t>
      </w:r>
      <w:r w:rsidR="00B11507" w:rsidRPr="00761879">
        <w:rPr>
          <w:rFonts w:ascii="Times New Roman" w:eastAsia="Times New Roman" w:hAnsi="Times New Roman"/>
        </w:rPr>
        <w:t xml:space="preserve">delayed measures </w:t>
      </w:r>
      <w:r w:rsidR="00935BD9" w:rsidRPr="00761879">
        <w:rPr>
          <w:rFonts w:ascii="Times New Roman" w:eastAsia="Times New Roman" w:hAnsi="Times New Roman"/>
        </w:rPr>
        <w:t xml:space="preserve">to assess </w:t>
      </w:r>
      <w:r w:rsidR="00BD6164" w:rsidRPr="00761879">
        <w:rPr>
          <w:rFonts w:ascii="Times New Roman" w:eastAsia="Times New Roman" w:hAnsi="Times New Roman"/>
        </w:rPr>
        <w:t xml:space="preserve">assessing </w:t>
      </w:r>
      <w:r w:rsidR="00B11507" w:rsidRPr="00761879">
        <w:rPr>
          <w:rFonts w:ascii="Times New Roman" w:eastAsia="Times New Roman" w:hAnsi="Times New Roman"/>
        </w:rPr>
        <w:t>spillover effects</w:t>
      </w:r>
      <w:r w:rsidR="00304739" w:rsidRPr="00761879">
        <w:rPr>
          <w:rFonts w:ascii="Times New Roman" w:eastAsia="Times New Roman" w:hAnsi="Times New Roman"/>
        </w:rPr>
        <w:t>, and includ</w:t>
      </w:r>
      <w:r w:rsidR="0001217A" w:rsidRPr="00761879">
        <w:rPr>
          <w:rFonts w:ascii="Times New Roman" w:eastAsia="Times New Roman" w:hAnsi="Times New Roman"/>
        </w:rPr>
        <w:t>ing</w:t>
      </w:r>
      <w:r w:rsidR="00304739" w:rsidRPr="00761879">
        <w:rPr>
          <w:rFonts w:ascii="Times New Roman" w:eastAsia="Times New Roman" w:hAnsi="Times New Roman"/>
        </w:rPr>
        <w:t xml:space="preserve"> </w:t>
      </w:r>
      <w:r w:rsidR="0001217A" w:rsidRPr="00761879">
        <w:rPr>
          <w:rFonts w:ascii="Times New Roman" w:eastAsia="Times New Roman" w:hAnsi="Times New Roman"/>
        </w:rPr>
        <w:t xml:space="preserve">extension product </w:t>
      </w:r>
      <w:r w:rsidR="00304739" w:rsidRPr="00761879">
        <w:rPr>
          <w:rFonts w:ascii="Times New Roman" w:eastAsia="Times New Roman" w:hAnsi="Times New Roman"/>
        </w:rPr>
        <w:t>price information</w:t>
      </w:r>
      <w:r w:rsidR="00B11507" w:rsidRPr="00761879">
        <w:rPr>
          <w:rFonts w:ascii="Times New Roman" w:eastAsia="Times New Roman" w:hAnsi="Times New Roman"/>
        </w:rPr>
        <w:t>.</w:t>
      </w:r>
      <w:r w:rsidR="00BD6164" w:rsidRPr="00761879">
        <w:rPr>
          <w:rFonts w:ascii="Times New Roman" w:eastAsia="Times New Roman" w:hAnsi="Times New Roman"/>
        </w:rPr>
        <w:t xml:space="preserve"> </w:t>
      </w:r>
    </w:p>
    <w:p w14:paraId="6997F973" w14:textId="77777777" w:rsidR="00B11507" w:rsidRPr="00761879" w:rsidRDefault="00B11507" w:rsidP="00313C2F">
      <w:pPr>
        <w:spacing w:line="480" w:lineRule="auto"/>
        <w:ind w:right="54"/>
        <w:rPr>
          <w:rFonts w:ascii="Times New Roman" w:eastAsia="Arial" w:hAnsi="Times New Roman"/>
          <w:b/>
        </w:rPr>
      </w:pPr>
    </w:p>
    <w:p w14:paraId="7FBDCAB8" w14:textId="17E918AE" w:rsidR="00AB5C00" w:rsidRPr="00761879" w:rsidRDefault="00C333A2" w:rsidP="00313C2F">
      <w:pPr>
        <w:spacing w:line="480" w:lineRule="auto"/>
        <w:ind w:right="54"/>
        <w:rPr>
          <w:rFonts w:ascii="Times New Roman" w:eastAsia="Arial" w:hAnsi="Times New Roman"/>
          <w:b/>
        </w:rPr>
      </w:pPr>
      <w:r w:rsidRPr="00761879">
        <w:rPr>
          <w:rFonts w:ascii="Times New Roman" w:eastAsia="Arial" w:hAnsi="Times New Roman"/>
          <w:b/>
        </w:rPr>
        <w:t>General discussion</w:t>
      </w:r>
    </w:p>
    <w:p w14:paraId="4DA6ED44" w14:textId="77777777" w:rsidR="00C333A2" w:rsidRPr="00761879" w:rsidRDefault="00C333A2" w:rsidP="00313C2F">
      <w:pPr>
        <w:spacing w:line="480" w:lineRule="auto"/>
        <w:ind w:right="54"/>
        <w:rPr>
          <w:rFonts w:ascii="Times New Roman" w:eastAsia="Times New Roman" w:hAnsi="Times New Roman"/>
          <w:b/>
        </w:rPr>
      </w:pPr>
    </w:p>
    <w:p w14:paraId="37F65526" w14:textId="17DCDF3F" w:rsidR="00496268" w:rsidRPr="00761879" w:rsidRDefault="00C605AD" w:rsidP="0023773A">
      <w:pPr>
        <w:spacing w:line="480" w:lineRule="auto"/>
        <w:ind w:right="54" w:firstLine="720"/>
        <w:rPr>
          <w:rFonts w:ascii="Times New Roman" w:eastAsiaTheme="minorEastAsia" w:hAnsi="Times New Roman"/>
          <w:lang w:eastAsia="ko-KR"/>
        </w:rPr>
      </w:pPr>
      <w:r w:rsidRPr="00761879">
        <w:rPr>
          <w:rFonts w:ascii="Times New Roman" w:eastAsia="Times New Roman" w:hAnsi="Times New Roman"/>
        </w:rPr>
        <w:t xml:space="preserve">We </w:t>
      </w:r>
      <w:r w:rsidR="00AC6F9A" w:rsidRPr="00761879">
        <w:rPr>
          <w:rFonts w:ascii="Times New Roman" w:eastAsia="Times New Roman" w:hAnsi="Times New Roman"/>
        </w:rPr>
        <w:t xml:space="preserve">propose </w:t>
      </w:r>
      <w:r w:rsidRPr="00761879">
        <w:rPr>
          <w:rFonts w:ascii="Times New Roman" w:eastAsia="Times New Roman" w:hAnsi="Times New Roman"/>
        </w:rPr>
        <w:t xml:space="preserve">that firms may synergistically pursue brand growth opportunities by </w:t>
      </w:r>
      <w:r w:rsidR="00AC6F9A" w:rsidRPr="00761879">
        <w:rPr>
          <w:rFonts w:ascii="Times New Roman" w:eastAsia="Times New Roman" w:hAnsi="Times New Roman"/>
        </w:rPr>
        <w:t>introducing brand extensions that yield multiple positive effects; they</w:t>
      </w:r>
      <w:r w:rsidRPr="00761879">
        <w:rPr>
          <w:rFonts w:ascii="Times New Roman" w:eastAsia="Times New Roman" w:hAnsi="Times New Roman"/>
        </w:rPr>
        <w:t xml:space="preserve"> </w:t>
      </w:r>
      <w:r w:rsidR="00AC6F9A" w:rsidRPr="00761879">
        <w:rPr>
          <w:rFonts w:ascii="Times New Roman" w:eastAsia="Times New Roman" w:hAnsi="Times New Roman"/>
        </w:rPr>
        <w:t xml:space="preserve">create </w:t>
      </w:r>
      <w:r w:rsidRPr="00761879">
        <w:rPr>
          <w:rFonts w:ascii="Times New Roman" w:eastAsia="Times New Roman" w:hAnsi="Times New Roman"/>
        </w:rPr>
        <w:t>favorable brand extension evaluations</w:t>
      </w:r>
      <w:r w:rsidR="00456E4C" w:rsidRPr="00761879">
        <w:rPr>
          <w:rFonts w:ascii="Times New Roman" w:eastAsia="Times New Roman" w:hAnsi="Times New Roman"/>
        </w:rPr>
        <w:t xml:space="preserve"> </w:t>
      </w:r>
      <w:r w:rsidR="00456E4C" w:rsidRPr="00761879">
        <w:rPr>
          <w:rFonts w:ascii="Times New Roman" w:eastAsia="Times New Roman" w:hAnsi="Times New Roman"/>
          <w:u w:val="single"/>
        </w:rPr>
        <w:t>and</w:t>
      </w:r>
      <w:r w:rsidR="00456E4C" w:rsidRPr="00761879">
        <w:rPr>
          <w:rFonts w:ascii="Times New Roman" w:eastAsia="Times New Roman" w:hAnsi="Times New Roman"/>
        </w:rPr>
        <w:t xml:space="preserve"> induce positive spillover effects (they </w:t>
      </w:r>
      <w:r w:rsidRPr="00761879">
        <w:rPr>
          <w:rFonts w:ascii="Times New Roman" w:eastAsia="Times New Roman" w:hAnsi="Times New Roman"/>
        </w:rPr>
        <w:t xml:space="preserve">add novel associations to the parent brand schema, </w:t>
      </w:r>
      <w:r w:rsidR="00AC6F9A" w:rsidRPr="00761879">
        <w:rPr>
          <w:rFonts w:ascii="Times New Roman" w:eastAsia="Times New Roman" w:hAnsi="Times New Roman"/>
        </w:rPr>
        <w:t xml:space="preserve">enhance </w:t>
      </w:r>
      <w:r w:rsidRPr="00761879">
        <w:rPr>
          <w:rFonts w:ascii="Times New Roman" w:eastAsia="Times New Roman" w:hAnsi="Times New Roman"/>
        </w:rPr>
        <w:t xml:space="preserve">evaluations of the parent brand, and </w:t>
      </w:r>
      <w:r w:rsidR="00AC6F9A" w:rsidRPr="00761879">
        <w:rPr>
          <w:rFonts w:ascii="Times New Roman" w:eastAsia="Times New Roman" w:hAnsi="Times New Roman"/>
        </w:rPr>
        <w:t xml:space="preserve">increase </w:t>
      </w:r>
      <w:r w:rsidRPr="00761879">
        <w:rPr>
          <w:rFonts w:ascii="Times New Roman" w:eastAsia="Times New Roman" w:hAnsi="Times New Roman"/>
        </w:rPr>
        <w:t xml:space="preserve">consumers’ </w:t>
      </w:r>
      <w:r w:rsidR="00F12033">
        <w:rPr>
          <w:rFonts w:ascii="Times New Roman" w:eastAsia="Times New Roman" w:hAnsi="Times New Roman"/>
        </w:rPr>
        <w:t>acceptance of</w:t>
      </w:r>
      <w:r w:rsidRPr="00761879">
        <w:rPr>
          <w:rFonts w:ascii="Times New Roman" w:eastAsia="Times New Roman" w:hAnsi="Times New Roman"/>
        </w:rPr>
        <w:t xml:space="preserve"> future brand extensions</w:t>
      </w:r>
      <w:r w:rsidR="00456E4C" w:rsidRPr="00761879">
        <w:rPr>
          <w:rFonts w:ascii="Times New Roman" w:eastAsia="Times New Roman" w:hAnsi="Times New Roman"/>
        </w:rPr>
        <w:t>)</w:t>
      </w:r>
      <w:r w:rsidRPr="00761879">
        <w:rPr>
          <w:rFonts w:ascii="Times New Roman" w:eastAsia="Times New Roman" w:hAnsi="Times New Roman"/>
        </w:rPr>
        <w:t xml:space="preserve">. Although several tactics may induce these effects, we examine: </w:t>
      </w:r>
      <w:r w:rsidR="003F2481">
        <w:rPr>
          <w:rFonts w:ascii="Times New Roman" w:eastAsia="Times New Roman" w:hAnsi="Times New Roman"/>
        </w:rPr>
        <w:t>(a</w:t>
      </w:r>
      <w:r w:rsidR="003F2481" w:rsidRPr="00761879">
        <w:rPr>
          <w:rFonts w:ascii="Times New Roman" w:eastAsia="Times New Roman" w:hAnsi="Times New Roman"/>
        </w:rPr>
        <w:t>) the extent to which the brand has a strong (vs. a weak) reputation</w:t>
      </w:r>
      <w:r w:rsidR="003F2481">
        <w:rPr>
          <w:rFonts w:ascii="Times New Roman" w:eastAsia="Times New Roman" w:hAnsi="Times New Roman"/>
        </w:rPr>
        <w:t>,</w:t>
      </w:r>
      <w:r w:rsidR="003F2481" w:rsidRPr="00761879">
        <w:rPr>
          <w:rFonts w:ascii="Times New Roman" w:eastAsia="Times New Roman" w:hAnsi="Times New Roman"/>
        </w:rPr>
        <w:t xml:space="preserve"> </w:t>
      </w:r>
      <w:r w:rsidRPr="00761879">
        <w:rPr>
          <w:rFonts w:ascii="Times New Roman" w:eastAsia="Times New Roman" w:hAnsi="Times New Roman"/>
        </w:rPr>
        <w:t>(</w:t>
      </w:r>
      <w:r w:rsidR="003F2481">
        <w:rPr>
          <w:rFonts w:ascii="Times New Roman" w:eastAsia="Times New Roman" w:hAnsi="Times New Roman"/>
        </w:rPr>
        <w:t>b</w:t>
      </w:r>
      <w:r w:rsidRPr="00761879">
        <w:rPr>
          <w:rFonts w:ascii="Times New Roman" w:eastAsia="Times New Roman" w:hAnsi="Times New Roman"/>
        </w:rPr>
        <w:t xml:space="preserve">) </w:t>
      </w:r>
      <w:r w:rsidR="00285D46" w:rsidRPr="00761879">
        <w:rPr>
          <w:rFonts w:ascii="Times New Roman" w:eastAsia="Times New Roman" w:hAnsi="Times New Roman"/>
        </w:rPr>
        <w:t>the extent to which the brand extension is low</w:t>
      </w:r>
      <w:r w:rsidR="00787054" w:rsidRPr="00761879">
        <w:rPr>
          <w:rFonts w:ascii="Times New Roman" w:eastAsia="Times New Roman" w:hAnsi="Times New Roman"/>
        </w:rPr>
        <w:t xml:space="preserve"> (vs. high)</w:t>
      </w:r>
      <w:r w:rsidR="00285D46" w:rsidRPr="00761879">
        <w:rPr>
          <w:rFonts w:ascii="Times New Roman" w:eastAsia="Times New Roman" w:hAnsi="Times New Roman"/>
        </w:rPr>
        <w:t xml:space="preserve"> in fit with the parent brand, </w:t>
      </w:r>
      <w:r w:rsidR="003F2481">
        <w:rPr>
          <w:rFonts w:ascii="Times New Roman" w:eastAsia="Times New Roman" w:hAnsi="Times New Roman"/>
        </w:rPr>
        <w:t xml:space="preserve">and </w:t>
      </w:r>
      <w:r w:rsidR="00285D46" w:rsidRPr="00761879">
        <w:rPr>
          <w:rFonts w:ascii="Times New Roman" w:eastAsia="Times New Roman" w:hAnsi="Times New Roman"/>
        </w:rPr>
        <w:t>(</w:t>
      </w:r>
      <w:r w:rsidR="003F2481">
        <w:rPr>
          <w:rFonts w:ascii="Times New Roman" w:eastAsia="Times New Roman" w:hAnsi="Times New Roman"/>
        </w:rPr>
        <w:t>c</w:t>
      </w:r>
      <w:r w:rsidR="00285D46" w:rsidRPr="00761879">
        <w:rPr>
          <w:rFonts w:ascii="Times New Roman" w:eastAsia="Times New Roman" w:hAnsi="Times New Roman"/>
        </w:rPr>
        <w:t xml:space="preserve">) </w:t>
      </w:r>
      <w:r w:rsidR="008C38BC" w:rsidRPr="00761879">
        <w:rPr>
          <w:rFonts w:ascii="Times New Roman" w:eastAsia="Times New Roman" w:hAnsi="Times New Roman"/>
        </w:rPr>
        <w:t>the extent to which it offers innovative</w:t>
      </w:r>
      <w:r w:rsidR="00285D46" w:rsidRPr="00761879">
        <w:rPr>
          <w:rFonts w:ascii="Times New Roman" w:eastAsia="Times New Roman" w:hAnsi="Times New Roman"/>
        </w:rPr>
        <w:t xml:space="preserve"> </w:t>
      </w:r>
      <w:r w:rsidR="00787054" w:rsidRPr="00761879">
        <w:rPr>
          <w:rFonts w:ascii="Times New Roman" w:eastAsia="Times New Roman" w:hAnsi="Times New Roman"/>
        </w:rPr>
        <w:t xml:space="preserve">(vs. ordinary) </w:t>
      </w:r>
      <w:r w:rsidRPr="00761879">
        <w:rPr>
          <w:rFonts w:ascii="Times New Roman" w:eastAsia="Times New Roman" w:hAnsi="Times New Roman"/>
        </w:rPr>
        <w:t>benefits in the extension category</w:t>
      </w:r>
      <w:r w:rsidR="00285D46" w:rsidRPr="00761879">
        <w:rPr>
          <w:rFonts w:ascii="Times New Roman" w:eastAsiaTheme="minorEastAsia" w:hAnsi="Times New Roman"/>
          <w:lang w:eastAsia="ko-KR"/>
        </w:rPr>
        <w:t xml:space="preserve">. </w:t>
      </w:r>
    </w:p>
    <w:p w14:paraId="311553BD" w14:textId="12E4484E" w:rsidR="0009502A" w:rsidRPr="00761879" w:rsidRDefault="008E4F31" w:rsidP="00FF13E8">
      <w:pPr>
        <w:spacing w:line="480" w:lineRule="auto"/>
        <w:ind w:right="58" w:firstLine="720"/>
        <w:rPr>
          <w:rFonts w:ascii="Times New Roman" w:eastAsia="Times New Roman" w:hAnsi="Times New Roman"/>
        </w:rPr>
      </w:pPr>
      <w:r w:rsidRPr="00761879">
        <w:rPr>
          <w:rFonts w:ascii="Times New Roman" w:eastAsia="Times New Roman" w:hAnsi="Times New Roman"/>
        </w:rPr>
        <w:t xml:space="preserve">Across three studies, we thus find converging evidence that brands with weak vs. strong reputation should pursue distinct brand growth strategies involving high </w:t>
      </w:r>
      <w:r w:rsidR="00730506">
        <w:rPr>
          <w:rFonts w:ascii="Times New Roman" w:eastAsia="Times New Roman" w:hAnsi="Times New Roman"/>
        </w:rPr>
        <w:t>o</w:t>
      </w:r>
      <w:r w:rsidR="00EC15CA">
        <w:rPr>
          <w:rFonts w:ascii="Times New Roman" w:eastAsia="Times New Roman" w:hAnsi="Times New Roman"/>
        </w:rPr>
        <w:t>r</w:t>
      </w:r>
      <w:r w:rsidRPr="00761879">
        <w:rPr>
          <w:rFonts w:ascii="Times New Roman" w:eastAsia="Times New Roman" w:hAnsi="Times New Roman"/>
        </w:rPr>
        <w:t xml:space="preserve"> low fit extensions with innovative benefits. A</w:t>
      </w:r>
      <w:r w:rsidR="00496268" w:rsidRPr="00761879">
        <w:rPr>
          <w:rFonts w:ascii="Times New Roman" w:eastAsia="Times New Roman" w:hAnsi="Times New Roman"/>
        </w:rPr>
        <w:t xml:space="preserve"> brand with a strong reputation is better off</w:t>
      </w:r>
      <w:r w:rsidR="00F96E75" w:rsidRPr="00761879">
        <w:rPr>
          <w:rFonts w:ascii="Times New Roman" w:eastAsia="Times New Roman" w:hAnsi="Times New Roman"/>
        </w:rPr>
        <w:t xml:space="preserve"> </w:t>
      </w:r>
      <w:r w:rsidR="00730506">
        <w:rPr>
          <w:rFonts w:ascii="Times New Roman" w:eastAsia="Times New Roman" w:hAnsi="Times New Roman"/>
        </w:rPr>
        <w:t xml:space="preserve">from a growth perspective </w:t>
      </w:r>
      <w:r w:rsidR="00F96E75" w:rsidRPr="00761879">
        <w:rPr>
          <w:rFonts w:ascii="Times New Roman" w:eastAsia="Times New Roman" w:hAnsi="Times New Roman"/>
        </w:rPr>
        <w:t xml:space="preserve">using </w:t>
      </w:r>
      <w:r w:rsidR="00496268" w:rsidRPr="00761879">
        <w:rPr>
          <w:rFonts w:ascii="Times New Roman" w:eastAsia="Times New Roman" w:hAnsi="Times New Roman"/>
        </w:rPr>
        <w:t xml:space="preserve">a low fit extension with innovative benefits. </w:t>
      </w:r>
      <w:r w:rsidR="00C605AD" w:rsidRPr="00761879">
        <w:rPr>
          <w:rFonts w:ascii="Times New Roman" w:eastAsia="Times New Roman" w:hAnsi="Times New Roman"/>
        </w:rPr>
        <w:t xml:space="preserve">Indeed when a parent brand </w:t>
      </w:r>
      <w:r w:rsidR="00787054" w:rsidRPr="00761879">
        <w:rPr>
          <w:rFonts w:ascii="Times New Roman" w:eastAsia="Times New Roman" w:hAnsi="Times New Roman"/>
        </w:rPr>
        <w:t>has a strong reputation,</w:t>
      </w:r>
      <w:r w:rsidR="00787054" w:rsidRPr="00761879" w:rsidDel="00787054">
        <w:rPr>
          <w:rFonts w:ascii="Times New Roman" w:eastAsia="Times New Roman" w:hAnsi="Times New Roman"/>
        </w:rPr>
        <w:t xml:space="preserve"> </w:t>
      </w:r>
      <w:r w:rsidR="00F96E75" w:rsidRPr="00761879">
        <w:rPr>
          <w:rFonts w:ascii="Times New Roman" w:eastAsia="Times New Roman" w:hAnsi="Times New Roman"/>
        </w:rPr>
        <w:t>using</w:t>
      </w:r>
      <w:r w:rsidR="00C605AD" w:rsidRPr="00761879">
        <w:rPr>
          <w:rFonts w:ascii="Times New Roman" w:eastAsia="Times New Roman" w:hAnsi="Times New Roman"/>
        </w:rPr>
        <w:t xml:space="preserve"> </w:t>
      </w:r>
      <w:r w:rsidR="00300F94" w:rsidRPr="00761879">
        <w:rPr>
          <w:rFonts w:ascii="Times New Roman" w:eastAsia="Times New Roman" w:hAnsi="Times New Roman"/>
        </w:rPr>
        <w:t>either</w:t>
      </w:r>
      <w:r w:rsidR="00DA2736" w:rsidRPr="00761879">
        <w:rPr>
          <w:rFonts w:ascii="Times New Roman" w:eastAsia="Times New Roman" w:hAnsi="Times New Roman"/>
        </w:rPr>
        <w:t xml:space="preserve"> </w:t>
      </w:r>
      <w:r w:rsidR="00C605AD" w:rsidRPr="00761879">
        <w:rPr>
          <w:rFonts w:ascii="Times New Roman" w:eastAsia="Times New Roman" w:hAnsi="Times New Roman"/>
        </w:rPr>
        <w:t xml:space="preserve">low or high fit brands with </w:t>
      </w:r>
      <w:r w:rsidR="006E694B" w:rsidRPr="00761879">
        <w:rPr>
          <w:rFonts w:ascii="Times New Roman" w:eastAsia="Times New Roman" w:hAnsi="Times New Roman"/>
        </w:rPr>
        <w:t>innovative</w:t>
      </w:r>
      <w:r w:rsidR="00C605AD" w:rsidRPr="00761879">
        <w:rPr>
          <w:rFonts w:ascii="Times New Roman" w:eastAsia="Times New Roman" w:hAnsi="Times New Roman"/>
        </w:rPr>
        <w:t xml:space="preserve"> benefits enhances extension evaluations</w:t>
      </w:r>
      <w:r w:rsidR="00951FA6" w:rsidRPr="00761879">
        <w:rPr>
          <w:rFonts w:ascii="Times New Roman" w:eastAsia="Times New Roman" w:hAnsi="Times New Roman"/>
        </w:rPr>
        <w:t>.</w:t>
      </w:r>
      <w:r w:rsidR="00C605AD" w:rsidRPr="00761879">
        <w:rPr>
          <w:rFonts w:ascii="Times New Roman" w:eastAsia="Times New Roman" w:hAnsi="Times New Roman"/>
        </w:rPr>
        <w:t xml:space="preserve"> </w:t>
      </w:r>
      <w:r w:rsidR="00951FA6" w:rsidRPr="00761879">
        <w:rPr>
          <w:rFonts w:ascii="Times New Roman" w:eastAsia="Times New Roman" w:hAnsi="Times New Roman"/>
        </w:rPr>
        <w:t>H</w:t>
      </w:r>
      <w:r w:rsidR="00C605AD" w:rsidRPr="00761879">
        <w:rPr>
          <w:rFonts w:ascii="Times New Roman" w:eastAsia="Times New Roman" w:hAnsi="Times New Roman"/>
        </w:rPr>
        <w:t>owever</w:t>
      </w:r>
      <w:r w:rsidR="00496268" w:rsidRPr="00761879">
        <w:rPr>
          <w:rFonts w:ascii="Times New Roman" w:eastAsia="Times New Roman" w:hAnsi="Times New Roman"/>
        </w:rPr>
        <w:t>,</w:t>
      </w:r>
      <w:r w:rsidR="00DA2736" w:rsidRPr="00761879">
        <w:rPr>
          <w:rFonts w:ascii="Times New Roman" w:eastAsia="Times New Roman" w:hAnsi="Times New Roman"/>
        </w:rPr>
        <w:t xml:space="preserve"> </w:t>
      </w:r>
      <w:r w:rsidRPr="00761879">
        <w:rPr>
          <w:rFonts w:ascii="Times New Roman" w:eastAsia="Times New Roman" w:hAnsi="Times New Roman"/>
        </w:rPr>
        <w:t xml:space="preserve">only the </w:t>
      </w:r>
      <w:r w:rsidR="00C605AD" w:rsidRPr="00761879">
        <w:rPr>
          <w:rFonts w:ascii="Times New Roman" w:eastAsia="Times New Roman" w:hAnsi="Times New Roman"/>
        </w:rPr>
        <w:t xml:space="preserve">low fit extension with </w:t>
      </w:r>
      <w:r w:rsidR="006E694B" w:rsidRPr="00761879">
        <w:rPr>
          <w:rFonts w:ascii="Times New Roman" w:eastAsia="Times New Roman" w:hAnsi="Times New Roman"/>
        </w:rPr>
        <w:t>innovative</w:t>
      </w:r>
      <w:r w:rsidR="00C605AD" w:rsidRPr="00761879">
        <w:rPr>
          <w:rFonts w:ascii="Times New Roman" w:eastAsia="Times New Roman" w:hAnsi="Times New Roman"/>
        </w:rPr>
        <w:t xml:space="preserve"> benefits </w:t>
      </w:r>
      <w:r w:rsidR="00F7766A" w:rsidRPr="00761879">
        <w:rPr>
          <w:rFonts w:ascii="Times New Roman" w:eastAsia="Times New Roman" w:hAnsi="Times New Roman"/>
        </w:rPr>
        <w:t xml:space="preserve">leads to the greatest </w:t>
      </w:r>
      <w:r w:rsidR="005D543B" w:rsidRPr="00761879">
        <w:rPr>
          <w:rFonts w:ascii="Times New Roman" w:eastAsia="Times New Roman" w:hAnsi="Times New Roman"/>
        </w:rPr>
        <w:t>spillover effects</w:t>
      </w:r>
      <w:r w:rsidR="00C605AD" w:rsidRPr="00761879">
        <w:rPr>
          <w:rFonts w:ascii="Times New Roman" w:eastAsia="Times New Roman" w:hAnsi="Times New Roman"/>
        </w:rPr>
        <w:t>.</w:t>
      </w:r>
      <w:r w:rsidR="0023773A" w:rsidRPr="00761879">
        <w:rPr>
          <w:rFonts w:ascii="Times New Roman" w:eastAsia="Times New Roman" w:hAnsi="Times New Roman"/>
        </w:rPr>
        <w:t xml:space="preserve"> </w:t>
      </w:r>
      <w:r w:rsidR="00AB3C87" w:rsidRPr="00761879">
        <w:rPr>
          <w:rFonts w:ascii="Times New Roman" w:eastAsia="Times New Roman" w:hAnsi="Times New Roman"/>
        </w:rPr>
        <w:t>Why? We surmise that w</w:t>
      </w:r>
      <w:r w:rsidR="0023773A" w:rsidRPr="00761879">
        <w:rPr>
          <w:rFonts w:ascii="Times New Roman" w:eastAsia="Times New Roman" w:hAnsi="Times New Roman"/>
        </w:rPr>
        <w:t xml:space="preserve">hen brand reputation is strong, </w:t>
      </w:r>
      <w:r w:rsidR="003D7537" w:rsidRPr="00761879">
        <w:rPr>
          <w:rFonts w:ascii="Times New Roman" w:eastAsia="Times New Roman" w:hAnsi="Times New Roman"/>
        </w:rPr>
        <w:t xml:space="preserve">incongruity derived from </w:t>
      </w:r>
      <w:r w:rsidR="0023773A" w:rsidRPr="00761879">
        <w:rPr>
          <w:rFonts w:ascii="Times New Roman" w:eastAsia="Times New Roman" w:hAnsi="Times New Roman"/>
        </w:rPr>
        <w:t xml:space="preserve">low fit induces surprise and </w:t>
      </w:r>
      <w:r w:rsidR="00AB3C87" w:rsidRPr="00761879">
        <w:rPr>
          <w:rFonts w:ascii="Times New Roman" w:eastAsia="Times New Roman" w:hAnsi="Times New Roman"/>
        </w:rPr>
        <w:t xml:space="preserve">enhances consumers’ </w:t>
      </w:r>
      <w:r w:rsidR="0023773A" w:rsidRPr="00761879">
        <w:rPr>
          <w:rFonts w:ascii="Times New Roman" w:eastAsia="Times New Roman" w:hAnsi="Times New Roman"/>
        </w:rPr>
        <w:t xml:space="preserve">motivation to process brand extension information, such that innovative benefits are more deeply appreciated. </w:t>
      </w:r>
      <w:r w:rsidR="00AB3C87" w:rsidRPr="00761879">
        <w:rPr>
          <w:rFonts w:ascii="Times New Roman" w:eastAsia="Times New Roman" w:hAnsi="Times New Roman"/>
        </w:rPr>
        <w:t xml:space="preserve">Because </w:t>
      </w:r>
      <w:r w:rsidR="00576FB3" w:rsidRPr="00761879">
        <w:rPr>
          <w:rFonts w:ascii="Times New Roman" w:eastAsia="Times New Roman" w:hAnsi="Times New Roman"/>
        </w:rPr>
        <w:t xml:space="preserve">of the limited </w:t>
      </w:r>
      <w:r w:rsidR="0023773A" w:rsidRPr="00761879">
        <w:rPr>
          <w:rFonts w:ascii="Times New Roman" w:eastAsia="Times New Roman" w:hAnsi="Times New Roman"/>
        </w:rPr>
        <w:t xml:space="preserve">overlap between the </w:t>
      </w:r>
      <w:r w:rsidR="00AB3C87" w:rsidRPr="00761879">
        <w:rPr>
          <w:rFonts w:ascii="Times New Roman" w:eastAsia="Times New Roman" w:hAnsi="Times New Roman"/>
        </w:rPr>
        <w:t xml:space="preserve">low fit </w:t>
      </w:r>
      <w:r w:rsidR="0023773A" w:rsidRPr="00761879">
        <w:rPr>
          <w:rFonts w:ascii="Times New Roman" w:eastAsia="Times New Roman" w:hAnsi="Times New Roman"/>
        </w:rPr>
        <w:t>extension and the parent brand</w:t>
      </w:r>
      <w:r w:rsidR="00576FB3" w:rsidRPr="00761879">
        <w:rPr>
          <w:rFonts w:ascii="Times New Roman" w:eastAsia="Times New Roman" w:hAnsi="Times New Roman"/>
        </w:rPr>
        <w:t xml:space="preserve">, </w:t>
      </w:r>
      <w:r w:rsidR="0023773A" w:rsidRPr="00761879">
        <w:rPr>
          <w:rFonts w:ascii="Times New Roman" w:eastAsia="Times New Roman" w:hAnsi="Times New Roman"/>
        </w:rPr>
        <w:t xml:space="preserve">the parent brand </w:t>
      </w:r>
      <w:r w:rsidR="00576FB3" w:rsidRPr="00761879">
        <w:rPr>
          <w:rFonts w:ascii="Times New Roman" w:eastAsia="Times New Roman" w:hAnsi="Times New Roman"/>
        </w:rPr>
        <w:t>is now seen</w:t>
      </w:r>
      <w:r w:rsidR="0023773A" w:rsidRPr="00761879">
        <w:rPr>
          <w:rFonts w:ascii="Times New Roman" w:eastAsia="Times New Roman" w:hAnsi="Times New Roman"/>
        </w:rPr>
        <w:t xml:space="preserve"> as different and likeable</w:t>
      </w:r>
      <w:r w:rsidR="00576FB3" w:rsidRPr="00761879">
        <w:rPr>
          <w:rFonts w:ascii="Times New Roman" w:eastAsia="Times New Roman" w:hAnsi="Times New Roman"/>
        </w:rPr>
        <w:t>.</w:t>
      </w:r>
      <w:r w:rsidR="0023773A" w:rsidRPr="00761879">
        <w:rPr>
          <w:rFonts w:ascii="Times New Roman" w:eastAsia="Times New Roman" w:hAnsi="Times New Roman"/>
        </w:rPr>
        <w:t xml:space="preserve"> </w:t>
      </w:r>
    </w:p>
    <w:p w14:paraId="4659094D" w14:textId="552FDA75" w:rsidR="004F25AD" w:rsidRPr="00C66011" w:rsidRDefault="0023773A" w:rsidP="004F25AD">
      <w:pPr>
        <w:spacing w:line="480" w:lineRule="auto"/>
        <w:ind w:right="54" w:firstLine="720"/>
        <w:rPr>
          <w:rFonts w:ascii="Times New Roman" w:eastAsia="Times New Roman" w:hAnsi="Times New Roman"/>
        </w:rPr>
      </w:pPr>
      <w:r w:rsidRPr="00C66011">
        <w:rPr>
          <w:rFonts w:ascii="Times New Roman" w:eastAsia="Times New Roman" w:hAnsi="Times New Roman"/>
        </w:rPr>
        <w:t xml:space="preserve">However, </w:t>
      </w:r>
      <w:r w:rsidR="001C5F56" w:rsidRPr="00C66011">
        <w:rPr>
          <w:rFonts w:ascii="Times New Roman" w:eastAsia="Times New Roman" w:hAnsi="Times New Roman"/>
        </w:rPr>
        <w:t>from a growth perspective</w:t>
      </w:r>
      <w:r w:rsidR="00994135" w:rsidRPr="00C66011">
        <w:rPr>
          <w:rFonts w:ascii="Times New Roman" w:eastAsia="Times New Roman" w:hAnsi="Times New Roman"/>
        </w:rPr>
        <w:t>,</w:t>
      </w:r>
      <w:r w:rsidR="001C5F56" w:rsidRPr="00C66011">
        <w:rPr>
          <w:rFonts w:ascii="Times New Roman" w:eastAsia="Times New Roman" w:hAnsi="Times New Roman"/>
        </w:rPr>
        <w:t xml:space="preserve"> </w:t>
      </w:r>
      <w:r w:rsidR="009912D3" w:rsidRPr="00C66011">
        <w:rPr>
          <w:rFonts w:ascii="Times New Roman" w:eastAsia="Times New Roman" w:hAnsi="Times New Roman"/>
        </w:rPr>
        <w:t xml:space="preserve">brands with weak reputation </w:t>
      </w:r>
      <w:r w:rsidR="00C5483F" w:rsidRPr="00C66011">
        <w:rPr>
          <w:rFonts w:ascii="Times New Roman" w:eastAsia="Times New Roman" w:hAnsi="Times New Roman"/>
        </w:rPr>
        <w:t xml:space="preserve">are better off when </w:t>
      </w:r>
      <w:r w:rsidR="00576FB3" w:rsidRPr="00C66011">
        <w:rPr>
          <w:rFonts w:ascii="Times New Roman" w:eastAsia="Times New Roman" w:hAnsi="Times New Roman"/>
        </w:rPr>
        <w:t xml:space="preserve">they </w:t>
      </w:r>
      <w:r w:rsidR="009912D3" w:rsidRPr="00C66011">
        <w:rPr>
          <w:rFonts w:ascii="Times New Roman" w:eastAsia="Times New Roman" w:hAnsi="Times New Roman"/>
        </w:rPr>
        <w:t>rely on</w:t>
      </w:r>
      <w:r w:rsidR="00576FB3" w:rsidRPr="00C66011">
        <w:rPr>
          <w:rFonts w:ascii="Times New Roman" w:eastAsia="Times New Roman" w:hAnsi="Times New Roman"/>
        </w:rPr>
        <w:t xml:space="preserve"> </w:t>
      </w:r>
      <w:r w:rsidR="00C5483F" w:rsidRPr="00C66011">
        <w:rPr>
          <w:rFonts w:ascii="Times New Roman" w:eastAsia="Times New Roman" w:hAnsi="Times New Roman"/>
        </w:rPr>
        <w:t>a high</w:t>
      </w:r>
      <w:r w:rsidR="001C5F56" w:rsidRPr="00C66011">
        <w:rPr>
          <w:rFonts w:ascii="Times New Roman" w:eastAsia="Times New Roman" w:hAnsi="Times New Roman"/>
        </w:rPr>
        <w:t xml:space="preserve"> (vs. low)</w:t>
      </w:r>
      <w:r w:rsidR="00C5483F" w:rsidRPr="00C66011">
        <w:rPr>
          <w:rFonts w:ascii="Times New Roman" w:eastAsia="Times New Roman" w:hAnsi="Times New Roman"/>
        </w:rPr>
        <w:t xml:space="preserve"> fit extension with innovative benefits.</w:t>
      </w:r>
      <w:r w:rsidRPr="00C66011">
        <w:rPr>
          <w:rFonts w:ascii="Times New Roman" w:eastAsia="Times New Roman" w:hAnsi="Times New Roman"/>
        </w:rPr>
        <w:t xml:space="preserve"> </w:t>
      </w:r>
      <w:r w:rsidR="00125DB3" w:rsidRPr="00C66011">
        <w:rPr>
          <w:rFonts w:ascii="Times New Roman" w:eastAsia="Times New Roman" w:hAnsi="Times New Roman"/>
        </w:rPr>
        <w:t>T</w:t>
      </w:r>
      <w:r w:rsidR="00E311DE" w:rsidRPr="00C66011">
        <w:rPr>
          <w:rFonts w:ascii="Times New Roman" w:eastAsia="Times New Roman" w:hAnsi="Times New Roman"/>
        </w:rPr>
        <w:t xml:space="preserve">he high fit extension </w:t>
      </w:r>
      <w:r w:rsidR="009E4508" w:rsidRPr="00C66011">
        <w:rPr>
          <w:rFonts w:ascii="Times New Roman" w:eastAsia="Times New Roman" w:hAnsi="Times New Roman"/>
        </w:rPr>
        <w:t>(</w:t>
      </w:r>
      <w:r w:rsidR="00994135" w:rsidRPr="00C66011">
        <w:rPr>
          <w:rFonts w:ascii="Times New Roman" w:eastAsia="Times New Roman" w:hAnsi="Times New Roman"/>
        </w:rPr>
        <w:t xml:space="preserve">due to </w:t>
      </w:r>
      <w:r w:rsidR="009E4508" w:rsidRPr="00C66011">
        <w:rPr>
          <w:rFonts w:ascii="Times New Roman" w:eastAsia="Times New Roman" w:hAnsi="Times New Roman"/>
        </w:rPr>
        <w:t>high overlap in skills and competence</w:t>
      </w:r>
      <w:r w:rsidR="001C5F56" w:rsidRPr="00C66011">
        <w:rPr>
          <w:rFonts w:ascii="Times New Roman" w:eastAsia="Times New Roman" w:hAnsi="Times New Roman"/>
        </w:rPr>
        <w:t xml:space="preserve"> with the parent brand</w:t>
      </w:r>
      <w:r w:rsidR="009E4508" w:rsidRPr="00C66011">
        <w:rPr>
          <w:rFonts w:ascii="Times New Roman" w:eastAsia="Times New Roman" w:hAnsi="Times New Roman"/>
        </w:rPr>
        <w:t xml:space="preserve">) </w:t>
      </w:r>
      <w:r w:rsidR="008679DF" w:rsidRPr="00C66011">
        <w:rPr>
          <w:rFonts w:ascii="Times New Roman" w:eastAsia="Times New Roman" w:hAnsi="Times New Roman"/>
        </w:rPr>
        <w:t>alleviates trust problem</w:t>
      </w:r>
      <w:r w:rsidR="00125DB3" w:rsidRPr="00C66011">
        <w:rPr>
          <w:rFonts w:ascii="Times New Roman" w:eastAsia="Times New Roman" w:hAnsi="Times New Roman"/>
        </w:rPr>
        <w:t>s associated with the weak reputation brand</w:t>
      </w:r>
      <w:r w:rsidR="00B204D5" w:rsidRPr="00C66011">
        <w:rPr>
          <w:rFonts w:ascii="Times New Roman" w:eastAsia="Times New Roman" w:hAnsi="Times New Roman"/>
        </w:rPr>
        <w:t>’s ability to deliver innovative benefits.</w:t>
      </w:r>
      <w:r w:rsidR="008679DF" w:rsidRPr="00C66011">
        <w:rPr>
          <w:rFonts w:ascii="Times New Roman" w:eastAsia="Times New Roman" w:hAnsi="Times New Roman"/>
        </w:rPr>
        <w:t xml:space="preserve"> </w:t>
      </w:r>
      <w:r w:rsidR="00AB7764" w:rsidRPr="00C66011">
        <w:rPr>
          <w:rFonts w:ascii="Times New Roman" w:eastAsia="Times New Roman" w:hAnsi="Times New Roman"/>
        </w:rPr>
        <w:t xml:space="preserve">In addition to </w:t>
      </w:r>
      <w:r w:rsidR="001C5F56" w:rsidRPr="00C66011">
        <w:rPr>
          <w:rFonts w:ascii="Times New Roman" w:eastAsia="Times New Roman" w:hAnsi="Times New Roman"/>
        </w:rPr>
        <w:t xml:space="preserve">the </w:t>
      </w:r>
      <w:r w:rsidR="00AB7764" w:rsidRPr="00C66011">
        <w:rPr>
          <w:rFonts w:ascii="Times New Roman" w:eastAsia="Times New Roman" w:hAnsi="Times New Roman"/>
        </w:rPr>
        <w:t xml:space="preserve">mediating process by trust, fit also has a direct effect on the </w:t>
      </w:r>
      <w:r w:rsidR="00123427" w:rsidRPr="00C66011">
        <w:rPr>
          <w:rFonts w:ascii="Times New Roman" w:eastAsia="Times New Roman" w:hAnsi="Times New Roman"/>
        </w:rPr>
        <w:t>weak reputation parent brand</w:t>
      </w:r>
      <w:r w:rsidR="001C5F56" w:rsidRPr="00C66011">
        <w:rPr>
          <w:rFonts w:ascii="Times New Roman" w:eastAsia="Times New Roman" w:hAnsi="Times New Roman"/>
        </w:rPr>
        <w:t>’s</w:t>
      </w:r>
      <w:r w:rsidR="00123427" w:rsidRPr="00C66011">
        <w:rPr>
          <w:rFonts w:ascii="Times New Roman" w:eastAsia="Times New Roman" w:hAnsi="Times New Roman"/>
        </w:rPr>
        <w:t xml:space="preserve"> spillover</w:t>
      </w:r>
      <w:r w:rsidR="00AB7764" w:rsidRPr="00C66011">
        <w:rPr>
          <w:rFonts w:ascii="Times New Roman" w:eastAsia="Times New Roman" w:hAnsi="Times New Roman"/>
        </w:rPr>
        <w:t xml:space="preserve"> effects. High fit </w:t>
      </w:r>
      <w:r w:rsidR="001C5F56" w:rsidRPr="00C66011">
        <w:rPr>
          <w:rFonts w:ascii="Times New Roman" w:eastAsia="Times New Roman" w:hAnsi="Times New Roman"/>
        </w:rPr>
        <w:t xml:space="preserve">enhances consumers’ </w:t>
      </w:r>
      <w:r w:rsidR="00AB7764" w:rsidRPr="00C66011">
        <w:rPr>
          <w:rFonts w:ascii="Times New Roman" w:eastAsia="Times New Roman" w:hAnsi="Times New Roman"/>
        </w:rPr>
        <w:t>comfort</w:t>
      </w:r>
      <w:r w:rsidR="00576FB3" w:rsidRPr="00C66011">
        <w:rPr>
          <w:rFonts w:ascii="Times New Roman" w:eastAsia="Times New Roman" w:hAnsi="Times New Roman"/>
        </w:rPr>
        <w:t xml:space="preserve"> with the brand extension</w:t>
      </w:r>
      <w:r w:rsidR="00AB7764" w:rsidRPr="00C66011">
        <w:rPr>
          <w:rFonts w:ascii="Times New Roman" w:eastAsia="Times New Roman" w:hAnsi="Times New Roman"/>
        </w:rPr>
        <w:t xml:space="preserve"> </w:t>
      </w:r>
      <w:r w:rsidR="005968CE" w:rsidRPr="00C66011">
        <w:rPr>
          <w:rFonts w:ascii="Times New Roman" w:eastAsia="Times New Roman" w:hAnsi="Times New Roman"/>
        </w:rPr>
        <w:t>and reduce</w:t>
      </w:r>
      <w:r w:rsidR="001C5F56" w:rsidRPr="00C66011">
        <w:rPr>
          <w:rFonts w:ascii="Times New Roman" w:eastAsia="Times New Roman" w:hAnsi="Times New Roman"/>
        </w:rPr>
        <w:t>s</w:t>
      </w:r>
      <w:r w:rsidR="005968CE" w:rsidRPr="00C66011">
        <w:rPr>
          <w:rFonts w:ascii="Times New Roman" w:eastAsia="Times New Roman" w:hAnsi="Times New Roman"/>
        </w:rPr>
        <w:t xml:space="preserve"> uncertainty (Smith </w:t>
      </w:r>
      <w:r w:rsidR="00951FA6" w:rsidRPr="00C66011">
        <w:rPr>
          <w:rFonts w:ascii="Times New Roman" w:eastAsia="Times New Roman" w:hAnsi="Times New Roman"/>
        </w:rPr>
        <w:t xml:space="preserve">&amp; </w:t>
      </w:r>
      <w:r w:rsidR="005968CE" w:rsidRPr="00C66011">
        <w:rPr>
          <w:rFonts w:ascii="Times New Roman" w:eastAsia="Times New Roman" w:hAnsi="Times New Roman"/>
        </w:rPr>
        <w:t xml:space="preserve">Andrews 1995), </w:t>
      </w:r>
      <w:r w:rsidR="00AB7764" w:rsidRPr="00C66011">
        <w:rPr>
          <w:rFonts w:ascii="Times New Roman" w:eastAsia="Times New Roman" w:hAnsi="Times New Roman"/>
        </w:rPr>
        <w:t xml:space="preserve">which also facilitates the </w:t>
      </w:r>
      <w:r w:rsidR="001C5F56" w:rsidRPr="00C66011">
        <w:rPr>
          <w:rFonts w:ascii="Times New Roman" w:eastAsia="Times New Roman" w:hAnsi="Times New Roman"/>
        </w:rPr>
        <w:t xml:space="preserve">weak reputation </w:t>
      </w:r>
      <w:r w:rsidR="00AB7764" w:rsidRPr="00C66011">
        <w:rPr>
          <w:rFonts w:ascii="Times New Roman" w:eastAsia="Times New Roman" w:hAnsi="Times New Roman"/>
        </w:rPr>
        <w:t>brand</w:t>
      </w:r>
      <w:r w:rsidR="001C5F56" w:rsidRPr="00C66011">
        <w:rPr>
          <w:rFonts w:ascii="Times New Roman" w:eastAsia="Times New Roman" w:hAnsi="Times New Roman"/>
        </w:rPr>
        <w:t>’s</w:t>
      </w:r>
      <w:r w:rsidR="00AB7764" w:rsidRPr="00C66011">
        <w:rPr>
          <w:rFonts w:ascii="Times New Roman" w:eastAsia="Times New Roman" w:hAnsi="Times New Roman"/>
        </w:rPr>
        <w:t xml:space="preserve"> schema revision when </w:t>
      </w:r>
      <w:r w:rsidR="001C5F56" w:rsidRPr="00C66011">
        <w:rPr>
          <w:rFonts w:ascii="Times New Roman" w:eastAsia="Times New Roman" w:hAnsi="Times New Roman"/>
        </w:rPr>
        <w:t xml:space="preserve">its </w:t>
      </w:r>
      <w:r w:rsidR="00AB7764" w:rsidRPr="00C66011">
        <w:rPr>
          <w:rFonts w:ascii="Times New Roman" w:eastAsia="Times New Roman" w:hAnsi="Times New Roman"/>
        </w:rPr>
        <w:t>extensions possess innovative benefits.</w:t>
      </w:r>
      <w:r w:rsidR="009B336E" w:rsidRPr="00C66011">
        <w:rPr>
          <w:rFonts w:ascii="Times New Roman" w:eastAsia="Times New Roman" w:hAnsi="Times New Roman"/>
        </w:rPr>
        <w:t xml:space="preserve"> </w:t>
      </w:r>
    </w:p>
    <w:p w14:paraId="1F51F213" w14:textId="3612BA52" w:rsidR="00AB5C00" w:rsidRPr="00761879" w:rsidRDefault="004F25AD" w:rsidP="004F25AD">
      <w:pPr>
        <w:spacing w:line="480" w:lineRule="auto"/>
        <w:ind w:right="54" w:firstLine="720"/>
        <w:rPr>
          <w:rFonts w:ascii="Times New Roman" w:eastAsia="Times New Roman" w:hAnsi="Times New Roman"/>
        </w:rPr>
      </w:pPr>
      <w:r w:rsidRPr="00761879">
        <w:rPr>
          <w:rFonts w:ascii="Times New Roman" w:eastAsia="Times New Roman" w:hAnsi="Times New Roman"/>
        </w:rPr>
        <w:t>In sum, our</w:t>
      </w:r>
      <w:r w:rsidR="009945FC" w:rsidRPr="00761879">
        <w:rPr>
          <w:rFonts w:ascii="Times New Roman" w:eastAsia="Times New Roman" w:hAnsi="Times New Roman"/>
        </w:rPr>
        <w:t xml:space="preserve"> findings suggest </w:t>
      </w:r>
      <w:r w:rsidR="00C605AD" w:rsidRPr="00761879">
        <w:rPr>
          <w:rFonts w:ascii="Times New Roman" w:eastAsia="Times New Roman" w:hAnsi="Times New Roman"/>
          <w:i/>
        </w:rPr>
        <w:t>two distinct brand growth strategies</w:t>
      </w:r>
      <w:r w:rsidR="00D87652" w:rsidRPr="00761879">
        <w:rPr>
          <w:rFonts w:ascii="Times New Roman" w:eastAsia="Times New Roman" w:hAnsi="Times New Roman"/>
        </w:rPr>
        <w:t xml:space="preserve">; one for brands with a strong reputation </w:t>
      </w:r>
      <w:r w:rsidR="004A2752" w:rsidRPr="00761879">
        <w:rPr>
          <w:rFonts w:ascii="Times New Roman" w:eastAsia="Times New Roman" w:hAnsi="Times New Roman"/>
        </w:rPr>
        <w:t>(involving low fit and innovative</w:t>
      </w:r>
      <w:r w:rsidR="005B35FB" w:rsidRPr="00761879">
        <w:rPr>
          <w:rFonts w:ascii="Times New Roman" w:eastAsia="Times New Roman" w:hAnsi="Times New Roman"/>
        </w:rPr>
        <w:t xml:space="preserve"> benefits) </w:t>
      </w:r>
      <w:r w:rsidR="00D87652" w:rsidRPr="00761879">
        <w:rPr>
          <w:rFonts w:ascii="Times New Roman" w:eastAsia="Times New Roman" w:hAnsi="Times New Roman"/>
        </w:rPr>
        <w:t>and a different one for brands with a weak reputation</w:t>
      </w:r>
      <w:r w:rsidR="004A2752" w:rsidRPr="00761879">
        <w:rPr>
          <w:rFonts w:ascii="Times New Roman" w:eastAsia="Times New Roman" w:hAnsi="Times New Roman"/>
        </w:rPr>
        <w:t xml:space="preserve"> (involving high fit and innovative</w:t>
      </w:r>
      <w:r w:rsidR="005B35FB" w:rsidRPr="00761879">
        <w:rPr>
          <w:rFonts w:ascii="Times New Roman" w:eastAsia="Times New Roman" w:hAnsi="Times New Roman"/>
        </w:rPr>
        <w:t xml:space="preserve"> benefits)</w:t>
      </w:r>
      <w:r w:rsidR="00D87652" w:rsidRPr="00761879">
        <w:rPr>
          <w:rFonts w:ascii="Times New Roman" w:eastAsia="Times New Roman" w:hAnsi="Times New Roman"/>
          <w:i/>
        </w:rPr>
        <w:t xml:space="preserve">. </w:t>
      </w:r>
      <w:r w:rsidR="004619E0" w:rsidRPr="00761879">
        <w:rPr>
          <w:rFonts w:ascii="Times New Roman" w:eastAsia="Times New Roman" w:hAnsi="Times New Roman"/>
        </w:rPr>
        <w:t xml:space="preserve">These </w:t>
      </w:r>
      <w:r w:rsidR="00B204D5" w:rsidRPr="00761879">
        <w:rPr>
          <w:rFonts w:ascii="Times New Roman" w:eastAsia="Times New Roman" w:hAnsi="Times New Roman"/>
        </w:rPr>
        <w:t xml:space="preserve">novel </w:t>
      </w:r>
      <w:r w:rsidR="00C605AD" w:rsidRPr="00761879">
        <w:rPr>
          <w:rFonts w:ascii="Times New Roman" w:eastAsia="Times New Roman" w:hAnsi="Times New Roman"/>
        </w:rPr>
        <w:t>finding</w:t>
      </w:r>
      <w:r w:rsidR="004619E0" w:rsidRPr="00761879">
        <w:rPr>
          <w:rFonts w:ascii="Times New Roman" w:eastAsia="Times New Roman" w:hAnsi="Times New Roman"/>
        </w:rPr>
        <w:t>s are</w:t>
      </w:r>
      <w:r w:rsidR="00C605AD" w:rsidRPr="00761879">
        <w:rPr>
          <w:rFonts w:ascii="Times New Roman" w:eastAsia="Times New Roman" w:hAnsi="Times New Roman"/>
        </w:rPr>
        <w:t xml:space="preserve"> noteworthy and should be pursued in future work. </w:t>
      </w:r>
    </w:p>
    <w:p w14:paraId="75ABBC92" w14:textId="51312727" w:rsidR="00AB5C00" w:rsidRPr="00761879" w:rsidRDefault="00C605AD" w:rsidP="00D71B85">
      <w:pPr>
        <w:spacing w:line="480" w:lineRule="auto"/>
        <w:ind w:right="-43" w:firstLine="720"/>
        <w:rPr>
          <w:rFonts w:ascii="Times New Roman" w:eastAsia="Times New Roman" w:hAnsi="Times New Roman"/>
        </w:rPr>
      </w:pPr>
      <w:r w:rsidRPr="00761879">
        <w:rPr>
          <w:rFonts w:ascii="Times New Roman" w:eastAsia="Times New Roman" w:hAnsi="Times New Roman"/>
        </w:rPr>
        <w:t xml:space="preserve">Notably, the managerial impact of </w:t>
      </w:r>
      <w:r w:rsidR="006E6F8C" w:rsidRPr="00761879">
        <w:rPr>
          <w:rFonts w:ascii="Times New Roman" w:eastAsia="Times New Roman" w:hAnsi="Times New Roman"/>
        </w:rPr>
        <w:t>strong reputation</w:t>
      </w:r>
      <w:r w:rsidR="00B204D5" w:rsidRPr="00761879">
        <w:rPr>
          <w:rFonts w:ascii="Times New Roman" w:eastAsia="Times New Roman" w:hAnsi="Times New Roman"/>
        </w:rPr>
        <w:t xml:space="preserve"> </w:t>
      </w:r>
      <w:r w:rsidRPr="00761879">
        <w:rPr>
          <w:rFonts w:ascii="Times New Roman" w:eastAsia="Times New Roman" w:hAnsi="Times New Roman"/>
        </w:rPr>
        <w:t xml:space="preserve">brands with low fit and </w:t>
      </w:r>
      <w:r w:rsidR="00450D36" w:rsidRPr="00761879">
        <w:rPr>
          <w:rFonts w:ascii="Times New Roman" w:eastAsia="Times New Roman" w:hAnsi="Times New Roman"/>
        </w:rPr>
        <w:t>innovative</w:t>
      </w:r>
      <w:r w:rsidRPr="00761879">
        <w:rPr>
          <w:rFonts w:ascii="Times New Roman" w:eastAsia="Times New Roman" w:hAnsi="Times New Roman"/>
        </w:rPr>
        <w:t xml:space="preserve"> benefits is potentially compelling. </w:t>
      </w:r>
      <w:r w:rsidR="00321234" w:rsidRPr="00761879">
        <w:rPr>
          <w:rFonts w:ascii="Times New Roman" w:eastAsia="Times New Roman" w:hAnsi="Times New Roman"/>
        </w:rPr>
        <w:t>A</w:t>
      </w:r>
      <w:r w:rsidRPr="00761879">
        <w:rPr>
          <w:rFonts w:ascii="Times New Roman" w:eastAsia="Times New Roman" w:hAnsi="Times New Roman"/>
        </w:rPr>
        <w:t xml:space="preserve"> firm </w:t>
      </w:r>
      <w:r w:rsidR="00B37CCB" w:rsidRPr="00761879">
        <w:rPr>
          <w:rFonts w:ascii="Times New Roman" w:eastAsia="Times New Roman" w:hAnsi="Times New Roman"/>
        </w:rPr>
        <w:t xml:space="preserve">with a strong reputation </w:t>
      </w:r>
      <w:r w:rsidRPr="00761879">
        <w:rPr>
          <w:rFonts w:ascii="Times New Roman" w:eastAsia="Times New Roman" w:hAnsi="Times New Roman"/>
        </w:rPr>
        <w:t xml:space="preserve">may decide not to introduce a new low fit extension that offers </w:t>
      </w:r>
      <w:r w:rsidR="00450D36" w:rsidRPr="00761879">
        <w:rPr>
          <w:rFonts w:ascii="Times New Roman" w:eastAsia="Times New Roman" w:hAnsi="Times New Roman"/>
        </w:rPr>
        <w:t>innovative</w:t>
      </w:r>
      <w:r w:rsidRPr="00761879">
        <w:rPr>
          <w:rFonts w:ascii="Times New Roman" w:eastAsia="Times New Roman" w:hAnsi="Times New Roman"/>
        </w:rPr>
        <w:t xml:space="preserve"> benefits because it fears </w:t>
      </w:r>
      <w:r w:rsidR="005A08A2" w:rsidRPr="00761879">
        <w:rPr>
          <w:rFonts w:ascii="Times New Roman" w:eastAsia="Times New Roman" w:hAnsi="Times New Roman"/>
        </w:rPr>
        <w:t xml:space="preserve">a </w:t>
      </w:r>
      <w:r w:rsidRPr="00761879">
        <w:rPr>
          <w:rFonts w:ascii="Times New Roman" w:eastAsia="Times New Roman" w:hAnsi="Times New Roman"/>
        </w:rPr>
        <w:t>negative impact of low fit on the extension product as well as the parent brand. Instead, it may introduce the new product under a</w:t>
      </w:r>
      <w:r w:rsidR="009933D8">
        <w:rPr>
          <w:rFonts w:ascii="Times New Roman" w:eastAsia="Times New Roman" w:hAnsi="Times New Roman"/>
        </w:rPr>
        <w:t xml:space="preserve">n </w:t>
      </w:r>
      <w:r w:rsidR="009933D8" w:rsidRPr="00C66011">
        <w:rPr>
          <w:rFonts w:ascii="Times New Roman" w:eastAsia="Times New Roman" w:hAnsi="Times New Roman"/>
        </w:rPr>
        <w:t>individual</w:t>
      </w:r>
      <w:r w:rsidR="005A08A2" w:rsidRPr="00761879">
        <w:rPr>
          <w:rFonts w:ascii="Times New Roman" w:eastAsia="Times New Roman" w:hAnsi="Times New Roman"/>
        </w:rPr>
        <w:t xml:space="preserve"> </w:t>
      </w:r>
      <w:r w:rsidRPr="00761879">
        <w:rPr>
          <w:rFonts w:ascii="Times New Roman" w:eastAsia="Times New Roman" w:hAnsi="Times New Roman"/>
        </w:rPr>
        <w:t xml:space="preserve">brand name. This conservative approach may be costly in the short run </w:t>
      </w:r>
      <w:r w:rsidR="003739FE" w:rsidRPr="00761879">
        <w:rPr>
          <w:rFonts w:ascii="Times New Roman" w:eastAsia="Times New Roman" w:hAnsi="Times New Roman"/>
        </w:rPr>
        <w:t>because</w:t>
      </w:r>
      <w:r w:rsidRPr="00761879">
        <w:rPr>
          <w:rFonts w:ascii="Times New Roman" w:eastAsia="Times New Roman" w:hAnsi="Times New Roman"/>
        </w:rPr>
        <w:t xml:space="preserve"> using an individual brand name (vs. a brand extension) would entail higher promotion costs. It may also entail high opportunity costs in the long run,</w:t>
      </w:r>
      <w:r w:rsidRPr="009912D3">
        <w:rPr>
          <w:rFonts w:ascii="Times New Roman" w:eastAsia="Times New Roman" w:hAnsi="Times New Roman"/>
          <w:b/>
        </w:rPr>
        <w:t xml:space="preserve"> </w:t>
      </w:r>
      <w:r w:rsidRPr="009912D3">
        <w:rPr>
          <w:rFonts w:ascii="Times New Roman" w:eastAsia="Times New Roman" w:hAnsi="Times New Roman"/>
        </w:rPr>
        <w:t xml:space="preserve">as the firm would miss the opportunity to </w:t>
      </w:r>
      <w:r w:rsidR="00F228ED" w:rsidRPr="009912D3">
        <w:rPr>
          <w:rFonts w:ascii="Times New Roman" w:eastAsia="Times New Roman" w:hAnsi="Times New Roman"/>
        </w:rPr>
        <w:t>induce strong positive spillover effects</w:t>
      </w:r>
      <w:r w:rsidRPr="009912D3">
        <w:rPr>
          <w:rFonts w:ascii="Times New Roman" w:eastAsia="Times New Roman" w:hAnsi="Times New Roman"/>
        </w:rPr>
        <w:t xml:space="preserve"> </w:t>
      </w:r>
      <w:r w:rsidR="00C66011">
        <w:rPr>
          <w:rFonts w:ascii="Times New Roman" w:eastAsia="Times New Roman" w:hAnsi="Times New Roman"/>
        </w:rPr>
        <w:t>a</w:t>
      </w:r>
      <w:r w:rsidRPr="009912D3">
        <w:rPr>
          <w:rFonts w:ascii="Times New Roman" w:eastAsia="Times New Roman" w:hAnsi="Times New Roman"/>
        </w:rPr>
        <w:t xml:space="preserve">nd grow the brand through </w:t>
      </w:r>
      <w:r w:rsidR="001D5713">
        <w:rPr>
          <w:rFonts w:ascii="Times New Roman" w:eastAsia="Times New Roman" w:hAnsi="Times New Roman"/>
        </w:rPr>
        <w:t xml:space="preserve">the noted </w:t>
      </w:r>
      <w:r w:rsidR="009912D3" w:rsidRPr="009912D3">
        <w:rPr>
          <w:rFonts w:ascii="Times New Roman" w:eastAsia="Times New Roman" w:hAnsi="Times New Roman"/>
        </w:rPr>
        <w:t>extension strategy</w:t>
      </w:r>
      <w:r w:rsidR="009912D3" w:rsidRPr="009912D3">
        <w:rPr>
          <w:rFonts w:ascii="Times New Roman" w:eastAsia="Times New Roman" w:hAnsi="Times New Roman"/>
          <w:b/>
        </w:rPr>
        <w:t>.</w:t>
      </w:r>
    </w:p>
    <w:p w14:paraId="0CFE02FC" w14:textId="77777777" w:rsidR="00F4761B" w:rsidRPr="00761879" w:rsidRDefault="00F4761B" w:rsidP="00FF1430">
      <w:pPr>
        <w:spacing w:line="480" w:lineRule="auto"/>
        <w:ind w:right="54"/>
        <w:rPr>
          <w:rFonts w:ascii="Times New Roman" w:eastAsia="Arial" w:hAnsi="Times New Roman"/>
          <w:i/>
        </w:rPr>
      </w:pPr>
    </w:p>
    <w:p w14:paraId="586E1796" w14:textId="2AF264F7" w:rsidR="00AB5C00" w:rsidRPr="00761879" w:rsidRDefault="00F3455F" w:rsidP="00FF1430">
      <w:pPr>
        <w:spacing w:line="480" w:lineRule="auto"/>
        <w:ind w:right="54"/>
        <w:rPr>
          <w:rFonts w:ascii="Times New Roman" w:eastAsia="Arial" w:hAnsi="Times New Roman"/>
          <w:i/>
        </w:rPr>
      </w:pPr>
      <w:r w:rsidRPr="00761879">
        <w:rPr>
          <w:rFonts w:ascii="Times New Roman" w:eastAsia="Arial" w:hAnsi="Times New Roman"/>
          <w:i/>
        </w:rPr>
        <w:t>Limitations and future r</w:t>
      </w:r>
      <w:r w:rsidR="00C605AD" w:rsidRPr="00761879">
        <w:rPr>
          <w:rFonts w:ascii="Times New Roman" w:eastAsia="Arial" w:hAnsi="Times New Roman"/>
          <w:i/>
        </w:rPr>
        <w:t>esearch</w:t>
      </w:r>
    </w:p>
    <w:p w14:paraId="3018285B" w14:textId="77777777" w:rsidR="00F3455F" w:rsidRPr="00761879" w:rsidRDefault="00F3455F" w:rsidP="00FF1430">
      <w:pPr>
        <w:spacing w:line="480" w:lineRule="auto"/>
        <w:ind w:right="54"/>
        <w:rPr>
          <w:rFonts w:ascii="Times New Roman" w:eastAsia="Arial" w:hAnsi="Times New Roman"/>
          <w:i/>
        </w:rPr>
      </w:pPr>
    </w:p>
    <w:p w14:paraId="388E6FD3" w14:textId="752F1785" w:rsidR="001754C8" w:rsidRPr="00761879" w:rsidRDefault="002054C7" w:rsidP="00900E22">
      <w:pPr>
        <w:spacing w:line="480" w:lineRule="auto"/>
        <w:ind w:right="54" w:firstLine="720"/>
        <w:rPr>
          <w:rFonts w:ascii="Times New Roman" w:eastAsia="Times New Roman" w:hAnsi="Times New Roman"/>
        </w:rPr>
      </w:pPr>
      <w:r w:rsidRPr="00761879">
        <w:rPr>
          <w:rFonts w:ascii="Times New Roman" w:eastAsia="Times New Roman" w:hAnsi="Times New Roman"/>
        </w:rPr>
        <w:t>Milberg, Sinn, and Goodstein (2010) found that the fit</w:t>
      </w:r>
      <w:r w:rsidR="000F79F0" w:rsidRPr="00761879">
        <w:rPr>
          <w:rFonts w:ascii="Times New Roman" w:eastAsia="Times New Roman" w:hAnsi="Times New Roman"/>
        </w:rPr>
        <w:t>-</w:t>
      </w:r>
      <w:r w:rsidRPr="00761879">
        <w:rPr>
          <w:rFonts w:ascii="Times New Roman" w:eastAsia="Times New Roman" w:hAnsi="Times New Roman"/>
        </w:rPr>
        <w:t xml:space="preserve">extension relationship was less robust when </w:t>
      </w:r>
      <w:r w:rsidR="00AF77E8" w:rsidRPr="00761879">
        <w:rPr>
          <w:rFonts w:ascii="Times New Roman" w:eastAsia="Times New Roman" w:hAnsi="Times New Roman"/>
        </w:rPr>
        <w:t xml:space="preserve">participants were exposed to information regarding </w:t>
      </w:r>
      <w:r w:rsidRPr="00761879">
        <w:rPr>
          <w:rFonts w:ascii="Times New Roman" w:eastAsia="Times New Roman" w:hAnsi="Times New Roman"/>
        </w:rPr>
        <w:t>competitors. Extensions perform better regardless of fit when paired with relatively unfamiliar competitor</w:t>
      </w:r>
      <w:r w:rsidR="00AD035A" w:rsidRPr="00761879">
        <w:rPr>
          <w:rFonts w:ascii="Times New Roman" w:eastAsia="Times New Roman" w:hAnsi="Times New Roman"/>
        </w:rPr>
        <w:t>s</w:t>
      </w:r>
      <w:r w:rsidR="008758D2" w:rsidRPr="00761879">
        <w:rPr>
          <w:rFonts w:ascii="Times New Roman" w:eastAsia="Times New Roman" w:hAnsi="Times New Roman"/>
        </w:rPr>
        <w:t xml:space="preserve"> (see also</w:t>
      </w:r>
      <w:r w:rsidRPr="00761879">
        <w:rPr>
          <w:rFonts w:ascii="Times New Roman" w:eastAsia="Times New Roman" w:hAnsi="Times New Roman"/>
        </w:rPr>
        <w:t xml:space="preserve"> Milberg, Goodstein, Sinn, Cuneo, </w:t>
      </w:r>
      <w:r w:rsidR="00951FA6" w:rsidRPr="00761879">
        <w:rPr>
          <w:rFonts w:ascii="Times New Roman" w:eastAsia="Times New Roman" w:hAnsi="Times New Roman"/>
        </w:rPr>
        <w:t>&amp;</w:t>
      </w:r>
      <w:r w:rsidRPr="00761879">
        <w:rPr>
          <w:rFonts w:ascii="Times New Roman" w:eastAsia="Times New Roman" w:hAnsi="Times New Roman"/>
        </w:rPr>
        <w:t xml:space="preserve"> Epstein 2013)</w:t>
      </w:r>
      <w:r w:rsidR="008758D2" w:rsidRPr="00761879">
        <w:rPr>
          <w:rFonts w:ascii="Times New Roman" w:eastAsia="Times New Roman" w:hAnsi="Times New Roman"/>
        </w:rPr>
        <w:t xml:space="preserve">. </w:t>
      </w:r>
      <w:r w:rsidR="00BE7807" w:rsidRPr="00761879">
        <w:rPr>
          <w:rFonts w:ascii="Times New Roman" w:eastAsia="Times New Roman" w:hAnsi="Times New Roman"/>
        </w:rPr>
        <w:t>We wonder whether</w:t>
      </w:r>
      <w:r w:rsidR="00AF77E8" w:rsidRPr="00761879">
        <w:rPr>
          <w:rFonts w:ascii="Times New Roman" w:eastAsia="Times New Roman" w:hAnsi="Times New Roman"/>
        </w:rPr>
        <w:t xml:space="preserve"> </w:t>
      </w:r>
      <w:r w:rsidR="004619E0" w:rsidRPr="00761879">
        <w:rPr>
          <w:rFonts w:ascii="Times New Roman" w:eastAsia="Times New Roman" w:hAnsi="Times New Roman"/>
        </w:rPr>
        <w:t>our findings would be replicated</w:t>
      </w:r>
      <w:r w:rsidR="00AF77E8" w:rsidRPr="00761879">
        <w:rPr>
          <w:rFonts w:ascii="Times New Roman" w:eastAsia="Times New Roman" w:hAnsi="Times New Roman"/>
        </w:rPr>
        <w:t xml:space="preserve"> </w:t>
      </w:r>
      <w:r w:rsidR="00B833EC" w:rsidRPr="00761879">
        <w:rPr>
          <w:rFonts w:ascii="Times New Roman" w:eastAsia="Times New Roman" w:hAnsi="Times New Roman"/>
        </w:rPr>
        <w:t xml:space="preserve">when the extension scenarios </w:t>
      </w:r>
      <w:r w:rsidR="00BE7807" w:rsidRPr="00761879">
        <w:rPr>
          <w:rFonts w:ascii="Times New Roman" w:eastAsia="Times New Roman" w:hAnsi="Times New Roman"/>
        </w:rPr>
        <w:t xml:space="preserve">are placed in a </w:t>
      </w:r>
      <w:r w:rsidR="00B833EC" w:rsidRPr="00761879">
        <w:rPr>
          <w:rFonts w:ascii="Times New Roman" w:eastAsia="Times New Roman" w:hAnsi="Times New Roman"/>
        </w:rPr>
        <w:t>competitive context</w:t>
      </w:r>
      <w:r w:rsidR="0065039A" w:rsidRPr="00761879">
        <w:rPr>
          <w:rFonts w:ascii="Times New Roman" w:eastAsia="Times New Roman" w:hAnsi="Times New Roman"/>
        </w:rPr>
        <w:t xml:space="preserve">. </w:t>
      </w:r>
      <w:r w:rsidR="008758D2" w:rsidRPr="00761879">
        <w:rPr>
          <w:rFonts w:ascii="Times New Roman" w:eastAsia="Times New Roman" w:hAnsi="Times New Roman"/>
        </w:rPr>
        <w:t xml:space="preserve">On </w:t>
      </w:r>
      <w:r w:rsidR="0065039A" w:rsidRPr="00761879">
        <w:rPr>
          <w:rFonts w:ascii="Times New Roman" w:eastAsia="Times New Roman" w:hAnsi="Times New Roman"/>
        </w:rPr>
        <w:t xml:space="preserve">the </w:t>
      </w:r>
      <w:r w:rsidR="008758D2" w:rsidRPr="00761879">
        <w:rPr>
          <w:rFonts w:ascii="Times New Roman" w:eastAsia="Times New Roman" w:hAnsi="Times New Roman"/>
        </w:rPr>
        <w:t>one hand, innovative benefits already take competition into consideration</w:t>
      </w:r>
      <w:r w:rsidR="004C6597">
        <w:rPr>
          <w:rFonts w:ascii="Times New Roman" w:eastAsia="Times New Roman" w:hAnsi="Times New Roman"/>
        </w:rPr>
        <w:t xml:space="preserve">; </w:t>
      </w:r>
      <w:r w:rsidR="00FD4068" w:rsidRPr="00761879">
        <w:rPr>
          <w:rFonts w:ascii="Times New Roman" w:eastAsia="Times New Roman" w:hAnsi="Times New Roman"/>
        </w:rPr>
        <w:t xml:space="preserve">by definition </w:t>
      </w:r>
      <w:r w:rsidR="004C6597">
        <w:rPr>
          <w:rFonts w:ascii="Times New Roman" w:eastAsia="Times New Roman" w:hAnsi="Times New Roman"/>
        </w:rPr>
        <w:t>innovative benefits</w:t>
      </w:r>
      <w:r w:rsidR="004C6597" w:rsidRPr="00761879">
        <w:rPr>
          <w:rFonts w:ascii="Times New Roman" w:eastAsia="Times New Roman" w:hAnsi="Times New Roman"/>
        </w:rPr>
        <w:t xml:space="preserve"> </w:t>
      </w:r>
      <w:r w:rsidR="00FD4068" w:rsidRPr="00761879">
        <w:rPr>
          <w:rFonts w:ascii="Times New Roman" w:eastAsia="Times New Roman" w:hAnsi="Times New Roman"/>
        </w:rPr>
        <w:t xml:space="preserve">are new </w:t>
      </w:r>
      <w:r w:rsidR="004C6597">
        <w:rPr>
          <w:rFonts w:ascii="Times New Roman" w:eastAsia="Times New Roman" w:hAnsi="Times New Roman"/>
        </w:rPr>
        <w:t xml:space="preserve">to the product category </w:t>
      </w:r>
      <w:r w:rsidR="00FD4068" w:rsidRPr="00761879">
        <w:rPr>
          <w:rFonts w:ascii="Times New Roman" w:eastAsia="Times New Roman" w:hAnsi="Times New Roman"/>
        </w:rPr>
        <w:t>and</w:t>
      </w:r>
      <w:r w:rsidR="00B833EC" w:rsidRPr="00761879">
        <w:rPr>
          <w:rFonts w:ascii="Times New Roman" w:eastAsia="Times New Roman" w:hAnsi="Times New Roman"/>
        </w:rPr>
        <w:t xml:space="preserve"> not </w:t>
      </w:r>
      <w:r w:rsidR="008758D2" w:rsidRPr="00761879">
        <w:rPr>
          <w:rFonts w:ascii="Times New Roman" w:eastAsia="Times New Roman" w:hAnsi="Times New Roman"/>
        </w:rPr>
        <w:t xml:space="preserve">offered by competing alternatives. </w:t>
      </w:r>
      <w:r w:rsidR="00740B03" w:rsidRPr="00761879">
        <w:rPr>
          <w:rFonts w:ascii="Times New Roman" w:eastAsia="Times New Roman" w:hAnsi="Times New Roman"/>
        </w:rPr>
        <w:t xml:space="preserve">Moreover, strong reputation </w:t>
      </w:r>
      <w:r w:rsidR="00E40E0F" w:rsidRPr="00761879">
        <w:rPr>
          <w:rFonts w:ascii="Times New Roman" w:eastAsia="Times New Roman" w:hAnsi="Times New Roman"/>
        </w:rPr>
        <w:t xml:space="preserve">brands </w:t>
      </w:r>
      <w:r w:rsidR="00740B03" w:rsidRPr="00761879">
        <w:rPr>
          <w:rFonts w:ascii="Times New Roman" w:eastAsia="Times New Roman" w:hAnsi="Times New Roman"/>
        </w:rPr>
        <w:t>are familiar to consumers</w:t>
      </w:r>
      <w:r w:rsidR="0065039A" w:rsidRPr="00761879">
        <w:rPr>
          <w:rFonts w:ascii="Times New Roman" w:eastAsia="Times New Roman" w:hAnsi="Times New Roman"/>
        </w:rPr>
        <w:t xml:space="preserve">, suggesting that competitor information may not have significant impact. </w:t>
      </w:r>
      <w:r w:rsidR="00BC0729" w:rsidRPr="00761879">
        <w:rPr>
          <w:rFonts w:ascii="Times New Roman" w:eastAsia="Times New Roman" w:hAnsi="Times New Roman"/>
        </w:rPr>
        <w:t xml:space="preserve">Therefore, the spillover effects found in the </w:t>
      </w:r>
      <w:r w:rsidR="00C05D60" w:rsidRPr="00761879">
        <w:rPr>
          <w:rFonts w:ascii="Times New Roman" w:eastAsia="Times New Roman" w:hAnsi="Times New Roman"/>
        </w:rPr>
        <w:t>present</w:t>
      </w:r>
      <w:r w:rsidR="00BC0729" w:rsidRPr="00761879">
        <w:rPr>
          <w:rFonts w:ascii="Times New Roman" w:eastAsia="Times New Roman" w:hAnsi="Times New Roman"/>
        </w:rPr>
        <w:t xml:space="preserve"> research may </w:t>
      </w:r>
      <w:r w:rsidR="00740B03" w:rsidRPr="00761879">
        <w:rPr>
          <w:rFonts w:ascii="Times New Roman" w:eastAsia="Times New Roman" w:hAnsi="Times New Roman"/>
        </w:rPr>
        <w:t xml:space="preserve">still </w:t>
      </w:r>
      <w:r w:rsidR="00BC0729" w:rsidRPr="00761879">
        <w:rPr>
          <w:rFonts w:ascii="Times New Roman" w:eastAsia="Times New Roman" w:hAnsi="Times New Roman"/>
        </w:rPr>
        <w:t>hold</w:t>
      </w:r>
      <w:r w:rsidR="00740B03" w:rsidRPr="00761879">
        <w:rPr>
          <w:rFonts w:ascii="Times New Roman" w:eastAsia="Times New Roman" w:hAnsi="Times New Roman"/>
        </w:rPr>
        <w:t xml:space="preserve"> even in </w:t>
      </w:r>
      <w:r w:rsidR="004C6597">
        <w:rPr>
          <w:rFonts w:ascii="Times New Roman" w:eastAsia="Times New Roman" w:hAnsi="Times New Roman"/>
        </w:rPr>
        <w:t xml:space="preserve">a </w:t>
      </w:r>
      <w:r w:rsidR="00740B03" w:rsidRPr="00761879">
        <w:rPr>
          <w:rFonts w:ascii="Times New Roman" w:eastAsia="Times New Roman" w:hAnsi="Times New Roman"/>
        </w:rPr>
        <w:t>competitive context</w:t>
      </w:r>
      <w:r w:rsidR="00BC0729" w:rsidRPr="00761879">
        <w:rPr>
          <w:rFonts w:ascii="Times New Roman" w:eastAsia="Times New Roman" w:hAnsi="Times New Roman"/>
        </w:rPr>
        <w:t xml:space="preserve">. On the other hand, if and when </w:t>
      </w:r>
      <w:r w:rsidR="00475D3B" w:rsidRPr="00761879">
        <w:rPr>
          <w:rFonts w:ascii="Times New Roman" w:eastAsia="Times New Roman" w:hAnsi="Times New Roman"/>
        </w:rPr>
        <w:t xml:space="preserve">highly familiar competing alternatives greatly reduce </w:t>
      </w:r>
      <w:r w:rsidR="00BC0729" w:rsidRPr="00761879">
        <w:rPr>
          <w:rFonts w:ascii="Times New Roman" w:eastAsia="Times New Roman" w:hAnsi="Times New Roman"/>
        </w:rPr>
        <w:t>consumers</w:t>
      </w:r>
      <w:r w:rsidR="00475D3B" w:rsidRPr="00761879">
        <w:rPr>
          <w:rFonts w:ascii="Times New Roman" w:eastAsia="Times New Roman" w:hAnsi="Times New Roman"/>
        </w:rPr>
        <w:t xml:space="preserve">’ perceived risk </w:t>
      </w:r>
      <w:r w:rsidR="00E40E0F" w:rsidRPr="00761879">
        <w:rPr>
          <w:rFonts w:ascii="Times New Roman" w:eastAsia="Times New Roman" w:hAnsi="Times New Roman"/>
        </w:rPr>
        <w:t xml:space="preserve">more </w:t>
      </w:r>
      <w:r w:rsidR="00475D3B" w:rsidRPr="00761879">
        <w:rPr>
          <w:rFonts w:ascii="Times New Roman" w:eastAsia="Times New Roman" w:hAnsi="Times New Roman"/>
        </w:rPr>
        <w:t xml:space="preserve">than the focal extension does, </w:t>
      </w:r>
      <w:r w:rsidR="00900E22" w:rsidRPr="00761879">
        <w:rPr>
          <w:rFonts w:ascii="Times New Roman" w:eastAsia="Times New Roman" w:hAnsi="Times New Roman"/>
        </w:rPr>
        <w:t xml:space="preserve">the </w:t>
      </w:r>
      <w:r w:rsidR="00EF63E6">
        <w:rPr>
          <w:rFonts w:ascii="Times New Roman" w:eastAsia="Times New Roman" w:hAnsi="Times New Roman"/>
        </w:rPr>
        <w:t xml:space="preserve">positive </w:t>
      </w:r>
      <w:r w:rsidR="00900E22" w:rsidRPr="00761879">
        <w:rPr>
          <w:rFonts w:ascii="Times New Roman" w:eastAsia="Times New Roman" w:hAnsi="Times New Roman"/>
        </w:rPr>
        <w:t xml:space="preserve">spillover effect on the parent brand may </w:t>
      </w:r>
      <w:r w:rsidR="00EF63E6">
        <w:rPr>
          <w:rFonts w:ascii="Times New Roman" w:eastAsia="Times New Roman" w:hAnsi="Times New Roman"/>
        </w:rPr>
        <w:t>be weaker than those we observed</w:t>
      </w:r>
      <w:r w:rsidR="00BC0729" w:rsidRPr="00761879">
        <w:rPr>
          <w:rFonts w:ascii="Times New Roman" w:eastAsia="Times New Roman" w:hAnsi="Times New Roman"/>
        </w:rPr>
        <w:t xml:space="preserve">. This </w:t>
      </w:r>
      <w:r w:rsidR="0065039A" w:rsidRPr="00761879">
        <w:rPr>
          <w:rFonts w:ascii="Times New Roman" w:eastAsia="Times New Roman" w:hAnsi="Times New Roman"/>
        </w:rPr>
        <w:t xml:space="preserve">empirical </w:t>
      </w:r>
      <w:r w:rsidR="00F3581F" w:rsidRPr="00761879">
        <w:rPr>
          <w:rFonts w:ascii="Times New Roman" w:eastAsia="Times New Roman" w:hAnsi="Times New Roman"/>
        </w:rPr>
        <w:t xml:space="preserve">question </w:t>
      </w:r>
      <w:r w:rsidR="00BC0729" w:rsidRPr="00761879">
        <w:rPr>
          <w:rFonts w:ascii="Times New Roman" w:eastAsia="Times New Roman" w:hAnsi="Times New Roman"/>
        </w:rPr>
        <w:t xml:space="preserve">deserves attention </w:t>
      </w:r>
      <w:r w:rsidR="0065039A" w:rsidRPr="00761879">
        <w:rPr>
          <w:rFonts w:ascii="Times New Roman" w:eastAsia="Times New Roman" w:hAnsi="Times New Roman"/>
        </w:rPr>
        <w:t xml:space="preserve">from </w:t>
      </w:r>
      <w:r w:rsidR="00BC0729" w:rsidRPr="00761879">
        <w:rPr>
          <w:rFonts w:ascii="Times New Roman" w:eastAsia="Times New Roman" w:hAnsi="Times New Roman"/>
        </w:rPr>
        <w:t xml:space="preserve">future research. </w:t>
      </w:r>
    </w:p>
    <w:p w14:paraId="60395BFA" w14:textId="77777777" w:rsidR="00DD5F70" w:rsidRDefault="00C605AD" w:rsidP="00FF1430">
      <w:pPr>
        <w:spacing w:line="480" w:lineRule="auto"/>
        <w:ind w:right="54" w:firstLine="720"/>
        <w:rPr>
          <w:rFonts w:ascii="Times New Roman" w:hAnsi="Times New Roman"/>
        </w:rPr>
      </w:pPr>
      <w:r w:rsidRPr="00761879">
        <w:rPr>
          <w:rFonts w:ascii="Times New Roman" w:eastAsia="Times New Roman" w:hAnsi="Times New Roman"/>
        </w:rPr>
        <w:t xml:space="preserve">Additional work might consider </w:t>
      </w:r>
      <w:r w:rsidR="008D5FEC" w:rsidRPr="00761879">
        <w:rPr>
          <w:rFonts w:ascii="Times New Roman" w:eastAsia="Times New Roman" w:hAnsi="Times New Roman"/>
        </w:rPr>
        <w:t>how various</w:t>
      </w:r>
      <w:r w:rsidRPr="00761879">
        <w:rPr>
          <w:rFonts w:ascii="Times New Roman" w:eastAsia="Times New Roman" w:hAnsi="Times New Roman"/>
        </w:rPr>
        <w:t xml:space="preserve"> levels of fit and benefit </w:t>
      </w:r>
      <w:r w:rsidR="0053445F" w:rsidRPr="00761879">
        <w:rPr>
          <w:rFonts w:ascii="Times New Roman" w:eastAsia="Times New Roman" w:hAnsi="Times New Roman"/>
        </w:rPr>
        <w:t>innovativeness</w:t>
      </w:r>
      <w:r w:rsidRPr="00761879">
        <w:rPr>
          <w:rFonts w:ascii="Times New Roman" w:eastAsia="Times New Roman" w:hAnsi="Times New Roman"/>
        </w:rPr>
        <w:t xml:space="preserve"> impact the results. For example, operationally, our “high fit” brand extensions were relatively moderate in fit. </w:t>
      </w:r>
      <w:r w:rsidR="00CE3367" w:rsidRPr="00761879">
        <w:rPr>
          <w:rFonts w:ascii="Times New Roman" w:eastAsia="Times New Roman" w:hAnsi="Times New Roman"/>
        </w:rPr>
        <w:t>Considering the conflicting results about the evaluations of moderate and high extensions (</w:t>
      </w:r>
      <w:r w:rsidR="00ED6DCA" w:rsidRPr="00761879">
        <w:rPr>
          <w:rFonts w:ascii="Times New Roman" w:eastAsia="Times New Roman" w:hAnsi="Times New Roman"/>
        </w:rPr>
        <w:t>Boush &amp;</w:t>
      </w:r>
      <w:r w:rsidR="007945C1" w:rsidRPr="00761879">
        <w:rPr>
          <w:rFonts w:ascii="Times New Roman" w:eastAsia="Times New Roman" w:hAnsi="Times New Roman"/>
        </w:rPr>
        <w:t xml:space="preserve"> Loken</w:t>
      </w:r>
      <w:r w:rsidR="00ED6DCA" w:rsidRPr="00761879">
        <w:rPr>
          <w:rFonts w:ascii="Times New Roman" w:eastAsia="Times New Roman" w:hAnsi="Times New Roman"/>
        </w:rPr>
        <w:t>,</w:t>
      </w:r>
      <w:r w:rsidR="007945C1" w:rsidRPr="00761879">
        <w:rPr>
          <w:rFonts w:ascii="Times New Roman" w:eastAsia="Times New Roman" w:hAnsi="Times New Roman"/>
        </w:rPr>
        <w:t xml:space="preserve"> 1991</w:t>
      </w:r>
      <w:r w:rsidR="00ED6DCA" w:rsidRPr="00761879">
        <w:rPr>
          <w:rFonts w:ascii="Times New Roman" w:eastAsia="Times New Roman" w:hAnsi="Times New Roman"/>
        </w:rPr>
        <w:t>;</w:t>
      </w:r>
      <w:r w:rsidR="007945C1" w:rsidRPr="00761879">
        <w:t xml:space="preserve"> </w:t>
      </w:r>
      <w:r w:rsidR="00ED6DCA" w:rsidRPr="00761879">
        <w:rPr>
          <w:rFonts w:ascii="Times New Roman" w:eastAsia="Times New Roman" w:hAnsi="Times New Roman"/>
        </w:rPr>
        <w:t>Meyers-Levy &amp;</w:t>
      </w:r>
      <w:r w:rsidR="007945C1" w:rsidRPr="00761879">
        <w:rPr>
          <w:rFonts w:ascii="Times New Roman" w:eastAsia="Times New Roman" w:hAnsi="Times New Roman"/>
        </w:rPr>
        <w:t xml:space="preserve"> Tybout</w:t>
      </w:r>
      <w:r w:rsidR="00ED6DCA" w:rsidRPr="00761879">
        <w:rPr>
          <w:rFonts w:ascii="Times New Roman" w:eastAsia="Times New Roman" w:hAnsi="Times New Roman"/>
        </w:rPr>
        <w:t>,</w:t>
      </w:r>
      <w:r w:rsidR="007945C1" w:rsidRPr="00761879">
        <w:rPr>
          <w:rFonts w:ascii="Times New Roman" w:eastAsia="Times New Roman" w:hAnsi="Times New Roman"/>
        </w:rPr>
        <w:t xml:space="preserve"> 1989), </w:t>
      </w:r>
      <w:r w:rsidRPr="00761879">
        <w:rPr>
          <w:rFonts w:ascii="Times New Roman" w:eastAsia="Times New Roman" w:hAnsi="Times New Roman"/>
        </w:rPr>
        <w:t xml:space="preserve">future research might examine whether our results differ when fit is extremely high. </w:t>
      </w:r>
      <w:r w:rsidR="0053445F" w:rsidRPr="00761879">
        <w:rPr>
          <w:rFonts w:ascii="Times New Roman" w:eastAsia="Times New Roman" w:hAnsi="Times New Roman"/>
        </w:rPr>
        <w:t>Similarly, we examined only innovative v</w:t>
      </w:r>
      <w:r w:rsidR="003142D9" w:rsidRPr="00761879">
        <w:rPr>
          <w:rFonts w:ascii="Times New Roman" w:eastAsia="Times New Roman" w:hAnsi="Times New Roman"/>
        </w:rPr>
        <w:t>ersus</w:t>
      </w:r>
      <w:r w:rsidR="0053445F" w:rsidRPr="00761879">
        <w:rPr>
          <w:rFonts w:ascii="Times New Roman" w:eastAsia="Times New Roman" w:hAnsi="Times New Roman"/>
        </w:rPr>
        <w:t xml:space="preserve"> ordinary</w:t>
      </w:r>
      <w:r w:rsidRPr="00761879">
        <w:rPr>
          <w:rFonts w:ascii="Times New Roman" w:eastAsia="Times New Roman" w:hAnsi="Times New Roman"/>
        </w:rPr>
        <w:t xml:space="preserve"> benefit</w:t>
      </w:r>
      <w:r w:rsidR="0081357F" w:rsidRPr="00761879">
        <w:rPr>
          <w:rFonts w:ascii="Times New Roman" w:eastAsia="Times New Roman" w:hAnsi="Times New Roman"/>
        </w:rPr>
        <w:t>s</w:t>
      </w:r>
      <w:r w:rsidRPr="00761879">
        <w:rPr>
          <w:rFonts w:ascii="Times New Roman" w:eastAsia="Times New Roman" w:hAnsi="Times New Roman"/>
        </w:rPr>
        <w:t>. It rem</w:t>
      </w:r>
      <w:r w:rsidR="0053445F" w:rsidRPr="00761879">
        <w:rPr>
          <w:rFonts w:ascii="Times New Roman" w:eastAsia="Times New Roman" w:hAnsi="Times New Roman"/>
        </w:rPr>
        <w:t>ains to be seen whether the</w:t>
      </w:r>
      <w:r w:rsidRPr="00761879">
        <w:rPr>
          <w:rFonts w:ascii="Times New Roman" w:eastAsia="Times New Roman" w:hAnsi="Times New Roman"/>
        </w:rPr>
        <w:t xml:space="preserve"> impact</w:t>
      </w:r>
      <w:r w:rsidR="0053445F" w:rsidRPr="00761879">
        <w:rPr>
          <w:rFonts w:ascii="Times New Roman" w:eastAsia="Times New Roman" w:hAnsi="Times New Roman"/>
        </w:rPr>
        <w:t xml:space="preserve"> of benefit innovativeness</w:t>
      </w:r>
      <w:r w:rsidRPr="00761879">
        <w:rPr>
          <w:rFonts w:ascii="Times New Roman" w:eastAsia="Times New Roman" w:hAnsi="Times New Roman"/>
        </w:rPr>
        <w:t xml:space="preserve"> has linear or non-linear effects on the dependent variables we studied. </w:t>
      </w:r>
      <w:r w:rsidR="00E649DE" w:rsidRPr="00761879">
        <w:rPr>
          <w:rFonts w:ascii="Times New Roman" w:eastAsia="Times New Roman" w:hAnsi="Times New Roman"/>
        </w:rPr>
        <w:t>Furthermore, we invite additional work</w:t>
      </w:r>
      <w:r w:rsidR="00E7278D" w:rsidRPr="00761879">
        <w:rPr>
          <w:rFonts w:ascii="Times New Roman" w:eastAsia="Times New Roman" w:hAnsi="Times New Roman"/>
        </w:rPr>
        <w:t xml:space="preserve"> that </w:t>
      </w:r>
      <w:r w:rsidR="00D251BD" w:rsidRPr="00761879">
        <w:rPr>
          <w:rFonts w:ascii="Times New Roman" w:eastAsia="Times New Roman" w:hAnsi="Times New Roman"/>
        </w:rPr>
        <w:t xml:space="preserve">confirms and </w:t>
      </w:r>
      <w:r w:rsidR="00E7278D" w:rsidRPr="00761879">
        <w:rPr>
          <w:rFonts w:ascii="Times New Roman" w:eastAsia="Times New Roman" w:hAnsi="Times New Roman"/>
        </w:rPr>
        <w:t>expands on the</w:t>
      </w:r>
      <w:r w:rsidR="00FC7395" w:rsidRPr="00761879">
        <w:rPr>
          <w:rFonts w:ascii="Times New Roman" w:eastAsia="Times New Roman" w:hAnsi="Times New Roman"/>
        </w:rPr>
        <w:t xml:space="preserve"> process </w:t>
      </w:r>
      <w:r w:rsidR="00E7278D" w:rsidRPr="00761879">
        <w:rPr>
          <w:rFonts w:ascii="Times New Roman" w:eastAsia="Times New Roman" w:hAnsi="Times New Roman"/>
        </w:rPr>
        <w:t>results we observed</w:t>
      </w:r>
      <w:r w:rsidR="00FC7395" w:rsidRPr="00761879">
        <w:rPr>
          <w:rFonts w:ascii="Times New Roman" w:eastAsia="Times New Roman" w:hAnsi="Times New Roman"/>
        </w:rPr>
        <w:t xml:space="preserve">. For example, future </w:t>
      </w:r>
      <w:r w:rsidR="003D1F2D" w:rsidRPr="00761879">
        <w:rPr>
          <w:rFonts w:ascii="Times New Roman" w:eastAsia="Times New Roman" w:hAnsi="Times New Roman"/>
        </w:rPr>
        <w:t>research</w:t>
      </w:r>
      <w:r w:rsidR="00FC7395" w:rsidRPr="00761879">
        <w:rPr>
          <w:rFonts w:ascii="Times New Roman" w:eastAsia="Times New Roman" w:hAnsi="Times New Roman"/>
        </w:rPr>
        <w:t xml:space="preserve"> </w:t>
      </w:r>
      <w:r w:rsidR="00D251BD" w:rsidRPr="00761879">
        <w:rPr>
          <w:rFonts w:ascii="Times New Roman" w:hAnsi="Times New Roman"/>
        </w:rPr>
        <w:t xml:space="preserve">might </w:t>
      </w:r>
      <w:r w:rsidR="00FC7395" w:rsidRPr="00761879">
        <w:rPr>
          <w:rFonts w:ascii="Times New Roman" w:hAnsi="Times New Roman"/>
        </w:rPr>
        <w:t>manipulate processing motivation</w:t>
      </w:r>
      <w:r w:rsidR="003D1F2D" w:rsidRPr="00761879">
        <w:rPr>
          <w:rFonts w:ascii="Times New Roman" w:hAnsi="Times New Roman"/>
        </w:rPr>
        <w:t xml:space="preserve"> to verify whether heightened motivation to process the extension benefits indeed drives the effect of low fit on the spillover effect for the strong reputation brands. </w:t>
      </w:r>
      <w:r w:rsidR="00C9407E" w:rsidRPr="00761879">
        <w:rPr>
          <w:rFonts w:ascii="Times New Roman" w:hAnsi="Times New Roman"/>
        </w:rPr>
        <w:t xml:space="preserve">Additionally, future research may </w:t>
      </w:r>
      <w:r w:rsidR="00D251BD" w:rsidRPr="00761879">
        <w:rPr>
          <w:rFonts w:ascii="Times New Roman" w:hAnsi="Times New Roman"/>
        </w:rPr>
        <w:t>test</w:t>
      </w:r>
      <w:r w:rsidR="00C530F1" w:rsidRPr="00761879">
        <w:rPr>
          <w:rFonts w:ascii="Times New Roman" w:hAnsi="Times New Roman"/>
        </w:rPr>
        <w:t xml:space="preserve"> the relative weight consumers put on</w:t>
      </w:r>
      <w:r w:rsidR="00D251BD" w:rsidRPr="00761879">
        <w:rPr>
          <w:rFonts w:ascii="Times New Roman" w:hAnsi="Times New Roman"/>
        </w:rPr>
        <w:t xml:space="preserve"> (</w:t>
      </w:r>
      <w:r w:rsidR="00DD5F70">
        <w:rPr>
          <w:rFonts w:ascii="Times New Roman" w:hAnsi="Times New Roman"/>
        </w:rPr>
        <w:t xml:space="preserve">the </w:t>
      </w:r>
      <w:r w:rsidR="00D251BD" w:rsidRPr="00761879">
        <w:rPr>
          <w:rFonts w:ascii="Times New Roman" w:hAnsi="Times New Roman"/>
        </w:rPr>
        <w:t>diagnosticity of)</w:t>
      </w:r>
      <w:r w:rsidR="00C530F1" w:rsidRPr="00761879">
        <w:rPr>
          <w:rFonts w:ascii="Times New Roman" w:hAnsi="Times New Roman"/>
        </w:rPr>
        <w:t xml:space="preserve"> the brand extension information versus prior beliefs about the parent brand. </w:t>
      </w:r>
      <w:r w:rsidR="0084578C" w:rsidRPr="00761879">
        <w:rPr>
          <w:rFonts w:ascii="Times New Roman" w:hAnsi="Times New Roman"/>
        </w:rPr>
        <w:t xml:space="preserve"> </w:t>
      </w:r>
    </w:p>
    <w:p w14:paraId="0803916A" w14:textId="6DE47888" w:rsidR="005236F9" w:rsidRPr="00761879" w:rsidRDefault="00DD5F70" w:rsidP="00DD5F70">
      <w:pPr>
        <w:spacing w:line="480" w:lineRule="auto"/>
        <w:ind w:right="58" w:firstLine="720"/>
        <w:rPr>
          <w:rFonts w:ascii="Times New Roman" w:eastAsia="Times New Roman" w:hAnsi="Times New Roman"/>
        </w:rPr>
      </w:pPr>
      <w:r>
        <w:rPr>
          <w:rFonts w:ascii="Times New Roman" w:eastAsia="Times New Roman" w:hAnsi="Times New Roman"/>
        </w:rPr>
        <w:t>W</w:t>
      </w:r>
      <w:r w:rsidR="005236F9" w:rsidRPr="00761879">
        <w:rPr>
          <w:rFonts w:ascii="Times New Roman" w:eastAsia="Times New Roman" w:hAnsi="Times New Roman"/>
        </w:rPr>
        <w:t>e find that when innovative extension benefits are incorporated into the parent brand schema, consumers will accept other low fit extensions as part of the parent brand more readily</w:t>
      </w:r>
      <w:r>
        <w:rPr>
          <w:rFonts w:ascii="Times New Roman" w:eastAsia="Times New Roman" w:hAnsi="Times New Roman"/>
        </w:rPr>
        <w:t xml:space="preserve">. </w:t>
      </w:r>
      <w:r w:rsidR="00EA3221" w:rsidRPr="00761879">
        <w:rPr>
          <w:rFonts w:ascii="Times New Roman" w:eastAsia="Times New Roman" w:hAnsi="Times New Roman"/>
        </w:rPr>
        <w:t xml:space="preserve">One wonders if </w:t>
      </w:r>
      <w:r w:rsidR="00226978" w:rsidRPr="00761879">
        <w:rPr>
          <w:rFonts w:ascii="Times New Roman" w:eastAsia="Times New Roman" w:hAnsi="Times New Roman"/>
        </w:rPr>
        <w:t>the initial extension create</w:t>
      </w:r>
      <w:r w:rsidR="00761879">
        <w:rPr>
          <w:rFonts w:ascii="Times New Roman" w:eastAsia="Times New Roman" w:hAnsi="Times New Roman"/>
        </w:rPr>
        <w:t>s</w:t>
      </w:r>
      <w:r w:rsidR="005236F9" w:rsidRPr="00761879">
        <w:rPr>
          <w:rFonts w:ascii="Times New Roman" w:eastAsia="Times New Roman" w:hAnsi="Times New Roman"/>
        </w:rPr>
        <w:t xml:space="preserve"> more broadened associations with the parent brand, </w:t>
      </w:r>
      <w:r w:rsidR="008679DF" w:rsidRPr="00761879">
        <w:rPr>
          <w:rFonts w:ascii="Times New Roman" w:eastAsia="Times New Roman" w:hAnsi="Times New Roman"/>
        </w:rPr>
        <w:t>thus making</w:t>
      </w:r>
      <w:r w:rsidR="005236F9" w:rsidRPr="00761879">
        <w:rPr>
          <w:rFonts w:ascii="Times New Roman" w:eastAsia="Times New Roman" w:hAnsi="Times New Roman"/>
        </w:rPr>
        <w:t xml:space="preserve"> other low fit extension</w:t>
      </w:r>
      <w:r w:rsidR="005C4363">
        <w:rPr>
          <w:rFonts w:ascii="Times New Roman" w:eastAsia="Times New Roman" w:hAnsi="Times New Roman"/>
        </w:rPr>
        <w:t>s</w:t>
      </w:r>
      <w:r w:rsidR="005236F9" w:rsidRPr="00761879">
        <w:rPr>
          <w:rFonts w:ascii="Times New Roman" w:eastAsia="Times New Roman" w:hAnsi="Times New Roman"/>
        </w:rPr>
        <w:t xml:space="preserve"> </w:t>
      </w:r>
      <w:r w:rsidR="008C5B2F" w:rsidRPr="00761879">
        <w:rPr>
          <w:rFonts w:ascii="Times New Roman" w:eastAsia="Times New Roman" w:hAnsi="Times New Roman"/>
        </w:rPr>
        <w:t>seem</w:t>
      </w:r>
      <w:r w:rsidR="005236F9" w:rsidRPr="00761879">
        <w:rPr>
          <w:rFonts w:ascii="Times New Roman" w:eastAsia="Times New Roman" w:hAnsi="Times New Roman"/>
        </w:rPr>
        <w:t xml:space="preserve"> closer to the parent brand in fit</w:t>
      </w:r>
      <w:r w:rsidR="00EA3221" w:rsidRPr="00761879">
        <w:rPr>
          <w:rFonts w:ascii="Times New Roman" w:eastAsia="Times New Roman" w:hAnsi="Times New Roman"/>
        </w:rPr>
        <w:t>.</w:t>
      </w:r>
      <w:r w:rsidR="005236F9" w:rsidRPr="00761879">
        <w:rPr>
          <w:rFonts w:ascii="Times New Roman" w:eastAsia="Times New Roman" w:hAnsi="Times New Roman"/>
        </w:rPr>
        <w:t xml:space="preserve"> </w:t>
      </w:r>
      <w:r w:rsidR="00906888" w:rsidRPr="00761879">
        <w:rPr>
          <w:rFonts w:ascii="Times New Roman" w:eastAsia="Times New Roman" w:hAnsi="Times New Roman"/>
        </w:rPr>
        <w:t xml:space="preserve">A </w:t>
      </w:r>
      <w:r w:rsidR="00C22E0E" w:rsidRPr="00761879">
        <w:rPr>
          <w:rFonts w:ascii="Times New Roman" w:eastAsia="Times New Roman" w:hAnsi="Times New Roman"/>
        </w:rPr>
        <w:t>small</w:t>
      </w:r>
      <w:r w:rsidR="000F79F0" w:rsidRPr="00761879">
        <w:rPr>
          <w:rFonts w:ascii="Times New Roman" w:eastAsia="Times New Roman" w:hAnsi="Times New Roman"/>
        </w:rPr>
        <w:t>-</w:t>
      </w:r>
      <w:r w:rsidR="002A6547" w:rsidRPr="00761879">
        <w:rPr>
          <w:rFonts w:ascii="Times New Roman" w:eastAsia="Times New Roman" w:hAnsi="Times New Roman"/>
        </w:rPr>
        <w:t>scale, post hoc</w:t>
      </w:r>
      <w:r w:rsidR="00C22E0E" w:rsidRPr="00761879">
        <w:rPr>
          <w:rFonts w:ascii="Times New Roman" w:eastAsia="Times New Roman" w:hAnsi="Times New Roman"/>
        </w:rPr>
        <w:t xml:space="preserve"> experiment</w:t>
      </w:r>
      <w:r w:rsidR="00906888" w:rsidRPr="00761879">
        <w:rPr>
          <w:rFonts w:ascii="Times New Roman" w:eastAsia="Times New Roman" w:hAnsi="Times New Roman"/>
        </w:rPr>
        <w:t xml:space="preserve"> (</w:t>
      </w:r>
      <w:r w:rsidR="00906888" w:rsidRPr="00761879">
        <w:rPr>
          <w:rFonts w:ascii="Times New Roman" w:eastAsia="Times New Roman" w:hAnsi="Times New Roman"/>
          <w:i/>
        </w:rPr>
        <w:t>N</w:t>
      </w:r>
      <w:r w:rsidR="00906888" w:rsidRPr="00761879">
        <w:rPr>
          <w:rFonts w:ascii="Times New Roman" w:eastAsia="Times New Roman" w:hAnsi="Times New Roman"/>
        </w:rPr>
        <w:t xml:space="preserve"> = 88) offers preliminary support for this argument</w:t>
      </w:r>
      <w:r w:rsidR="0074502F" w:rsidRPr="00761879">
        <w:rPr>
          <w:rFonts w:ascii="Times New Roman" w:eastAsia="Times New Roman" w:hAnsi="Times New Roman"/>
        </w:rPr>
        <w:t xml:space="preserve">. </w:t>
      </w:r>
      <w:r w:rsidR="002B660E">
        <w:rPr>
          <w:rFonts w:ascii="Times New Roman" w:eastAsia="Times New Roman" w:hAnsi="Times New Roman"/>
        </w:rPr>
        <w:t>This</w:t>
      </w:r>
      <w:r w:rsidR="002B660E" w:rsidRPr="00761879">
        <w:rPr>
          <w:rFonts w:ascii="Times New Roman" w:eastAsia="Times New Roman" w:hAnsi="Times New Roman"/>
        </w:rPr>
        <w:t xml:space="preserve"> </w:t>
      </w:r>
      <w:r w:rsidR="0074502F" w:rsidRPr="00761879">
        <w:rPr>
          <w:rFonts w:ascii="Times New Roman" w:eastAsia="Times New Roman" w:hAnsi="Times New Roman"/>
        </w:rPr>
        <w:t xml:space="preserve">experiment </w:t>
      </w:r>
      <w:r w:rsidR="008E77F0" w:rsidRPr="00761879">
        <w:rPr>
          <w:rFonts w:ascii="Times New Roman" w:eastAsia="Times New Roman" w:hAnsi="Times New Roman"/>
        </w:rPr>
        <w:t xml:space="preserve">asked respondents to read the same low fit-innovative benefit </w:t>
      </w:r>
      <w:r w:rsidR="008C5B2F" w:rsidRPr="00761879">
        <w:rPr>
          <w:rFonts w:ascii="Times New Roman" w:eastAsia="Times New Roman" w:hAnsi="Times New Roman"/>
        </w:rPr>
        <w:t>scenario used in Study 1,</w:t>
      </w:r>
      <w:r w:rsidR="008E77F0" w:rsidRPr="00761879">
        <w:rPr>
          <w:rFonts w:ascii="Times New Roman" w:eastAsia="Times New Roman" w:hAnsi="Times New Roman"/>
        </w:rPr>
        <w:t xml:space="preserve"> using Lenovo as the focal brand. Results showed that respondents </w:t>
      </w:r>
      <w:r w:rsidR="00906888" w:rsidRPr="00761879">
        <w:rPr>
          <w:rFonts w:ascii="Times New Roman" w:eastAsia="Times New Roman" w:hAnsi="Times New Roman"/>
        </w:rPr>
        <w:t>accept</w:t>
      </w:r>
      <w:r w:rsidR="008E77F0" w:rsidRPr="00761879">
        <w:rPr>
          <w:rFonts w:ascii="Times New Roman" w:eastAsia="Times New Roman" w:hAnsi="Times New Roman"/>
        </w:rPr>
        <w:t>ed</w:t>
      </w:r>
      <w:r w:rsidR="00906888" w:rsidRPr="00761879">
        <w:rPr>
          <w:rFonts w:ascii="Times New Roman" w:eastAsia="Times New Roman" w:hAnsi="Times New Roman"/>
        </w:rPr>
        <w:t xml:space="preserve"> new low fit extensions (sunglasses, couches, compact air purifiers) more readily than respondents in the control</w:t>
      </w:r>
      <w:r w:rsidR="00C22E0E" w:rsidRPr="00761879">
        <w:rPr>
          <w:rFonts w:ascii="Times New Roman" w:eastAsia="Times New Roman" w:hAnsi="Times New Roman"/>
        </w:rPr>
        <w:t xml:space="preserve"> condition</w:t>
      </w:r>
      <w:r w:rsidR="00906888" w:rsidRPr="00761879">
        <w:rPr>
          <w:rFonts w:ascii="Times New Roman" w:eastAsia="Times New Roman" w:hAnsi="Times New Roman"/>
        </w:rPr>
        <w:t xml:space="preserve"> (</w:t>
      </w:r>
      <w:r w:rsidR="00906888" w:rsidRPr="00761879">
        <w:rPr>
          <w:rFonts w:ascii="Times New Roman" w:eastAsia="Times New Roman" w:hAnsi="Times New Roman"/>
          <w:i/>
        </w:rPr>
        <w:t>M</w:t>
      </w:r>
      <w:r w:rsidR="00906888" w:rsidRPr="00761879">
        <w:rPr>
          <w:rFonts w:ascii="Times New Roman" w:eastAsia="Times New Roman" w:hAnsi="Times New Roman"/>
        </w:rPr>
        <w:t>s = 6.45 and 2.17</w:t>
      </w:r>
      <w:r w:rsidR="00F66AB1" w:rsidRPr="00761879">
        <w:rPr>
          <w:rFonts w:ascii="Times New Roman" w:eastAsia="Times New Roman" w:hAnsi="Times New Roman"/>
        </w:rPr>
        <w:t>, respectively</w:t>
      </w:r>
      <w:r w:rsidR="00906888" w:rsidRPr="00761879">
        <w:rPr>
          <w:rFonts w:ascii="Times New Roman" w:eastAsia="Times New Roman" w:hAnsi="Times New Roman"/>
        </w:rPr>
        <w:t xml:space="preserve">; </w:t>
      </w:r>
      <w:r w:rsidR="00906888" w:rsidRPr="00761879">
        <w:rPr>
          <w:rFonts w:ascii="Times New Roman" w:eastAsia="Times New Roman" w:hAnsi="Times New Roman"/>
          <w:i/>
        </w:rPr>
        <w:t>t</w:t>
      </w:r>
      <w:r w:rsidR="00906888" w:rsidRPr="00761879">
        <w:rPr>
          <w:rFonts w:ascii="Times New Roman" w:eastAsia="Times New Roman" w:hAnsi="Times New Roman"/>
        </w:rPr>
        <w:t xml:space="preserve">(86) = 16.34, </w:t>
      </w:r>
      <w:r w:rsidR="00906888" w:rsidRPr="00761879">
        <w:rPr>
          <w:rFonts w:ascii="Times New Roman" w:eastAsia="Times New Roman" w:hAnsi="Times New Roman"/>
          <w:i/>
        </w:rPr>
        <w:t>p</w:t>
      </w:r>
      <w:r w:rsidR="00906888" w:rsidRPr="00761879">
        <w:rPr>
          <w:rFonts w:ascii="Times New Roman" w:eastAsia="Times New Roman" w:hAnsi="Times New Roman"/>
        </w:rPr>
        <w:t xml:space="preserve"> &lt; .001)</w:t>
      </w:r>
      <w:r w:rsidR="008E77F0" w:rsidRPr="00761879">
        <w:rPr>
          <w:rFonts w:ascii="Times New Roman" w:eastAsia="Times New Roman" w:hAnsi="Times New Roman"/>
        </w:rPr>
        <w:t xml:space="preserve">. </w:t>
      </w:r>
      <w:r w:rsidR="00321234" w:rsidRPr="00761879">
        <w:rPr>
          <w:rFonts w:ascii="Times New Roman" w:eastAsia="Times New Roman" w:hAnsi="Times New Roman"/>
        </w:rPr>
        <w:t>They</w:t>
      </w:r>
      <w:r w:rsidR="00F66AB1" w:rsidRPr="00761879">
        <w:rPr>
          <w:rFonts w:ascii="Times New Roman" w:eastAsia="Times New Roman" w:hAnsi="Times New Roman"/>
        </w:rPr>
        <w:t xml:space="preserve"> also saw these new extensions as</w:t>
      </w:r>
      <w:r w:rsidR="00B3384D">
        <w:rPr>
          <w:rFonts w:ascii="Times New Roman" w:eastAsia="Times New Roman" w:hAnsi="Times New Roman"/>
        </w:rPr>
        <w:t xml:space="preserve"> somewhat</w:t>
      </w:r>
      <w:r w:rsidR="00F66AB1" w:rsidRPr="00761879">
        <w:rPr>
          <w:rFonts w:ascii="Times New Roman" w:eastAsia="Times New Roman" w:hAnsi="Times New Roman"/>
        </w:rPr>
        <w:t xml:space="preserve"> </w:t>
      </w:r>
      <w:r w:rsidR="00F66AB1" w:rsidRPr="00761879">
        <w:rPr>
          <w:rFonts w:ascii="Times New Roman" w:eastAsia="Times New Roman" w:hAnsi="Times New Roman"/>
          <w:i/>
        </w:rPr>
        <w:t>higher in fit</w:t>
      </w:r>
      <w:r w:rsidR="00F66AB1" w:rsidRPr="00761879">
        <w:rPr>
          <w:rFonts w:ascii="Times New Roman" w:eastAsia="Times New Roman" w:hAnsi="Times New Roman"/>
        </w:rPr>
        <w:t xml:space="preserve"> with the parent </w:t>
      </w:r>
      <w:r w:rsidR="00F66AB1" w:rsidRPr="00EF63E6">
        <w:rPr>
          <w:rFonts w:ascii="Times New Roman" w:eastAsia="Times New Roman" w:hAnsi="Times New Roman"/>
        </w:rPr>
        <w:t>brand (</w:t>
      </w:r>
      <w:r w:rsidR="00F66AB1" w:rsidRPr="00EF63E6">
        <w:rPr>
          <w:rFonts w:ascii="Times New Roman" w:eastAsia="Times New Roman" w:hAnsi="Times New Roman"/>
          <w:i/>
        </w:rPr>
        <w:t>M</w:t>
      </w:r>
      <w:r w:rsidR="00F66AB1" w:rsidRPr="00EF63E6">
        <w:rPr>
          <w:rFonts w:ascii="Times New Roman" w:eastAsia="Times New Roman" w:hAnsi="Times New Roman"/>
        </w:rPr>
        <w:t xml:space="preserve">s = </w:t>
      </w:r>
      <w:r w:rsidR="000E3D30" w:rsidRPr="00EF63E6">
        <w:rPr>
          <w:rFonts w:ascii="Times New Roman" w:eastAsia="Times New Roman" w:hAnsi="Times New Roman"/>
        </w:rPr>
        <w:t>2.48 and 1.91,</w:t>
      </w:r>
      <w:r w:rsidR="000E3D30" w:rsidRPr="00761879">
        <w:rPr>
          <w:rFonts w:ascii="Times New Roman" w:eastAsia="Times New Roman" w:hAnsi="Times New Roman"/>
        </w:rPr>
        <w:t xml:space="preserve"> respectively; </w:t>
      </w:r>
      <w:r w:rsidR="000E3D30" w:rsidRPr="00761879">
        <w:rPr>
          <w:rFonts w:ascii="Times New Roman" w:eastAsia="Times New Roman" w:hAnsi="Times New Roman"/>
          <w:i/>
        </w:rPr>
        <w:t>t</w:t>
      </w:r>
      <w:r w:rsidR="000E3D30" w:rsidRPr="00761879">
        <w:rPr>
          <w:rFonts w:ascii="Times New Roman" w:eastAsia="Times New Roman" w:hAnsi="Times New Roman"/>
        </w:rPr>
        <w:t xml:space="preserve">(86) = 3.80, </w:t>
      </w:r>
      <w:r w:rsidR="000E3D30" w:rsidRPr="00761879">
        <w:rPr>
          <w:rFonts w:ascii="Times New Roman" w:eastAsia="Times New Roman" w:hAnsi="Times New Roman"/>
          <w:i/>
        </w:rPr>
        <w:t>p</w:t>
      </w:r>
      <w:r w:rsidR="000E3D30" w:rsidRPr="00761879">
        <w:rPr>
          <w:rFonts w:ascii="Times New Roman" w:eastAsia="Times New Roman" w:hAnsi="Times New Roman"/>
        </w:rPr>
        <w:t xml:space="preserve"> &lt; .01).</w:t>
      </w:r>
      <w:r w:rsidR="00906888" w:rsidRPr="00761879">
        <w:rPr>
          <w:rFonts w:ascii="Times New Roman" w:eastAsia="Times New Roman" w:hAnsi="Times New Roman"/>
        </w:rPr>
        <w:t xml:space="preserve"> Alternative explanations are, however, possible</w:t>
      </w:r>
      <w:r w:rsidR="00420C18">
        <w:rPr>
          <w:rFonts w:ascii="Times New Roman" w:eastAsia="Times New Roman" w:hAnsi="Times New Roman"/>
        </w:rPr>
        <w:t xml:space="preserve"> given a relatively small increase in the perceived fit rating</w:t>
      </w:r>
      <w:r w:rsidR="00E1052E" w:rsidRPr="00761879">
        <w:rPr>
          <w:rFonts w:ascii="Times New Roman" w:eastAsia="Times New Roman" w:hAnsi="Times New Roman"/>
        </w:rPr>
        <w:t>.</w:t>
      </w:r>
      <w:r w:rsidR="00906888" w:rsidRPr="00761879">
        <w:rPr>
          <w:rFonts w:ascii="Times New Roman" w:eastAsia="Times New Roman" w:hAnsi="Times New Roman"/>
        </w:rPr>
        <w:t xml:space="preserve"> </w:t>
      </w:r>
      <w:r w:rsidR="00E1052E" w:rsidRPr="00761879">
        <w:rPr>
          <w:rFonts w:ascii="Times New Roman" w:eastAsia="Times New Roman" w:hAnsi="Times New Roman"/>
        </w:rPr>
        <w:t xml:space="preserve">Perhaps </w:t>
      </w:r>
      <w:r w:rsidR="005236F9" w:rsidRPr="00761879">
        <w:rPr>
          <w:rFonts w:ascii="Times New Roman" w:eastAsia="Times New Roman" w:hAnsi="Times New Roman"/>
        </w:rPr>
        <w:t xml:space="preserve">broadened associations </w:t>
      </w:r>
      <w:r w:rsidR="00E1052E" w:rsidRPr="00761879">
        <w:rPr>
          <w:rFonts w:ascii="Times New Roman" w:eastAsia="Times New Roman" w:hAnsi="Times New Roman"/>
        </w:rPr>
        <w:t>linked to the</w:t>
      </w:r>
      <w:r w:rsidR="005236F9" w:rsidRPr="00761879">
        <w:rPr>
          <w:rFonts w:ascii="Times New Roman" w:eastAsia="Times New Roman" w:hAnsi="Times New Roman"/>
        </w:rPr>
        <w:t xml:space="preserve"> brand schema minimize the role of fit such that consumers are more accepting of a brand’s future extensions </w:t>
      </w:r>
      <w:r w:rsidR="008679DF" w:rsidRPr="00761879">
        <w:rPr>
          <w:rFonts w:ascii="Times New Roman" w:eastAsia="Times New Roman" w:hAnsi="Times New Roman"/>
        </w:rPr>
        <w:t xml:space="preserve">without </w:t>
      </w:r>
      <w:r w:rsidR="00E1052E" w:rsidRPr="00761879">
        <w:rPr>
          <w:rFonts w:ascii="Times New Roman" w:eastAsia="Times New Roman" w:hAnsi="Times New Roman"/>
        </w:rPr>
        <w:t>considering</w:t>
      </w:r>
      <w:r w:rsidR="008679DF" w:rsidRPr="00761879">
        <w:rPr>
          <w:rFonts w:ascii="Times New Roman" w:eastAsia="Times New Roman" w:hAnsi="Times New Roman"/>
        </w:rPr>
        <w:t xml:space="preserve"> fit</w:t>
      </w:r>
      <w:r w:rsidR="005C4363">
        <w:rPr>
          <w:rFonts w:ascii="Times New Roman" w:eastAsia="Times New Roman" w:hAnsi="Times New Roman"/>
        </w:rPr>
        <w:t>.</w:t>
      </w:r>
      <w:r w:rsidR="00226978" w:rsidRPr="00761879">
        <w:rPr>
          <w:rFonts w:ascii="Times New Roman" w:eastAsia="Times New Roman" w:hAnsi="Times New Roman"/>
        </w:rPr>
        <w:t xml:space="preserve"> Or </w:t>
      </w:r>
      <w:r w:rsidR="00513531" w:rsidRPr="00761879">
        <w:rPr>
          <w:rFonts w:ascii="Times New Roman" w:eastAsia="Times New Roman" w:hAnsi="Times New Roman"/>
        </w:rPr>
        <w:t>perhaps the</w:t>
      </w:r>
      <w:r w:rsidR="00226978" w:rsidRPr="00761879">
        <w:rPr>
          <w:rFonts w:ascii="Times New Roman" w:eastAsia="Times New Roman" w:hAnsi="Times New Roman"/>
        </w:rPr>
        <w:t xml:space="preserve"> initial extension strengthen</w:t>
      </w:r>
      <w:r w:rsidR="00513531" w:rsidRPr="00761879">
        <w:rPr>
          <w:rFonts w:ascii="Times New Roman" w:eastAsia="Times New Roman" w:hAnsi="Times New Roman"/>
        </w:rPr>
        <w:t>s</w:t>
      </w:r>
      <w:r w:rsidR="00226978" w:rsidRPr="00761879">
        <w:rPr>
          <w:rFonts w:ascii="Times New Roman" w:eastAsia="Times New Roman" w:hAnsi="Times New Roman"/>
        </w:rPr>
        <w:t xml:space="preserve"> brand reputation to the extent that more weight is given to </w:t>
      </w:r>
      <w:r w:rsidR="00FC2A9C" w:rsidRPr="00761879">
        <w:rPr>
          <w:rFonts w:ascii="Times New Roman" w:eastAsia="Times New Roman" w:hAnsi="Times New Roman"/>
        </w:rPr>
        <w:t xml:space="preserve">the </w:t>
      </w:r>
      <w:r w:rsidR="00226978" w:rsidRPr="00761879">
        <w:rPr>
          <w:rFonts w:ascii="Times New Roman" w:eastAsia="Times New Roman" w:hAnsi="Times New Roman"/>
        </w:rPr>
        <w:t>brand</w:t>
      </w:r>
      <w:r w:rsidR="00FC2A9C" w:rsidRPr="00761879">
        <w:rPr>
          <w:rFonts w:ascii="Times New Roman" w:eastAsia="Times New Roman" w:hAnsi="Times New Roman"/>
        </w:rPr>
        <w:t>’s</w:t>
      </w:r>
      <w:r w:rsidR="00226978" w:rsidRPr="00761879">
        <w:rPr>
          <w:rFonts w:ascii="Times New Roman" w:eastAsia="Times New Roman" w:hAnsi="Times New Roman"/>
        </w:rPr>
        <w:t xml:space="preserve"> reputation versus fit in evaluating future extensions</w:t>
      </w:r>
      <w:r w:rsidR="000754B6" w:rsidRPr="00761879">
        <w:rPr>
          <w:rFonts w:ascii="Times New Roman" w:eastAsia="Times New Roman" w:hAnsi="Times New Roman"/>
        </w:rPr>
        <w:t>.</w:t>
      </w:r>
      <w:r w:rsidR="000754B6" w:rsidRPr="00761879">
        <w:rPr>
          <w:rFonts w:ascii="Times New Roman" w:hAnsi="Times New Roman"/>
        </w:rPr>
        <w:t xml:space="preserve"> </w:t>
      </w:r>
      <w:r w:rsidR="00906888" w:rsidRPr="00761879">
        <w:rPr>
          <w:rFonts w:ascii="Times New Roman" w:hAnsi="Times New Roman"/>
        </w:rPr>
        <w:t xml:space="preserve">Future research </w:t>
      </w:r>
      <w:r w:rsidR="00FB53EB">
        <w:rPr>
          <w:rFonts w:ascii="Times New Roman" w:hAnsi="Times New Roman"/>
        </w:rPr>
        <w:t>should</w:t>
      </w:r>
      <w:r w:rsidR="00FB53EB" w:rsidRPr="00761879">
        <w:rPr>
          <w:rFonts w:ascii="Times New Roman" w:hAnsi="Times New Roman"/>
        </w:rPr>
        <w:t xml:space="preserve"> </w:t>
      </w:r>
      <w:r w:rsidR="00906888" w:rsidRPr="00761879">
        <w:rPr>
          <w:rFonts w:ascii="Times New Roman" w:hAnsi="Times New Roman"/>
        </w:rPr>
        <w:t xml:space="preserve">examine </w:t>
      </w:r>
      <w:r w:rsidR="00513531" w:rsidRPr="00761879">
        <w:rPr>
          <w:rFonts w:ascii="Times New Roman" w:hAnsi="Times New Roman"/>
        </w:rPr>
        <w:t>these issues.</w:t>
      </w:r>
    </w:p>
    <w:p w14:paraId="092F4C26" w14:textId="71383259" w:rsidR="001754C8" w:rsidRPr="00761879" w:rsidRDefault="00513531" w:rsidP="00626E91">
      <w:pPr>
        <w:spacing w:line="480" w:lineRule="auto"/>
        <w:ind w:right="54" w:firstLine="720"/>
        <w:rPr>
          <w:rFonts w:ascii="Times New Roman" w:eastAsia="Times New Roman" w:hAnsi="Times New Roman"/>
        </w:rPr>
      </w:pPr>
      <w:r w:rsidRPr="00761879">
        <w:rPr>
          <w:rFonts w:ascii="Times New Roman" w:eastAsia="Times New Roman" w:hAnsi="Times New Roman"/>
        </w:rPr>
        <w:t>Future research</w:t>
      </w:r>
      <w:r w:rsidR="00C605AD" w:rsidRPr="00761879">
        <w:rPr>
          <w:rFonts w:ascii="Times New Roman" w:eastAsia="Times New Roman" w:hAnsi="Times New Roman"/>
        </w:rPr>
        <w:t xml:space="preserve"> might </w:t>
      </w:r>
      <w:r w:rsidR="00FB53EB">
        <w:rPr>
          <w:rFonts w:ascii="Times New Roman" w:eastAsia="Times New Roman" w:hAnsi="Times New Roman"/>
        </w:rPr>
        <w:t xml:space="preserve">also </w:t>
      </w:r>
      <w:r w:rsidR="00C605AD" w:rsidRPr="00761879">
        <w:rPr>
          <w:rFonts w:ascii="Times New Roman" w:eastAsia="Times New Roman" w:hAnsi="Times New Roman"/>
        </w:rPr>
        <w:t>investigate</w:t>
      </w:r>
      <w:r w:rsidR="00C117FD" w:rsidRPr="00761879">
        <w:rPr>
          <w:rFonts w:ascii="Times New Roman" w:eastAsia="Times New Roman" w:hAnsi="Times New Roman"/>
        </w:rPr>
        <w:t xml:space="preserve"> the </w:t>
      </w:r>
      <w:r w:rsidRPr="00761879">
        <w:rPr>
          <w:rFonts w:ascii="Times New Roman" w:eastAsia="Times New Roman" w:hAnsi="Times New Roman"/>
        </w:rPr>
        <w:t>minimum level</w:t>
      </w:r>
      <w:r w:rsidR="00C117FD" w:rsidRPr="00761879">
        <w:rPr>
          <w:rFonts w:ascii="Times New Roman" w:eastAsia="Times New Roman" w:hAnsi="Times New Roman"/>
        </w:rPr>
        <w:t xml:space="preserve"> of novelty and usefulness </w:t>
      </w:r>
      <w:r w:rsidR="002918F6" w:rsidRPr="00761879">
        <w:rPr>
          <w:rFonts w:ascii="Times New Roman" w:eastAsia="Times New Roman" w:hAnsi="Times New Roman"/>
        </w:rPr>
        <w:t xml:space="preserve">that </w:t>
      </w:r>
      <w:r w:rsidR="00C117FD" w:rsidRPr="00761879">
        <w:rPr>
          <w:rFonts w:ascii="Times New Roman" w:eastAsia="Times New Roman" w:hAnsi="Times New Roman"/>
        </w:rPr>
        <w:t xml:space="preserve">extension benefits </w:t>
      </w:r>
      <w:r w:rsidR="002918F6" w:rsidRPr="00761879">
        <w:rPr>
          <w:rFonts w:ascii="Times New Roman" w:eastAsia="Times New Roman" w:hAnsi="Times New Roman"/>
        </w:rPr>
        <w:t>must</w:t>
      </w:r>
      <w:r w:rsidR="00C117FD" w:rsidRPr="00761879">
        <w:rPr>
          <w:rFonts w:ascii="Times New Roman" w:eastAsia="Times New Roman" w:hAnsi="Times New Roman"/>
        </w:rPr>
        <w:t xml:space="preserve"> offer </w:t>
      </w:r>
      <w:r w:rsidRPr="00761879">
        <w:rPr>
          <w:rFonts w:ascii="Times New Roman" w:eastAsia="Times New Roman" w:hAnsi="Times New Roman"/>
        </w:rPr>
        <w:t xml:space="preserve">to </w:t>
      </w:r>
      <w:r w:rsidR="00C605AD" w:rsidRPr="00761879">
        <w:rPr>
          <w:rFonts w:ascii="Times New Roman" w:eastAsia="Times New Roman" w:hAnsi="Times New Roman"/>
        </w:rPr>
        <w:t xml:space="preserve">produce </w:t>
      </w:r>
      <w:r w:rsidR="002918F6" w:rsidRPr="00761879">
        <w:rPr>
          <w:rFonts w:ascii="Times New Roman" w:eastAsia="Times New Roman" w:hAnsi="Times New Roman"/>
        </w:rPr>
        <w:t>positive brand extension evaluations and spillover effects</w:t>
      </w:r>
      <w:r w:rsidR="00C605AD" w:rsidRPr="00761879">
        <w:rPr>
          <w:rFonts w:ascii="Times New Roman" w:eastAsia="Times New Roman" w:hAnsi="Times New Roman"/>
        </w:rPr>
        <w:t xml:space="preserve">. </w:t>
      </w:r>
      <w:r w:rsidR="00626C87" w:rsidRPr="00761879">
        <w:rPr>
          <w:rFonts w:ascii="Times New Roman" w:eastAsia="Times New Roman" w:hAnsi="Times New Roman"/>
        </w:rPr>
        <w:t>Also, a</w:t>
      </w:r>
      <w:r w:rsidR="005D662D" w:rsidRPr="00761879">
        <w:rPr>
          <w:rFonts w:ascii="Times New Roman" w:eastAsia="Times New Roman" w:hAnsi="Times New Roman"/>
        </w:rPr>
        <w:t>lthough innovative product</w:t>
      </w:r>
      <w:r w:rsidR="002918F6" w:rsidRPr="00761879">
        <w:rPr>
          <w:rFonts w:ascii="Times New Roman" w:eastAsia="Times New Roman" w:hAnsi="Times New Roman"/>
        </w:rPr>
        <w:t>s</w:t>
      </w:r>
      <w:r w:rsidR="005D662D" w:rsidRPr="00761879">
        <w:rPr>
          <w:rFonts w:ascii="Times New Roman" w:eastAsia="Times New Roman" w:hAnsi="Times New Roman"/>
        </w:rPr>
        <w:t xml:space="preserve"> should be both novel and useful, </w:t>
      </w:r>
      <w:r w:rsidR="00626C87" w:rsidRPr="00761879">
        <w:rPr>
          <w:rFonts w:ascii="Times New Roman" w:eastAsia="Times New Roman" w:hAnsi="Times New Roman"/>
        </w:rPr>
        <w:t>are there</w:t>
      </w:r>
      <w:r w:rsidR="002E38AE" w:rsidRPr="00761879">
        <w:rPr>
          <w:rFonts w:ascii="Times New Roman" w:eastAsia="Times New Roman" w:hAnsi="Times New Roman"/>
        </w:rPr>
        <w:t xml:space="preserve"> conditions </w:t>
      </w:r>
      <w:r w:rsidR="00626C87" w:rsidRPr="00761879">
        <w:rPr>
          <w:rFonts w:ascii="Times New Roman" w:eastAsia="Times New Roman" w:hAnsi="Times New Roman"/>
        </w:rPr>
        <w:t xml:space="preserve">where spillover effects are observed when only one of the two components of innovativeness (novelty and usefulness) is high? </w:t>
      </w:r>
    </w:p>
    <w:p w14:paraId="4840AF15" w14:textId="37C0D96E" w:rsidR="00AB5C00" w:rsidRPr="00761879" w:rsidRDefault="001754C8" w:rsidP="00626E91">
      <w:pPr>
        <w:spacing w:line="480" w:lineRule="auto"/>
        <w:ind w:right="54" w:firstLine="720"/>
        <w:rPr>
          <w:rFonts w:ascii="Times New Roman" w:eastAsia="Times New Roman" w:hAnsi="Times New Roman"/>
        </w:rPr>
        <w:sectPr w:rsidR="00AB5C00" w:rsidRPr="00761879" w:rsidSect="00251175">
          <w:headerReference w:type="default" r:id="rId13"/>
          <w:footerReference w:type="even" r:id="rId14"/>
          <w:footerReference w:type="default" r:id="rId15"/>
          <w:endnotePr>
            <w:numFmt w:val="decimal"/>
          </w:endnotePr>
          <w:pgSz w:w="12240" w:h="15840"/>
          <w:pgMar w:top="1440" w:right="1440" w:bottom="1440" w:left="1440" w:header="720" w:footer="720" w:gutter="0"/>
          <w:cols w:space="720"/>
          <w:noEndnote/>
        </w:sectPr>
      </w:pPr>
      <w:r w:rsidRPr="00761879">
        <w:rPr>
          <w:rFonts w:ascii="Times New Roman" w:eastAsia="Times New Roman" w:hAnsi="Times New Roman"/>
        </w:rPr>
        <w:t>Finally, o</w:t>
      </w:r>
      <w:r w:rsidR="00BC18E1" w:rsidRPr="00761879">
        <w:rPr>
          <w:rFonts w:ascii="Times New Roman" w:eastAsia="Times New Roman" w:hAnsi="Times New Roman"/>
        </w:rPr>
        <w:t>ur results show that low fit extensions with ordinary benefits reduce parent brand liking. This dilution effect was observed for both weak and strong reputation brand</w:t>
      </w:r>
      <w:r w:rsidR="00117457" w:rsidRPr="00761879">
        <w:rPr>
          <w:rFonts w:ascii="Times New Roman" w:eastAsia="Times New Roman" w:hAnsi="Times New Roman"/>
        </w:rPr>
        <w:t>s</w:t>
      </w:r>
      <w:r w:rsidR="00BC18E1" w:rsidRPr="00761879">
        <w:rPr>
          <w:rFonts w:ascii="Times New Roman" w:eastAsia="Times New Roman" w:hAnsi="Times New Roman"/>
        </w:rPr>
        <w:t xml:space="preserve">. </w:t>
      </w:r>
      <w:r w:rsidR="0003009A" w:rsidRPr="00761879">
        <w:rPr>
          <w:rFonts w:ascii="Times New Roman" w:eastAsia="Times New Roman" w:hAnsi="Times New Roman"/>
        </w:rPr>
        <w:t xml:space="preserve">To what extent does consumer disappointment, increased cynicism (a brand as seen as simply wanting to cash out by leveraging its brand as much as possible), reduced brand trust, or a combination of these help explain consumer backlash to low fit extensions with ordinary benefits? </w:t>
      </w:r>
      <w:r w:rsidR="00117457" w:rsidRPr="00761879">
        <w:rPr>
          <w:rFonts w:ascii="Times New Roman" w:eastAsia="Times New Roman" w:hAnsi="Times New Roman"/>
        </w:rPr>
        <w:t xml:space="preserve">Although </w:t>
      </w:r>
      <w:r w:rsidR="0003009A" w:rsidRPr="00761879">
        <w:rPr>
          <w:rFonts w:ascii="Times New Roman" w:eastAsia="Times New Roman" w:hAnsi="Times New Roman"/>
        </w:rPr>
        <w:t xml:space="preserve">these questions </w:t>
      </w:r>
      <w:r w:rsidR="00117457" w:rsidRPr="00761879">
        <w:rPr>
          <w:rFonts w:ascii="Times New Roman" w:eastAsia="Times New Roman" w:hAnsi="Times New Roman"/>
        </w:rPr>
        <w:t xml:space="preserve">are </w:t>
      </w:r>
      <w:r w:rsidR="0003009A" w:rsidRPr="00761879">
        <w:rPr>
          <w:rFonts w:ascii="Times New Roman" w:eastAsia="Times New Roman" w:hAnsi="Times New Roman"/>
        </w:rPr>
        <w:t xml:space="preserve">beyond the scope of </w:t>
      </w:r>
      <w:r w:rsidR="00117457" w:rsidRPr="00761879">
        <w:rPr>
          <w:rFonts w:ascii="Times New Roman" w:eastAsia="Times New Roman" w:hAnsi="Times New Roman"/>
        </w:rPr>
        <w:t xml:space="preserve">the present </w:t>
      </w:r>
      <w:r w:rsidR="0003009A" w:rsidRPr="00761879">
        <w:rPr>
          <w:rFonts w:ascii="Times New Roman" w:eastAsia="Times New Roman" w:hAnsi="Times New Roman"/>
        </w:rPr>
        <w:t>research</w:t>
      </w:r>
      <w:r w:rsidR="00117457" w:rsidRPr="00761879">
        <w:rPr>
          <w:rFonts w:ascii="Times New Roman" w:eastAsia="Times New Roman" w:hAnsi="Times New Roman"/>
        </w:rPr>
        <w:t>, they are</w:t>
      </w:r>
      <w:r w:rsidR="0003009A" w:rsidRPr="00761879">
        <w:rPr>
          <w:rFonts w:ascii="Times New Roman" w:eastAsia="Times New Roman" w:hAnsi="Times New Roman"/>
        </w:rPr>
        <w:t xml:space="preserve"> worthy of future work. </w:t>
      </w:r>
    </w:p>
    <w:p w14:paraId="3426EABD" w14:textId="77777777" w:rsidR="00A306C6" w:rsidRPr="00761879" w:rsidRDefault="00A306C6" w:rsidP="00AE2242">
      <w:pPr>
        <w:rPr>
          <w:rFonts w:ascii="Times New Roman" w:eastAsia="Arial" w:hAnsi="Times New Roman"/>
        </w:rPr>
      </w:pPr>
      <w:r w:rsidRPr="00761879">
        <w:rPr>
          <w:rFonts w:ascii="Times New Roman" w:eastAsia="Arial" w:hAnsi="Times New Roman"/>
        </w:rPr>
        <w:t>Table 1</w:t>
      </w:r>
    </w:p>
    <w:p w14:paraId="04A8231A" w14:textId="6B5153FF" w:rsidR="00455766" w:rsidRPr="00761879" w:rsidRDefault="00455766" w:rsidP="00AE2242">
      <w:pPr>
        <w:rPr>
          <w:rFonts w:ascii="Times New Roman" w:eastAsia="Arial" w:hAnsi="Times New Roman"/>
        </w:rPr>
      </w:pPr>
      <w:r w:rsidRPr="00761879">
        <w:rPr>
          <w:rFonts w:ascii="Times New Roman" w:eastAsia="Arial" w:hAnsi="Times New Roman"/>
        </w:rPr>
        <w:t>Measure reliabilities</w:t>
      </w:r>
      <w:r w:rsidR="00E44F92" w:rsidRPr="00761879">
        <w:rPr>
          <w:rFonts w:ascii="Times New Roman" w:eastAsia="Arial" w:hAnsi="Times New Roman"/>
        </w:rPr>
        <w:t>.</w:t>
      </w:r>
    </w:p>
    <w:tbl>
      <w:tblPr>
        <w:tblW w:w="5000" w:type="pct"/>
        <w:tblCellMar>
          <w:left w:w="10" w:type="dxa"/>
          <w:right w:w="10" w:type="dxa"/>
        </w:tblCellMar>
        <w:tblLook w:val="0000" w:firstRow="0" w:lastRow="0" w:firstColumn="0" w:lastColumn="0" w:noHBand="0" w:noVBand="0"/>
      </w:tblPr>
      <w:tblGrid>
        <w:gridCol w:w="1815"/>
        <w:gridCol w:w="8543"/>
        <w:gridCol w:w="850"/>
        <w:gridCol w:w="994"/>
        <w:gridCol w:w="876"/>
      </w:tblGrid>
      <w:tr w:rsidR="003C0413" w:rsidRPr="00761879" w14:paraId="12665964" w14:textId="77777777" w:rsidTr="005C4363">
        <w:trPr>
          <w:trHeight w:val="426"/>
        </w:trPr>
        <w:tc>
          <w:tcPr>
            <w:tcW w:w="694" w:type="pct"/>
            <w:tcBorders>
              <w:top w:val="single" w:sz="12" w:space="0" w:color="000000"/>
              <w:bottom w:val="single" w:sz="12" w:space="0" w:color="000000"/>
            </w:tcBorders>
            <w:shd w:val="clear" w:color="000000" w:fill="FFFFFF"/>
            <w:vAlign w:val="bottom"/>
          </w:tcPr>
          <w:p w14:paraId="41573E3D" w14:textId="77777777" w:rsidR="003C0413" w:rsidRPr="00761879" w:rsidRDefault="003C0413" w:rsidP="00A974AD">
            <w:pPr>
              <w:rPr>
                <w:rFonts w:ascii="Times New Roman" w:eastAsia="Times New Roman" w:hAnsi="Times New Roman"/>
                <w:i/>
                <w:sz w:val="20"/>
                <w:szCs w:val="20"/>
              </w:rPr>
            </w:pPr>
            <w:r w:rsidRPr="00761879">
              <w:rPr>
                <w:rFonts w:ascii="Times New Roman" w:eastAsia="Times New Roman" w:hAnsi="Times New Roman"/>
                <w:i/>
                <w:sz w:val="20"/>
                <w:szCs w:val="20"/>
              </w:rPr>
              <w:t>Measures</w:t>
            </w:r>
          </w:p>
        </w:tc>
        <w:tc>
          <w:tcPr>
            <w:tcW w:w="3266" w:type="pct"/>
            <w:tcBorders>
              <w:top w:val="single" w:sz="12" w:space="0" w:color="000000"/>
              <w:bottom w:val="single" w:sz="12" w:space="0" w:color="000000"/>
            </w:tcBorders>
            <w:shd w:val="clear" w:color="000000" w:fill="FFFFFF"/>
            <w:tcMar>
              <w:left w:w="108" w:type="dxa"/>
              <w:right w:w="108" w:type="dxa"/>
            </w:tcMar>
            <w:vAlign w:val="bottom"/>
          </w:tcPr>
          <w:p w14:paraId="4AFB80ED" w14:textId="77777777" w:rsidR="003C0413" w:rsidRPr="00761879" w:rsidRDefault="003C0413" w:rsidP="00A974AD">
            <w:pPr>
              <w:rPr>
                <w:rFonts w:ascii="Times New Roman" w:eastAsia="Times New Roman" w:hAnsi="Times New Roman"/>
                <w:i/>
                <w:sz w:val="20"/>
                <w:szCs w:val="20"/>
              </w:rPr>
            </w:pPr>
            <w:r w:rsidRPr="00761879">
              <w:rPr>
                <w:rFonts w:ascii="Times New Roman" w:eastAsia="Times New Roman" w:hAnsi="Times New Roman"/>
                <w:i/>
                <w:sz w:val="20"/>
                <w:szCs w:val="20"/>
              </w:rPr>
              <w:t>Items</w:t>
            </w:r>
          </w:p>
        </w:tc>
        <w:tc>
          <w:tcPr>
            <w:tcW w:w="325" w:type="pct"/>
            <w:tcBorders>
              <w:top w:val="single" w:sz="12" w:space="0" w:color="000000"/>
              <w:bottom w:val="single" w:sz="12" w:space="0" w:color="000000"/>
            </w:tcBorders>
            <w:shd w:val="clear" w:color="auto" w:fill="auto"/>
            <w:tcMar>
              <w:left w:w="108" w:type="dxa"/>
              <w:right w:w="108" w:type="dxa"/>
            </w:tcMar>
            <w:vAlign w:val="center"/>
          </w:tcPr>
          <w:p w14:paraId="387C3B5C" w14:textId="77777777" w:rsidR="003C0413" w:rsidRPr="00761879" w:rsidRDefault="003C0413" w:rsidP="00A974AD">
            <w:pPr>
              <w:jc w:val="center"/>
              <w:rPr>
                <w:rFonts w:ascii="Times New Roman" w:eastAsia="Times New Roman" w:hAnsi="Times New Roman"/>
                <w:i/>
                <w:sz w:val="20"/>
                <w:szCs w:val="20"/>
              </w:rPr>
            </w:pPr>
          </w:p>
          <w:p w14:paraId="10FDF74A" w14:textId="77777777" w:rsidR="003C0413" w:rsidRPr="00761879" w:rsidRDefault="003C0413" w:rsidP="00A974AD">
            <w:pPr>
              <w:jc w:val="center"/>
              <w:rPr>
                <w:rFonts w:ascii="Times New Roman" w:eastAsia="Times New Roman" w:hAnsi="Times New Roman"/>
                <w:i/>
                <w:sz w:val="20"/>
                <w:szCs w:val="20"/>
              </w:rPr>
            </w:pPr>
            <w:r w:rsidRPr="00761879">
              <w:rPr>
                <w:rFonts w:ascii="Times New Roman" w:eastAsia="Times New Roman" w:hAnsi="Times New Roman"/>
                <w:i/>
                <w:sz w:val="20"/>
                <w:szCs w:val="20"/>
              </w:rPr>
              <w:t>Study 1</w:t>
            </w:r>
          </w:p>
          <w:p w14:paraId="7A049491" w14:textId="77777777" w:rsidR="003C0413" w:rsidRPr="00761879" w:rsidRDefault="003C0413" w:rsidP="00A974AD">
            <w:pPr>
              <w:jc w:val="center"/>
              <w:rPr>
                <w:rFonts w:ascii="Times New Roman" w:eastAsia="Times New Roman" w:hAnsi="Times New Roman"/>
                <w:i/>
                <w:sz w:val="20"/>
                <w:szCs w:val="20"/>
              </w:rPr>
            </w:pPr>
          </w:p>
        </w:tc>
        <w:tc>
          <w:tcPr>
            <w:tcW w:w="380" w:type="pct"/>
            <w:tcBorders>
              <w:top w:val="single" w:sz="12" w:space="0" w:color="000000"/>
              <w:bottom w:val="single" w:sz="12" w:space="0" w:color="000000"/>
            </w:tcBorders>
            <w:shd w:val="clear" w:color="auto" w:fill="auto"/>
            <w:tcMar>
              <w:left w:w="108" w:type="dxa"/>
              <w:right w:w="108" w:type="dxa"/>
            </w:tcMar>
            <w:vAlign w:val="center"/>
          </w:tcPr>
          <w:p w14:paraId="1CC471D8" w14:textId="77777777" w:rsidR="003C0413" w:rsidRPr="00761879" w:rsidRDefault="003C0413" w:rsidP="00A974AD">
            <w:pPr>
              <w:jc w:val="center"/>
              <w:rPr>
                <w:rFonts w:ascii="Times New Roman" w:eastAsia="Times New Roman" w:hAnsi="Times New Roman"/>
                <w:i/>
                <w:sz w:val="20"/>
                <w:szCs w:val="20"/>
              </w:rPr>
            </w:pPr>
          </w:p>
          <w:p w14:paraId="375025FD" w14:textId="77777777" w:rsidR="003C0413" w:rsidRPr="00761879" w:rsidRDefault="003C0413" w:rsidP="00A974AD">
            <w:pPr>
              <w:jc w:val="center"/>
              <w:rPr>
                <w:rFonts w:ascii="Times New Roman" w:eastAsia="Times New Roman" w:hAnsi="Times New Roman"/>
                <w:i/>
                <w:sz w:val="20"/>
                <w:szCs w:val="20"/>
              </w:rPr>
            </w:pPr>
            <w:r w:rsidRPr="00761879">
              <w:rPr>
                <w:rFonts w:ascii="Times New Roman" w:eastAsia="Times New Roman" w:hAnsi="Times New Roman"/>
                <w:i/>
                <w:sz w:val="20"/>
                <w:szCs w:val="20"/>
              </w:rPr>
              <w:t>Study 2</w:t>
            </w:r>
          </w:p>
          <w:p w14:paraId="18CE2F6F" w14:textId="77777777" w:rsidR="003C0413" w:rsidRPr="00761879" w:rsidRDefault="003C0413" w:rsidP="00A974AD">
            <w:pPr>
              <w:jc w:val="center"/>
              <w:rPr>
                <w:rFonts w:ascii="Times New Roman" w:eastAsia="Times New Roman" w:hAnsi="Times New Roman"/>
                <w:i/>
                <w:sz w:val="20"/>
                <w:szCs w:val="20"/>
              </w:rPr>
            </w:pPr>
          </w:p>
        </w:tc>
        <w:tc>
          <w:tcPr>
            <w:tcW w:w="335" w:type="pct"/>
            <w:tcBorders>
              <w:top w:val="single" w:sz="12" w:space="0" w:color="000000"/>
              <w:bottom w:val="single" w:sz="12" w:space="0" w:color="000000"/>
            </w:tcBorders>
            <w:shd w:val="clear" w:color="auto" w:fill="auto"/>
            <w:tcMar>
              <w:left w:w="108" w:type="dxa"/>
              <w:right w:w="108" w:type="dxa"/>
            </w:tcMar>
            <w:vAlign w:val="center"/>
          </w:tcPr>
          <w:p w14:paraId="38FE649B" w14:textId="6FA36204" w:rsidR="003C0413" w:rsidRPr="00761879" w:rsidRDefault="00236DC3" w:rsidP="00FD6D54">
            <w:pPr>
              <w:jc w:val="center"/>
              <w:rPr>
                <w:rFonts w:ascii="Times New Roman" w:eastAsia="Times New Roman" w:hAnsi="Times New Roman"/>
                <w:i/>
                <w:sz w:val="20"/>
                <w:szCs w:val="20"/>
              </w:rPr>
            </w:pPr>
            <w:r w:rsidRPr="00761879">
              <w:rPr>
                <w:rFonts w:ascii="Times New Roman" w:eastAsia="Times New Roman" w:hAnsi="Times New Roman"/>
                <w:i/>
                <w:sz w:val="20"/>
                <w:szCs w:val="20"/>
              </w:rPr>
              <w:t>Study 3</w:t>
            </w:r>
          </w:p>
        </w:tc>
      </w:tr>
      <w:tr w:rsidR="003C0413" w:rsidRPr="00761879" w14:paraId="5FB6B0DF" w14:textId="77777777" w:rsidTr="005C4363">
        <w:trPr>
          <w:trHeight w:val="179"/>
        </w:trPr>
        <w:tc>
          <w:tcPr>
            <w:tcW w:w="694" w:type="pct"/>
            <w:tcBorders>
              <w:top w:val="single" w:sz="12" w:space="0" w:color="000000"/>
            </w:tcBorders>
            <w:shd w:val="clear" w:color="000000" w:fill="FFFFFF"/>
          </w:tcPr>
          <w:p w14:paraId="7B8004F3" w14:textId="77777777" w:rsidR="003C0413" w:rsidRPr="00761879" w:rsidRDefault="003C041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Brand reputation</w:t>
            </w:r>
          </w:p>
        </w:tc>
        <w:tc>
          <w:tcPr>
            <w:tcW w:w="3266" w:type="pct"/>
            <w:tcBorders>
              <w:top w:val="single" w:sz="12" w:space="0" w:color="000000"/>
            </w:tcBorders>
            <w:shd w:val="clear" w:color="000000" w:fill="FFFFFF"/>
            <w:tcMar>
              <w:left w:w="108" w:type="dxa"/>
              <w:right w:w="108" w:type="dxa"/>
            </w:tcMar>
          </w:tcPr>
          <w:p w14:paraId="7798BE3C" w14:textId="73BA9CEF" w:rsidR="003C0413" w:rsidRPr="00761879" w:rsidRDefault="003C0413" w:rsidP="0029190D">
            <w:pPr>
              <w:spacing w:line="276" w:lineRule="auto"/>
              <w:rPr>
                <w:rFonts w:ascii="Times New Roman" w:eastAsia="Arial" w:hAnsi="Times New Roman"/>
                <w:sz w:val="20"/>
                <w:szCs w:val="20"/>
              </w:rPr>
            </w:pPr>
            <w:r w:rsidRPr="00761879">
              <w:rPr>
                <w:rFonts w:ascii="Times New Roman" w:eastAsia="Arial" w:hAnsi="Times New Roman"/>
                <w:sz w:val="20"/>
                <w:szCs w:val="20"/>
              </w:rPr>
              <w:t>What is your opinion of [brand name]’s brand reputation?</w:t>
            </w:r>
          </w:p>
          <w:p w14:paraId="2358CEBC" w14:textId="20FFD2C6" w:rsidR="003C0413" w:rsidRPr="00761879" w:rsidRDefault="003C0413" w:rsidP="0029190D">
            <w:pPr>
              <w:spacing w:line="276" w:lineRule="auto"/>
              <w:rPr>
                <w:rFonts w:ascii="Times New Roman" w:eastAsia="Arial" w:hAnsi="Times New Roman"/>
                <w:sz w:val="20"/>
                <w:szCs w:val="20"/>
              </w:rPr>
            </w:pPr>
            <w:r w:rsidRPr="00761879">
              <w:rPr>
                <w:rFonts w:ascii="Times New Roman" w:eastAsia="Arial" w:hAnsi="Times New Roman"/>
                <w:sz w:val="20"/>
                <w:szCs w:val="20"/>
              </w:rPr>
              <w:t>How much respect do you have for the [brand name] brand?</w:t>
            </w:r>
          </w:p>
          <w:p w14:paraId="794AE43F" w14:textId="635BAE77" w:rsidR="003C0413" w:rsidRPr="00761879" w:rsidRDefault="008D0CD8" w:rsidP="0029190D">
            <w:pPr>
              <w:spacing w:line="276" w:lineRule="auto"/>
              <w:rPr>
                <w:rFonts w:ascii="Times New Roman" w:eastAsia="Times New Roman" w:hAnsi="Times New Roman"/>
                <w:sz w:val="20"/>
                <w:szCs w:val="20"/>
              </w:rPr>
            </w:pPr>
            <w:r w:rsidRPr="00761879">
              <w:rPr>
                <w:rFonts w:ascii="Times New Roman" w:eastAsia="Arial" w:hAnsi="Times New Roman"/>
                <w:sz w:val="20"/>
                <w:szCs w:val="20"/>
              </w:rPr>
              <w:t>Anchors</w:t>
            </w:r>
            <w:r w:rsidR="003C0413" w:rsidRPr="00761879">
              <w:rPr>
                <w:rFonts w:ascii="Times New Roman" w:eastAsia="Arial" w:hAnsi="Times New Roman"/>
                <w:sz w:val="20"/>
                <w:szCs w:val="20"/>
              </w:rPr>
              <w:t xml:space="preserve"> (1) = very poor/very low, (9) = very good/very high</w:t>
            </w:r>
          </w:p>
        </w:tc>
        <w:tc>
          <w:tcPr>
            <w:tcW w:w="325" w:type="pct"/>
            <w:tcBorders>
              <w:top w:val="single" w:sz="12" w:space="0" w:color="000000"/>
            </w:tcBorders>
            <w:shd w:val="clear" w:color="000000" w:fill="FFFFFF"/>
            <w:tcMar>
              <w:left w:w="108" w:type="dxa"/>
              <w:right w:w="108" w:type="dxa"/>
            </w:tcMar>
          </w:tcPr>
          <w:p w14:paraId="67D0E41A" w14:textId="5B010F3C" w:rsidR="003C0413" w:rsidRPr="00761879" w:rsidRDefault="00BE3E69"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.97</w:t>
            </w:r>
            <w:r w:rsidR="003C0413" w:rsidRPr="00761879">
              <w:rPr>
                <w:rFonts w:ascii="Times New Roman" w:eastAsia="Times New Roman" w:hAnsi="Times New Roman"/>
                <w:sz w:val="20"/>
                <w:szCs w:val="20"/>
                <w:vertAlign w:val="superscript"/>
              </w:rPr>
              <w:t>b</w:t>
            </w:r>
          </w:p>
        </w:tc>
        <w:tc>
          <w:tcPr>
            <w:tcW w:w="380" w:type="pct"/>
            <w:tcBorders>
              <w:top w:val="single" w:sz="12" w:space="0" w:color="000000"/>
            </w:tcBorders>
            <w:shd w:val="clear" w:color="000000" w:fill="FFFFFF"/>
            <w:tcMar>
              <w:left w:w="108" w:type="dxa"/>
              <w:right w:w="108" w:type="dxa"/>
            </w:tcMar>
          </w:tcPr>
          <w:p w14:paraId="53CBAB7C" w14:textId="3A5B67C1" w:rsidR="003C0413" w:rsidRPr="00761879" w:rsidRDefault="003C0413"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.76</w:t>
            </w:r>
            <w:r w:rsidRPr="00761879">
              <w:rPr>
                <w:rFonts w:ascii="Times New Roman" w:eastAsia="Times New Roman" w:hAnsi="Times New Roman"/>
                <w:sz w:val="20"/>
                <w:szCs w:val="20"/>
                <w:vertAlign w:val="superscript"/>
              </w:rPr>
              <w:t>b</w:t>
            </w:r>
          </w:p>
        </w:tc>
        <w:tc>
          <w:tcPr>
            <w:tcW w:w="335" w:type="pct"/>
            <w:tcBorders>
              <w:top w:val="single" w:sz="12" w:space="0" w:color="000000"/>
            </w:tcBorders>
            <w:shd w:val="clear" w:color="000000" w:fill="FFFFFF"/>
            <w:tcMar>
              <w:left w:w="108" w:type="dxa"/>
              <w:right w:w="108" w:type="dxa"/>
            </w:tcMar>
          </w:tcPr>
          <w:p w14:paraId="477E9F6B" w14:textId="72650274" w:rsidR="003C0413" w:rsidRPr="00761879" w:rsidRDefault="00BE3E69"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.93</w:t>
            </w:r>
            <w:r w:rsidR="003C0413" w:rsidRPr="00761879">
              <w:rPr>
                <w:rFonts w:ascii="Times New Roman" w:eastAsia="Times New Roman" w:hAnsi="Times New Roman"/>
                <w:sz w:val="20"/>
                <w:szCs w:val="20"/>
                <w:vertAlign w:val="superscript"/>
              </w:rPr>
              <w:t>b</w:t>
            </w:r>
          </w:p>
        </w:tc>
      </w:tr>
      <w:tr w:rsidR="008D0CD8" w:rsidRPr="00761879" w14:paraId="5FC56FC2" w14:textId="77777777" w:rsidTr="005C4363">
        <w:trPr>
          <w:trHeight w:val="179"/>
        </w:trPr>
        <w:tc>
          <w:tcPr>
            <w:tcW w:w="694" w:type="pct"/>
            <w:shd w:val="clear" w:color="000000" w:fill="FFFFFF"/>
          </w:tcPr>
          <w:p w14:paraId="152C5508" w14:textId="345D56D8" w:rsidR="008D0CD8" w:rsidRPr="00761879" w:rsidRDefault="008D0CD8"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Extension surprise</w:t>
            </w:r>
          </w:p>
        </w:tc>
        <w:tc>
          <w:tcPr>
            <w:tcW w:w="3266" w:type="pct"/>
            <w:shd w:val="clear" w:color="000000" w:fill="FFFFFF"/>
            <w:tcMar>
              <w:left w:w="108" w:type="dxa"/>
              <w:right w:w="108" w:type="dxa"/>
            </w:tcMar>
          </w:tcPr>
          <w:p w14:paraId="27F18982" w14:textId="37165F89" w:rsidR="008D0CD8" w:rsidRPr="00761879" w:rsidRDefault="008D0CD8"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 xml:space="preserve">How </w:t>
            </w:r>
            <w:r w:rsidRPr="00761879">
              <w:rPr>
                <w:rFonts w:ascii="Times New Roman" w:eastAsia="Times New Roman" w:hAnsi="Times New Roman"/>
                <w:bCs/>
                <w:sz w:val="20"/>
                <w:szCs w:val="20"/>
              </w:rPr>
              <w:t>surprised</w:t>
            </w:r>
            <w:r w:rsidRPr="00761879">
              <w:rPr>
                <w:rFonts w:ascii="Times New Roman" w:eastAsia="Times New Roman" w:hAnsi="Times New Roman"/>
                <w:sz w:val="20"/>
                <w:szCs w:val="20"/>
              </w:rPr>
              <w:t xml:space="preserve"> are you to hear that [brand name] is introducing </w:t>
            </w:r>
            <w:r w:rsidR="00D3405B" w:rsidRPr="00761879">
              <w:rPr>
                <w:rFonts w:ascii="Times New Roman" w:eastAsia="Times New Roman" w:hAnsi="Times New Roman"/>
                <w:sz w:val="20"/>
                <w:szCs w:val="20"/>
              </w:rPr>
              <w:t>[extension product]</w:t>
            </w:r>
            <w:r w:rsidRPr="00761879">
              <w:rPr>
                <w:rFonts w:ascii="Times New Roman" w:eastAsia="Times New Roman" w:hAnsi="Times New Roman"/>
                <w:sz w:val="20"/>
                <w:szCs w:val="20"/>
              </w:rPr>
              <w:t>?</w:t>
            </w:r>
          </w:p>
          <w:p w14:paraId="783507DB" w14:textId="0C838115" w:rsidR="008D0CD8" w:rsidRPr="00761879" w:rsidRDefault="008D0CD8"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 xml:space="preserve">How </w:t>
            </w:r>
            <w:r w:rsidRPr="00761879">
              <w:rPr>
                <w:rFonts w:ascii="Times New Roman" w:eastAsia="Times New Roman" w:hAnsi="Times New Roman"/>
                <w:bCs/>
                <w:sz w:val="20"/>
                <w:szCs w:val="20"/>
              </w:rPr>
              <w:t>unexpected</w:t>
            </w:r>
            <w:r w:rsidRPr="00761879">
              <w:rPr>
                <w:rFonts w:ascii="Times New Roman" w:eastAsia="Times New Roman" w:hAnsi="Times New Roman"/>
                <w:sz w:val="20"/>
                <w:szCs w:val="20"/>
              </w:rPr>
              <w:t xml:space="preserve"> is it for </w:t>
            </w:r>
            <w:r w:rsidRPr="00761879">
              <w:rPr>
                <w:rFonts w:ascii="Times New Roman" w:eastAsia="Times New Roman" w:hAnsi="Times New Roman"/>
                <w:bCs/>
                <w:sz w:val="20"/>
                <w:szCs w:val="20"/>
              </w:rPr>
              <w:t xml:space="preserve">[brand name] </w:t>
            </w:r>
            <w:r w:rsidRPr="00761879">
              <w:rPr>
                <w:rFonts w:ascii="Times New Roman" w:eastAsia="Times New Roman" w:hAnsi="Times New Roman"/>
                <w:sz w:val="20"/>
                <w:szCs w:val="20"/>
              </w:rPr>
              <w:t>to intro</w:t>
            </w:r>
            <w:r w:rsidR="00D3405B" w:rsidRPr="00761879">
              <w:rPr>
                <w:rFonts w:ascii="Times New Roman" w:eastAsia="Times New Roman" w:hAnsi="Times New Roman"/>
                <w:sz w:val="20"/>
                <w:szCs w:val="20"/>
              </w:rPr>
              <w:t>duce [extension product]</w:t>
            </w:r>
            <w:r w:rsidRPr="00761879">
              <w:rPr>
                <w:rFonts w:ascii="Times New Roman" w:eastAsia="Times New Roman" w:hAnsi="Times New Roman"/>
                <w:sz w:val="20"/>
                <w:szCs w:val="20"/>
              </w:rPr>
              <w:t>?</w:t>
            </w:r>
          </w:p>
          <w:p w14:paraId="257B4F47" w14:textId="2D2D80BB" w:rsidR="008D0CD8" w:rsidRPr="00761879" w:rsidRDefault="008D0CD8"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curious are y</w:t>
            </w:r>
            <w:r w:rsidR="00D3405B" w:rsidRPr="00761879">
              <w:rPr>
                <w:rFonts w:ascii="Times New Roman" w:eastAsia="Times New Roman" w:hAnsi="Times New Roman"/>
                <w:sz w:val="20"/>
                <w:szCs w:val="20"/>
              </w:rPr>
              <w:t>ou about [brand name] [extension product]</w:t>
            </w:r>
            <w:r w:rsidRPr="00761879">
              <w:rPr>
                <w:rFonts w:ascii="Times New Roman" w:eastAsia="Times New Roman" w:hAnsi="Times New Roman"/>
                <w:sz w:val="20"/>
                <w:szCs w:val="20"/>
              </w:rPr>
              <w:t>?</w:t>
            </w:r>
          </w:p>
          <w:p w14:paraId="60C6CE80" w14:textId="069D0DDE" w:rsidR="008D0CD8" w:rsidRPr="00761879" w:rsidRDefault="008D0CD8" w:rsidP="0029190D">
            <w:pPr>
              <w:spacing w:line="276" w:lineRule="auto"/>
              <w:rPr>
                <w:rFonts w:ascii="Times New Roman" w:eastAsia="Arial" w:hAnsi="Times New Roman"/>
                <w:sz w:val="20"/>
                <w:szCs w:val="20"/>
              </w:rPr>
            </w:pPr>
            <w:r w:rsidRPr="00761879">
              <w:rPr>
                <w:rFonts w:ascii="Times New Roman" w:eastAsia="Times New Roman" w:hAnsi="Times New Roman"/>
                <w:sz w:val="20"/>
                <w:szCs w:val="20"/>
              </w:rPr>
              <w:t>Anchors (1) = not at all surprised/unexpected/curious, (9) = very surprised/unexpected/curious</w:t>
            </w:r>
          </w:p>
        </w:tc>
        <w:tc>
          <w:tcPr>
            <w:tcW w:w="325" w:type="pct"/>
            <w:shd w:val="clear" w:color="000000" w:fill="FFFFFF"/>
            <w:tcMar>
              <w:left w:w="108" w:type="dxa"/>
              <w:right w:w="108" w:type="dxa"/>
            </w:tcMar>
          </w:tcPr>
          <w:p w14:paraId="45ECDFFD" w14:textId="6E308A72" w:rsidR="008D0CD8" w:rsidRPr="00761879" w:rsidRDefault="008D0CD8"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.98</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2B59BE6F" w14:textId="05B4D08F" w:rsidR="008D0CD8" w:rsidRPr="00761879" w:rsidRDefault="007E543A"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.98</w:t>
            </w:r>
            <w:r w:rsidR="008D0CD8" w:rsidRPr="00761879">
              <w:rPr>
                <w:rFonts w:ascii="Times New Roman" w:eastAsia="Times New Roman" w:hAnsi="Times New Roman"/>
                <w:sz w:val="20"/>
                <w:szCs w:val="20"/>
                <w:vertAlign w:val="superscript"/>
              </w:rPr>
              <w:t>a</w:t>
            </w:r>
          </w:p>
        </w:tc>
        <w:tc>
          <w:tcPr>
            <w:tcW w:w="335" w:type="pct"/>
            <w:shd w:val="clear" w:color="000000" w:fill="FFFFFF"/>
            <w:tcMar>
              <w:left w:w="108" w:type="dxa"/>
              <w:right w:w="108" w:type="dxa"/>
            </w:tcMar>
          </w:tcPr>
          <w:p w14:paraId="2CEB73C7" w14:textId="3B8201E8" w:rsidR="008D0CD8" w:rsidRPr="00761879" w:rsidRDefault="008D0CD8"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.96</w:t>
            </w:r>
            <w:r w:rsidRPr="00761879">
              <w:rPr>
                <w:rFonts w:ascii="Times New Roman" w:eastAsia="Times New Roman" w:hAnsi="Times New Roman"/>
                <w:sz w:val="20"/>
                <w:szCs w:val="20"/>
                <w:vertAlign w:val="superscript"/>
              </w:rPr>
              <w:t>a</w:t>
            </w:r>
          </w:p>
        </w:tc>
      </w:tr>
      <w:tr w:rsidR="003D43BA" w:rsidRPr="00761879" w14:paraId="2651A79E" w14:textId="77777777" w:rsidTr="005C4363">
        <w:trPr>
          <w:trHeight w:val="179"/>
        </w:trPr>
        <w:tc>
          <w:tcPr>
            <w:tcW w:w="694" w:type="pct"/>
            <w:shd w:val="clear" w:color="000000" w:fill="FFFFFF"/>
          </w:tcPr>
          <w:p w14:paraId="07DDC885" w14:textId="55E6D838" w:rsidR="003D43BA" w:rsidRPr="00761879" w:rsidRDefault="003D43BA"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Brand extension evaluations</w:t>
            </w:r>
          </w:p>
        </w:tc>
        <w:tc>
          <w:tcPr>
            <w:tcW w:w="3266" w:type="pct"/>
            <w:shd w:val="clear" w:color="000000" w:fill="FFFFFF"/>
            <w:tcMar>
              <w:left w:w="108" w:type="dxa"/>
              <w:right w:w="108" w:type="dxa"/>
            </w:tcMar>
          </w:tcPr>
          <w:p w14:paraId="086E8A0C" w14:textId="668C7B49" w:rsidR="003D43BA" w:rsidRPr="00761879" w:rsidRDefault="003D43BA"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Please rate your overall opinion of [brand name]’s [extension product] on the following scale</w:t>
            </w:r>
            <w:r w:rsidR="007C52E7">
              <w:rPr>
                <w:rFonts w:ascii="Times New Roman" w:eastAsia="Times New Roman" w:hAnsi="Times New Roman"/>
                <w:sz w:val="20"/>
                <w:szCs w:val="20"/>
              </w:rPr>
              <w:t>.</w:t>
            </w:r>
          </w:p>
          <w:p w14:paraId="62623FAD" w14:textId="49BAB207" w:rsidR="003D43BA" w:rsidRPr="00761879" w:rsidRDefault="003D43BA"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dislike/unfavorable, (9) = like/favorable</w:t>
            </w:r>
          </w:p>
        </w:tc>
        <w:tc>
          <w:tcPr>
            <w:tcW w:w="325" w:type="pct"/>
            <w:shd w:val="clear" w:color="000000" w:fill="FFFFFF"/>
            <w:tcMar>
              <w:left w:w="108" w:type="dxa"/>
              <w:right w:w="108" w:type="dxa"/>
            </w:tcMar>
          </w:tcPr>
          <w:p w14:paraId="6E31B3E0" w14:textId="7E1A2FAD" w:rsidR="003D43BA" w:rsidRPr="00761879" w:rsidRDefault="003D43BA"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.94</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tcPr>
          <w:p w14:paraId="03CE8506" w14:textId="5B8EBE4E" w:rsidR="003D43BA" w:rsidRPr="00761879" w:rsidRDefault="00E32830"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.98</w:t>
            </w:r>
            <w:r w:rsidR="003D43BA"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24D1F932" w14:textId="20EC67D6" w:rsidR="003D43BA" w:rsidRPr="00761879" w:rsidRDefault="003D43BA"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w:t>
            </w:r>
            <w:r w:rsidR="00E32830" w:rsidRPr="00761879">
              <w:rPr>
                <w:rFonts w:ascii="Times New Roman" w:eastAsia="Times New Roman" w:hAnsi="Times New Roman"/>
                <w:sz w:val="20"/>
                <w:szCs w:val="20"/>
              </w:rPr>
              <w:t>6</w:t>
            </w:r>
            <w:r w:rsidRPr="00761879">
              <w:rPr>
                <w:rFonts w:ascii="Times New Roman" w:eastAsia="Times New Roman" w:hAnsi="Times New Roman"/>
                <w:sz w:val="20"/>
                <w:szCs w:val="20"/>
                <w:vertAlign w:val="superscript"/>
              </w:rPr>
              <w:t>b</w:t>
            </w:r>
          </w:p>
        </w:tc>
      </w:tr>
      <w:tr w:rsidR="00CE41BB" w:rsidRPr="00761879" w14:paraId="5769D4CB" w14:textId="77777777" w:rsidTr="005C4363">
        <w:trPr>
          <w:trHeight w:val="179"/>
        </w:trPr>
        <w:tc>
          <w:tcPr>
            <w:tcW w:w="694" w:type="pct"/>
            <w:shd w:val="clear" w:color="000000" w:fill="FFFFFF"/>
          </w:tcPr>
          <w:p w14:paraId="2E829585" w14:textId="12154924" w:rsidR="00CE41BB" w:rsidRPr="00761879" w:rsidRDefault="00CE41BB"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Parent brand evaluations</w:t>
            </w:r>
          </w:p>
        </w:tc>
        <w:tc>
          <w:tcPr>
            <w:tcW w:w="3266" w:type="pct"/>
            <w:shd w:val="clear" w:color="000000" w:fill="FFFFFF"/>
            <w:tcMar>
              <w:left w:w="108" w:type="dxa"/>
              <w:right w:w="108" w:type="dxa"/>
            </w:tcMar>
          </w:tcPr>
          <w:p w14:paraId="24A9AB83" w14:textId="36627E28" w:rsidR="00CE41BB" w:rsidRPr="00761879" w:rsidRDefault="00CE41BB"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Please rate your opinion of the [brand name] brand on the following scale</w:t>
            </w:r>
            <w:r w:rsidR="007C52E7">
              <w:rPr>
                <w:rFonts w:ascii="Times New Roman" w:eastAsia="Times New Roman" w:hAnsi="Times New Roman"/>
                <w:sz w:val="20"/>
                <w:szCs w:val="20"/>
              </w:rPr>
              <w:t>.</w:t>
            </w:r>
          </w:p>
          <w:p w14:paraId="62AEEB7A" w14:textId="73C9892C" w:rsidR="00CE41BB" w:rsidRPr="00761879" w:rsidRDefault="00CE41BB"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dislike/unfavorable, (9) = like/favorable</w:t>
            </w:r>
          </w:p>
        </w:tc>
        <w:tc>
          <w:tcPr>
            <w:tcW w:w="325" w:type="pct"/>
            <w:shd w:val="clear" w:color="000000" w:fill="FFFFFF"/>
            <w:tcMar>
              <w:left w:w="108" w:type="dxa"/>
              <w:right w:w="108" w:type="dxa"/>
            </w:tcMar>
          </w:tcPr>
          <w:p w14:paraId="6B8C9131" w14:textId="612AF8C0" w:rsidR="00CE41BB" w:rsidRPr="00761879" w:rsidRDefault="00CE41BB"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.95</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tcPr>
          <w:p w14:paraId="0AAAF7E5" w14:textId="5A46267D" w:rsidR="00CE41BB" w:rsidRPr="00761879" w:rsidRDefault="00CE41BB"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w:t>
            </w:r>
            <w:r w:rsidR="005F4E9D" w:rsidRPr="00761879">
              <w:rPr>
                <w:rFonts w:ascii="Times New Roman" w:eastAsia="Times New Roman" w:hAnsi="Times New Roman"/>
                <w:sz w:val="20"/>
                <w:szCs w:val="20"/>
              </w:rPr>
              <w:t>73</w:t>
            </w:r>
            <w:r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5BF4BFAA" w14:textId="23D36B62" w:rsidR="00CE41BB" w:rsidRPr="00761879" w:rsidRDefault="00CE41BB"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w:t>
            </w:r>
            <w:r w:rsidR="00B80C20" w:rsidRPr="00761879">
              <w:rPr>
                <w:rFonts w:ascii="Times New Roman" w:eastAsia="Times New Roman" w:hAnsi="Times New Roman"/>
                <w:sz w:val="20"/>
                <w:szCs w:val="20"/>
              </w:rPr>
              <w:t>4</w:t>
            </w:r>
            <w:r w:rsidRPr="00761879">
              <w:rPr>
                <w:rFonts w:ascii="Times New Roman" w:eastAsia="Times New Roman" w:hAnsi="Times New Roman"/>
                <w:sz w:val="20"/>
                <w:szCs w:val="20"/>
                <w:vertAlign w:val="superscript"/>
              </w:rPr>
              <w:t>b</w:t>
            </w:r>
          </w:p>
        </w:tc>
      </w:tr>
      <w:tr w:rsidR="008F4BAC" w:rsidRPr="00761879" w14:paraId="7D2941A0" w14:textId="77777777" w:rsidTr="005C4363">
        <w:trPr>
          <w:trHeight w:val="179"/>
        </w:trPr>
        <w:tc>
          <w:tcPr>
            <w:tcW w:w="694" w:type="pct"/>
            <w:shd w:val="clear" w:color="000000" w:fill="FFFFFF"/>
          </w:tcPr>
          <w:p w14:paraId="3BC3B4AF" w14:textId="32C78B7D" w:rsidR="008F4BAC" w:rsidRPr="00761879" w:rsidRDefault="008F4BAC"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Motivation to process</w:t>
            </w:r>
          </w:p>
        </w:tc>
        <w:tc>
          <w:tcPr>
            <w:tcW w:w="3266" w:type="pct"/>
            <w:shd w:val="clear" w:color="000000" w:fill="FFFFFF"/>
            <w:tcMar>
              <w:left w:w="108" w:type="dxa"/>
              <w:right w:w="108" w:type="dxa"/>
            </w:tcMar>
          </w:tcPr>
          <w:p w14:paraId="79E049EB" w14:textId="3C60033E" w:rsidR="008F4BAC" w:rsidRPr="00761879" w:rsidRDefault="008F4BAC"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 xml:space="preserve">How motivated were you to read the description of [brand name]’s [extension product]? </w:t>
            </w:r>
          </w:p>
          <w:p w14:paraId="2C80B9F4" w14:textId="5CB3941F" w:rsidR="008F4BAC" w:rsidRPr="00761879" w:rsidRDefault="008F4BAC"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eager were you to read the description of [brand name]’s [extension product]?</w:t>
            </w:r>
          </w:p>
          <w:p w14:paraId="616A8999" w14:textId="6658BFFB" w:rsidR="008F4BAC" w:rsidRPr="00761879" w:rsidRDefault="008F4BAC"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attentive were you to the description of [brand name]’s [extension product]?</w:t>
            </w:r>
          </w:p>
          <w:p w14:paraId="5DF77A55" w14:textId="344ECBC4" w:rsidR="008F4BAC" w:rsidRPr="00761879" w:rsidRDefault="008F4BAC"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not at all motivated/eager/attentive, (9) = very motivated/eager/attentive</w:t>
            </w:r>
          </w:p>
        </w:tc>
        <w:tc>
          <w:tcPr>
            <w:tcW w:w="325" w:type="pct"/>
            <w:shd w:val="clear" w:color="000000" w:fill="FFFFFF"/>
            <w:tcMar>
              <w:left w:w="108" w:type="dxa"/>
              <w:right w:w="108" w:type="dxa"/>
            </w:tcMar>
          </w:tcPr>
          <w:p w14:paraId="7A1D0A22" w14:textId="75A62E59" w:rsidR="008F4BAC" w:rsidRPr="00761879" w:rsidRDefault="00571466"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.96</w:t>
            </w:r>
            <w:r w:rsidR="008F4BAC"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471AB2D6" w14:textId="3C7D3CDB" w:rsidR="008F4BAC" w:rsidRPr="00761879" w:rsidRDefault="00216B49"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.84</w:t>
            </w:r>
            <w:r w:rsidR="008F4BAC" w:rsidRPr="00761879">
              <w:rPr>
                <w:rFonts w:ascii="Times New Roman" w:eastAsia="Times New Roman" w:hAnsi="Times New Roman"/>
                <w:sz w:val="20"/>
                <w:szCs w:val="20"/>
                <w:vertAlign w:val="superscript"/>
              </w:rPr>
              <w:t>a</w:t>
            </w:r>
          </w:p>
        </w:tc>
        <w:tc>
          <w:tcPr>
            <w:tcW w:w="335" w:type="pct"/>
            <w:shd w:val="clear" w:color="000000" w:fill="FFFFFF"/>
            <w:tcMar>
              <w:left w:w="108" w:type="dxa"/>
              <w:right w:w="108" w:type="dxa"/>
            </w:tcMar>
          </w:tcPr>
          <w:p w14:paraId="664B9894" w14:textId="3D4EE1E9" w:rsidR="008F4BAC" w:rsidRPr="00761879" w:rsidRDefault="008E561E"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.79</w:t>
            </w:r>
            <w:r w:rsidR="008F4BAC" w:rsidRPr="00761879">
              <w:rPr>
                <w:rFonts w:ascii="Times New Roman" w:eastAsia="Times New Roman" w:hAnsi="Times New Roman"/>
                <w:sz w:val="20"/>
                <w:szCs w:val="20"/>
                <w:vertAlign w:val="superscript"/>
              </w:rPr>
              <w:t>a</w:t>
            </w:r>
          </w:p>
        </w:tc>
      </w:tr>
      <w:tr w:rsidR="005A6503" w:rsidRPr="00761879" w14:paraId="1346AEA9" w14:textId="77777777" w:rsidTr="005C4363">
        <w:trPr>
          <w:trHeight w:val="259"/>
        </w:trPr>
        <w:tc>
          <w:tcPr>
            <w:tcW w:w="694" w:type="pct"/>
            <w:shd w:val="clear" w:color="000000" w:fill="FFFFFF"/>
          </w:tcPr>
          <w:p w14:paraId="277D31B9" w14:textId="77777777" w:rsidR="005A6503" w:rsidRPr="00761879" w:rsidRDefault="005A650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Benefit innovativeness</w:t>
            </w:r>
          </w:p>
        </w:tc>
        <w:tc>
          <w:tcPr>
            <w:tcW w:w="3266" w:type="pct"/>
            <w:shd w:val="clear" w:color="000000" w:fill="FFFFFF"/>
            <w:tcMar>
              <w:left w:w="108" w:type="dxa"/>
              <w:right w:w="108" w:type="dxa"/>
            </w:tcMar>
            <w:vAlign w:val="center"/>
          </w:tcPr>
          <w:p w14:paraId="5921C153" w14:textId="66E82665" w:rsidR="005A6503" w:rsidRPr="00761879" w:rsidRDefault="005A650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new are the benefits of [brand name]’s [extension product]?</w:t>
            </w:r>
          </w:p>
          <w:p w14:paraId="1955A64D" w14:textId="2AB838C8" w:rsidR="005A6503" w:rsidRPr="00761879" w:rsidRDefault="005A650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useful are the benefits of [brand name]’ [extension product]</w:t>
            </w:r>
          </w:p>
          <w:p w14:paraId="5A13765F" w14:textId="6B6BCAEC" w:rsidR="005A6503" w:rsidRPr="00761879" w:rsidRDefault="005A650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innovative are the benefits of [brand name]’s [extension product]?</w:t>
            </w:r>
          </w:p>
          <w:p w14:paraId="08E95436" w14:textId="37B10489" w:rsidR="005A6503" w:rsidRPr="00761879" w:rsidRDefault="005A6503"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not at all new/useful/innovative, (9) = very new/useful/innovative</w:t>
            </w:r>
          </w:p>
        </w:tc>
        <w:tc>
          <w:tcPr>
            <w:tcW w:w="325" w:type="pct"/>
            <w:shd w:val="clear" w:color="000000" w:fill="FFFFFF"/>
            <w:tcMar>
              <w:left w:w="108" w:type="dxa"/>
              <w:right w:w="108" w:type="dxa"/>
            </w:tcMar>
          </w:tcPr>
          <w:p w14:paraId="76787791" w14:textId="337BA4AF" w:rsidR="005A6503" w:rsidRPr="00761879" w:rsidRDefault="00642AD6"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.92</w:t>
            </w:r>
            <w:r w:rsidR="005A6503"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068FFBE0" w14:textId="7E55B8B9" w:rsidR="005A6503" w:rsidRPr="00761879" w:rsidRDefault="00A079E7"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.96</w:t>
            </w:r>
            <w:r w:rsidR="005A6503" w:rsidRPr="00761879">
              <w:rPr>
                <w:rFonts w:ascii="Times New Roman" w:eastAsia="Times New Roman" w:hAnsi="Times New Roman"/>
                <w:sz w:val="20"/>
                <w:szCs w:val="20"/>
                <w:vertAlign w:val="superscript"/>
              </w:rPr>
              <w:t>a</w:t>
            </w:r>
          </w:p>
        </w:tc>
        <w:tc>
          <w:tcPr>
            <w:tcW w:w="335" w:type="pct"/>
            <w:shd w:val="clear" w:color="000000" w:fill="FFFFFF"/>
            <w:tcMar>
              <w:left w:w="108" w:type="dxa"/>
              <w:right w:w="108" w:type="dxa"/>
            </w:tcMar>
          </w:tcPr>
          <w:p w14:paraId="5CBE8023" w14:textId="6B0B095D" w:rsidR="005A6503" w:rsidRPr="00761879" w:rsidRDefault="005A6503"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.97</w:t>
            </w:r>
            <w:r w:rsidRPr="00761879">
              <w:rPr>
                <w:rFonts w:ascii="Times New Roman" w:eastAsia="Times New Roman" w:hAnsi="Times New Roman"/>
                <w:sz w:val="20"/>
                <w:szCs w:val="20"/>
                <w:vertAlign w:val="superscript"/>
              </w:rPr>
              <w:t>a</w:t>
            </w:r>
          </w:p>
        </w:tc>
      </w:tr>
      <w:tr w:rsidR="00AD0184" w:rsidRPr="00761879" w14:paraId="65FF55B4" w14:textId="77777777" w:rsidTr="005C4363">
        <w:trPr>
          <w:trHeight w:val="259"/>
        </w:trPr>
        <w:tc>
          <w:tcPr>
            <w:tcW w:w="694" w:type="pct"/>
            <w:shd w:val="clear" w:color="000000" w:fill="FFFFFF"/>
          </w:tcPr>
          <w:p w14:paraId="6C7D744B" w14:textId="0483F46D" w:rsidR="00AD0184" w:rsidRPr="00761879" w:rsidRDefault="00AD0184"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Trust in brand delivering extension benefits</w:t>
            </w:r>
          </w:p>
        </w:tc>
        <w:tc>
          <w:tcPr>
            <w:tcW w:w="3266" w:type="pct"/>
            <w:shd w:val="clear" w:color="000000" w:fill="FFFFFF"/>
            <w:tcMar>
              <w:left w:w="108" w:type="dxa"/>
              <w:right w:w="108" w:type="dxa"/>
            </w:tcMar>
          </w:tcPr>
          <w:p w14:paraId="00528DC5" w14:textId="5C2A92C1" w:rsidR="00AD0184" w:rsidRPr="00761879" w:rsidRDefault="00AD0184"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To what extent do you think [brand name] has the ability to actually deliver the promised extension benefits in a reliable manner?</w:t>
            </w:r>
          </w:p>
          <w:p w14:paraId="7A157962" w14:textId="6930EE83" w:rsidR="00AD0184" w:rsidRPr="00761879" w:rsidRDefault="00AD0184"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To what extent do you have confidence in the ability of the [brand name] brand to consistently deliver the promised extension benefits to customers?</w:t>
            </w:r>
          </w:p>
          <w:p w14:paraId="23E353D0" w14:textId="24DEA07F" w:rsidR="00AD0184" w:rsidRPr="00761879" w:rsidRDefault="00AD0184"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not at all, (9) = very much</w:t>
            </w:r>
          </w:p>
        </w:tc>
        <w:tc>
          <w:tcPr>
            <w:tcW w:w="325" w:type="pct"/>
            <w:shd w:val="clear" w:color="000000" w:fill="FFFFFF"/>
            <w:tcMar>
              <w:left w:w="108" w:type="dxa"/>
              <w:right w:w="108" w:type="dxa"/>
            </w:tcMar>
          </w:tcPr>
          <w:p w14:paraId="6313220F" w14:textId="68920705" w:rsidR="00AD0184" w:rsidRPr="00761879" w:rsidRDefault="00AD0184"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.86</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tcPr>
          <w:p w14:paraId="700E8EEF" w14:textId="780D315F" w:rsidR="00AD0184" w:rsidRPr="00761879" w:rsidRDefault="00AD0184"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w:t>
            </w:r>
            <w:r w:rsidR="003901A4" w:rsidRPr="00761879">
              <w:rPr>
                <w:rFonts w:ascii="Times New Roman" w:eastAsia="Times New Roman" w:hAnsi="Times New Roman"/>
                <w:sz w:val="20"/>
                <w:szCs w:val="20"/>
              </w:rPr>
              <w:t>91</w:t>
            </w:r>
            <w:r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798E5FD5" w14:textId="0C58506C" w:rsidR="00AD0184" w:rsidRPr="00761879" w:rsidRDefault="00AD0184"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w:t>
            </w:r>
            <w:r w:rsidR="003901A4" w:rsidRPr="00761879">
              <w:rPr>
                <w:rFonts w:ascii="Times New Roman" w:eastAsia="Times New Roman" w:hAnsi="Times New Roman"/>
                <w:sz w:val="20"/>
                <w:szCs w:val="20"/>
              </w:rPr>
              <w:t>0</w:t>
            </w:r>
            <w:r w:rsidRPr="00761879">
              <w:rPr>
                <w:rFonts w:ascii="Times New Roman" w:eastAsia="Times New Roman" w:hAnsi="Times New Roman"/>
                <w:sz w:val="20"/>
                <w:szCs w:val="20"/>
                <w:vertAlign w:val="superscript"/>
              </w:rPr>
              <w:t>b</w:t>
            </w:r>
          </w:p>
        </w:tc>
      </w:tr>
      <w:tr w:rsidR="00B21211" w:rsidRPr="00761879" w14:paraId="112296D4" w14:textId="77777777" w:rsidTr="005C4363">
        <w:trPr>
          <w:trHeight w:val="259"/>
        </w:trPr>
        <w:tc>
          <w:tcPr>
            <w:tcW w:w="694" w:type="pct"/>
            <w:shd w:val="clear" w:color="000000" w:fill="FFFFFF"/>
          </w:tcPr>
          <w:p w14:paraId="3987B8FC" w14:textId="79AFA072" w:rsidR="00B21211" w:rsidRPr="00761879" w:rsidRDefault="00B21211"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Core parent brand associations</w:t>
            </w:r>
          </w:p>
        </w:tc>
        <w:tc>
          <w:tcPr>
            <w:tcW w:w="3266" w:type="pct"/>
            <w:shd w:val="clear" w:color="000000" w:fill="FFFFFF"/>
            <w:tcMar>
              <w:left w:w="108" w:type="dxa"/>
              <w:right w:w="108" w:type="dxa"/>
            </w:tcMar>
          </w:tcPr>
          <w:p w14:paraId="488CB8D6" w14:textId="4DF5E2EB" w:rsidR="00B21211" w:rsidRPr="00761879" w:rsidRDefault="00B21211" w:rsidP="0029190D">
            <w:pPr>
              <w:spacing w:line="276" w:lineRule="auto"/>
              <w:rPr>
                <w:rFonts w:ascii="Times New Roman" w:eastAsia="Arial" w:hAnsi="Times New Roman"/>
                <w:sz w:val="20"/>
                <w:szCs w:val="20"/>
              </w:rPr>
            </w:pPr>
            <w:r w:rsidRPr="00761879">
              <w:rPr>
                <w:rFonts w:ascii="Times New Roman" w:eastAsia="Times New Roman" w:hAnsi="Times New Roman"/>
                <w:sz w:val="20"/>
                <w:szCs w:val="20"/>
              </w:rPr>
              <w:t xml:space="preserve">When I hear the name [brand name] what comes to mind is </w:t>
            </w:r>
            <w:r w:rsidR="009E1619" w:rsidRPr="00761879">
              <w:rPr>
                <w:rFonts w:ascii="Times New Roman" w:eastAsia="Arial" w:hAnsi="Times New Roman"/>
                <w:sz w:val="20"/>
                <w:szCs w:val="20"/>
              </w:rPr>
              <w:t>[e.g., performance, etc.</w:t>
            </w:r>
            <w:r w:rsidRPr="00761879">
              <w:rPr>
                <w:rFonts w:ascii="Times New Roman" w:eastAsia="Arial" w:hAnsi="Times New Roman"/>
                <w:sz w:val="20"/>
                <w:szCs w:val="20"/>
              </w:rPr>
              <w:t>].</w:t>
            </w:r>
          </w:p>
          <w:p w14:paraId="26D05EE9" w14:textId="023E94B9" w:rsidR="00B21211" w:rsidRPr="00761879" w:rsidRDefault="00B21211" w:rsidP="0029190D">
            <w:pPr>
              <w:spacing w:line="276" w:lineRule="auto"/>
              <w:rPr>
                <w:rFonts w:ascii="Times New Roman" w:eastAsia="Times New Roman" w:hAnsi="Times New Roman"/>
                <w:sz w:val="20"/>
                <w:szCs w:val="20"/>
              </w:rPr>
            </w:pPr>
            <w:r w:rsidRPr="00761879">
              <w:rPr>
                <w:rFonts w:ascii="Times New Roman" w:eastAsia="Arial" w:hAnsi="Times New Roman"/>
                <w:sz w:val="20"/>
                <w:szCs w:val="20"/>
              </w:rPr>
              <w:t>Anchored (1) = strongly disagree, (9) = strongly agree</w:t>
            </w:r>
            <w:r w:rsidR="00F52CE3" w:rsidRPr="00761879">
              <w:rPr>
                <w:rFonts w:ascii="Times New Roman" w:eastAsia="Times New Roman" w:hAnsi="Times New Roman"/>
                <w:sz w:val="20"/>
                <w:szCs w:val="20"/>
              </w:rPr>
              <w:t xml:space="preserve"> </w:t>
            </w:r>
          </w:p>
        </w:tc>
        <w:tc>
          <w:tcPr>
            <w:tcW w:w="325" w:type="pct"/>
            <w:shd w:val="clear" w:color="000000" w:fill="FFFFFF"/>
            <w:tcMar>
              <w:left w:w="108" w:type="dxa"/>
              <w:right w:w="108" w:type="dxa"/>
            </w:tcMar>
          </w:tcPr>
          <w:p w14:paraId="22D5CF70" w14:textId="03486646" w:rsidR="00B21211" w:rsidRPr="00761879" w:rsidRDefault="00CC43A4" w:rsidP="0029190D">
            <w:pPr>
              <w:spacing w:line="276" w:lineRule="auto"/>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.88</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7F83B767" w14:textId="06139DE6" w:rsidR="00B21211" w:rsidRPr="00761879" w:rsidRDefault="00E0273A" w:rsidP="0029190D">
            <w:pPr>
              <w:spacing w:line="276" w:lineRule="auto"/>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.90</w:t>
            </w:r>
            <w:r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7B1FE1B3" w14:textId="399D26EB" w:rsidR="00B21211" w:rsidRPr="00761879" w:rsidRDefault="00E0273A"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r>
      <w:tr w:rsidR="000214B7" w:rsidRPr="00761879" w14:paraId="2CA0E393" w14:textId="77777777" w:rsidTr="005C4363">
        <w:trPr>
          <w:trHeight w:val="259"/>
        </w:trPr>
        <w:tc>
          <w:tcPr>
            <w:tcW w:w="694" w:type="pct"/>
            <w:shd w:val="clear" w:color="000000" w:fill="FFFFFF"/>
          </w:tcPr>
          <w:p w14:paraId="105FF201" w14:textId="416DE982" w:rsidR="000214B7" w:rsidRPr="00761879" w:rsidRDefault="000214B7"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Novel parent brand associations</w:t>
            </w:r>
          </w:p>
        </w:tc>
        <w:tc>
          <w:tcPr>
            <w:tcW w:w="3266" w:type="pct"/>
            <w:shd w:val="clear" w:color="000000" w:fill="FFFFFF"/>
            <w:tcMar>
              <w:left w:w="108" w:type="dxa"/>
              <w:right w:w="108" w:type="dxa"/>
            </w:tcMar>
          </w:tcPr>
          <w:p w14:paraId="1558C9F0" w14:textId="2CD83870" w:rsidR="000214B7" w:rsidRPr="00761879" w:rsidRDefault="000214B7" w:rsidP="0029190D">
            <w:pPr>
              <w:spacing w:line="276" w:lineRule="auto"/>
              <w:rPr>
                <w:rFonts w:ascii="Times New Roman" w:eastAsia="Arial" w:hAnsi="Times New Roman"/>
                <w:sz w:val="20"/>
                <w:szCs w:val="20"/>
              </w:rPr>
            </w:pPr>
            <w:r w:rsidRPr="00761879">
              <w:rPr>
                <w:rFonts w:ascii="Times New Roman" w:eastAsia="Times New Roman" w:hAnsi="Times New Roman"/>
                <w:sz w:val="20"/>
                <w:szCs w:val="20"/>
              </w:rPr>
              <w:t xml:space="preserve">When I hear the name [brand name] what comes to mind is </w:t>
            </w:r>
            <w:r w:rsidRPr="00761879">
              <w:rPr>
                <w:rFonts w:ascii="Times New Roman" w:eastAsia="Arial" w:hAnsi="Times New Roman"/>
                <w:sz w:val="20"/>
                <w:szCs w:val="20"/>
              </w:rPr>
              <w:t>[e.g., comfort, etc.].</w:t>
            </w:r>
          </w:p>
          <w:p w14:paraId="4BD3CF14" w14:textId="0A47C88B" w:rsidR="000214B7" w:rsidRPr="00761879" w:rsidRDefault="000214B7" w:rsidP="0029190D">
            <w:pPr>
              <w:spacing w:line="276" w:lineRule="auto"/>
              <w:rPr>
                <w:rFonts w:ascii="Times New Roman" w:eastAsia="Times New Roman" w:hAnsi="Times New Roman"/>
                <w:sz w:val="20"/>
                <w:szCs w:val="20"/>
              </w:rPr>
            </w:pPr>
            <w:r w:rsidRPr="00761879">
              <w:rPr>
                <w:rFonts w:ascii="Times New Roman" w:eastAsia="Arial" w:hAnsi="Times New Roman"/>
                <w:sz w:val="20"/>
                <w:szCs w:val="20"/>
              </w:rPr>
              <w:t>Anchored (1) = strongly disagree, (9) = strongly agree</w:t>
            </w:r>
          </w:p>
        </w:tc>
        <w:tc>
          <w:tcPr>
            <w:tcW w:w="325" w:type="pct"/>
            <w:shd w:val="clear" w:color="000000" w:fill="FFFFFF"/>
            <w:tcMar>
              <w:left w:w="108" w:type="dxa"/>
              <w:right w:w="108" w:type="dxa"/>
            </w:tcMar>
          </w:tcPr>
          <w:p w14:paraId="17BC0D62" w14:textId="05130576" w:rsidR="000214B7" w:rsidRPr="00761879" w:rsidRDefault="00674F09" w:rsidP="0029190D">
            <w:pPr>
              <w:spacing w:line="276" w:lineRule="auto"/>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.92</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245A1749" w14:textId="6BB71F00" w:rsidR="000214B7" w:rsidRPr="00761879" w:rsidRDefault="008C1226" w:rsidP="0029190D">
            <w:pPr>
              <w:spacing w:line="276" w:lineRule="auto"/>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.72</w:t>
            </w:r>
            <w:r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2F3C0537" w14:textId="690E6307" w:rsidR="000214B7" w:rsidRPr="00761879" w:rsidRDefault="00F21B28" w:rsidP="0029190D">
            <w:pPr>
              <w:spacing w:line="276" w:lineRule="auto"/>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.70</w:t>
            </w:r>
            <w:r w:rsidRPr="00761879">
              <w:rPr>
                <w:rFonts w:ascii="Times New Roman" w:eastAsia="Times New Roman" w:hAnsi="Times New Roman"/>
                <w:sz w:val="20"/>
                <w:szCs w:val="20"/>
                <w:vertAlign w:val="superscript"/>
              </w:rPr>
              <w:t>b</w:t>
            </w:r>
          </w:p>
        </w:tc>
      </w:tr>
      <w:tr w:rsidR="00263D77" w:rsidRPr="00761879" w14:paraId="7011CD10" w14:textId="77777777" w:rsidTr="005C4363">
        <w:trPr>
          <w:trHeight w:val="259"/>
        </w:trPr>
        <w:tc>
          <w:tcPr>
            <w:tcW w:w="694" w:type="pct"/>
            <w:shd w:val="clear" w:color="000000" w:fill="FFFFFF"/>
          </w:tcPr>
          <w:p w14:paraId="4C494E46" w14:textId="616CCA23" w:rsidR="00263D77" w:rsidRPr="00761879" w:rsidRDefault="00263D77"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Acceptance of future low fit extensions</w:t>
            </w:r>
          </w:p>
        </w:tc>
        <w:tc>
          <w:tcPr>
            <w:tcW w:w="3266" w:type="pct"/>
            <w:shd w:val="clear" w:color="000000" w:fill="FFFFFF"/>
            <w:tcMar>
              <w:left w:w="108" w:type="dxa"/>
              <w:right w:w="108" w:type="dxa"/>
            </w:tcMar>
          </w:tcPr>
          <w:p w14:paraId="58588419" w14:textId="77777777" w:rsidR="00263D77" w:rsidRPr="00761879" w:rsidRDefault="00263D77"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If [brand name] were to introduce new products, how acceptable would each of the following products be to you?</w:t>
            </w:r>
          </w:p>
          <w:p w14:paraId="334CBF8D" w14:textId="18ACD791" w:rsidR="00263D77" w:rsidRPr="00761879" w:rsidRDefault="00263D77"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Anchors (1) = not at all acceptable, (5) = moderately acceptable, (9) = very acceptable</w:t>
            </w:r>
          </w:p>
        </w:tc>
        <w:tc>
          <w:tcPr>
            <w:tcW w:w="325" w:type="pct"/>
            <w:shd w:val="clear" w:color="000000" w:fill="FFFFFF"/>
            <w:tcMar>
              <w:left w:w="108" w:type="dxa"/>
              <w:right w:w="108" w:type="dxa"/>
            </w:tcMar>
          </w:tcPr>
          <w:p w14:paraId="225D622F" w14:textId="486998A5" w:rsidR="00263D77" w:rsidRPr="00761879" w:rsidRDefault="006B471B"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.93</w:t>
            </w:r>
            <w:r w:rsidR="00263D77"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tcPr>
          <w:p w14:paraId="738C765E" w14:textId="6C20ACBE" w:rsidR="00263D77" w:rsidRPr="00761879" w:rsidRDefault="00583DCE"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.79</w:t>
            </w:r>
            <w:r w:rsidR="00263D77"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6EA5F76C" w14:textId="4043EA41" w:rsidR="00263D77" w:rsidRPr="00761879" w:rsidRDefault="00B23500"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.81</w:t>
            </w:r>
            <w:r w:rsidRPr="00761879">
              <w:rPr>
                <w:rFonts w:ascii="Times New Roman" w:eastAsia="Times New Roman" w:hAnsi="Times New Roman"/>
                <w:sz w:val="20"/>
                <w:szCs w:val="20"/>
                <w:vertAlign w:val="superscript"/>
              </w:rPr>
              <w:t>a</w:t>
            </w:r>
          </w:p>
        </w:tc>
      </w:tr>
      <w:tr w:rsidR="00E47F95" w:rsidRPr="00761879" w14:paraId="66A1A721" w14:textId="77777777" w:rsidTr="005C4363">
        <w:trPr>
          <w:trHeight w:val="145"/>
        </w:trPr>
        <w:tc>
          <w:tcPr>
            <w:tcW w:w="694" w:type="pct"/>
            <w:shd w:val="clear" w:color="000000" w:fill="FFFFFF"/>
          </w:tcPr>
          <w:p w14:paraId="3D427AAD" w14:textId="56D085E0"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Extension fit</w:t>
            </w:r>
          </w:p>
        </w:tc>
        <w:tc>
          <w:tcPr>
            <w:tcW w:w="3266" w:type="pct"/>
            <w:shd w:val="clear" w:color="000000" w:fill="FFFFFF"/>
            <w:tcMar>
              <w:left w:w="108" w:type="dxa"/>
              <w:right w:w="108" w:type="dxa"/>
            </w:tcMar>
          </w:tcPr>
          <w:p w14:paraId="106DEDF1" w14:textId="2ADC2A33" w:rsidR="00E47F95" w:rsidRPr="00761879" w:rsidRDefault="00E47F95" w:rsidP="0029190D">
            <w:pPr>
              <w:spacing w:line="276" w:lineRule="auto"/>
              <w:rPr>
                <w:rFonts w:ascii="Times New Roman" w:hAnsi="Times New Roman"/>
                <w:sz w:val="20"/>
                <w:szCs w:val="20"/>
              </w:rPr>
            </w:pPr>
            <w:r w:rsidRPr="00761879">
              <w:rPr>
                <w:rFonts w:ascii="Times New Roman" w:hAnsi="Times New Roman"/>
                <w:sz w:val="20"/>
                <w:szCs w:val="20"/>
              </w:rPr>
              <w:t>Please indicate the degree to which the [brand name] brand goes well with [extension product].</w:t>
            </w:r>
          </w:p>
          <w:p w14:paraId="3565654B" w14:textId="77777777"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similar is the image of [extension product] to the image of the [brand name] brand?</w:t>
            </w:r>
          </w:p>
          <w:p w14:paraId="3A690EDF" w14:textId="26009ED9" w:rsidR="00E47F95" w:rsidRPr="00761879" w:rsidRDefault="00E47F95" w:rsidP="0029190D">
            <w:pPr>
              <w:spacing w:line="276" w:lineRule="auto"/>
              <w:rPr>
                <w:rFonts w:ascii="Times New Roman" w:hAnsi="Times New Roman"/>
                <w:sz w:val="20"/>
                <w:szCs w:val="20"/>
              </w:rPr>
            </w:pPr>
            <w:r w:rsidRPr="00761879">
              <w:rPr>
                <w:rFonts w:ascii="Times New Roman" w:eastAsia="Times New Roman" w:hAnsi="Times New Roman"/>
                <w:sz w:val="20"/>
                <w:szCs w:val="20"/>
              </w:rPr>
              <w:t>Anchors (1) = does not go well together/not similar at all, (9) = goes very well together, very similar</w:t>
            </w:r>
          </w:p>
        </w:tc>
        <w:tc>
          <w:tcPr>
            <w:tcW w:w="325" w:type="pct"/>
            <w:shd w:val="clear" w:color="000000" w:fill="FFFFFF"/>
            <w:tcMar>
              <w:left w:w="108" w:type="dxa"/>
              <w:right w:w="108" w:type="dxa"/>
            </w:tcMar>
          </w:tcPr>
          <w:p w14:paraId="36DAAF63" w14:textId="22F12161" w:rsidR="00E47F95" w:rsidRPr="00761879" w:rsidRDefault="00E47F95"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w:t>
            </w:r>
            <w:r w:rsidR="00C449C3" w:rsidRPr="00761879">
              <w:rPr>
                <w:rFonts w:ascii="Times New Roman" w:eastAsia="Times New Roman" w:hAnsi="Times New Roman"/>
                <w:sz w:val="20"/>
                <w:szCs w:val="20"/>
              </w:rPr>
              <w:t>93</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tcPr>
          <w:p w14:paraId="7E872C9F" w14:textId="58DC7175" w:rsidR="00E47F95" w:rsidRPr="00761879" w:rsidRDefault="00E47F95"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w:t>
            </w:r>
            <w:r w:rsidR="008B1C42" w:rsidRPr="00761879">
              <w:rPr>
                <w:rFonts w:ascii="Times New Roman" w:eastAsia="Times New Roman" w:hAnsi="Times New Roman"/>
                <w:sz w:val="20"/>
                <w:szCs w:val="20"/>
              </w:rPr>
              <w:t>88</w:t>
            </w:r>
            <w:r w:rsidRPr="00761879">
              <w:rPr>
                <w:rFonts w:ascii="Times New Roman" w:eastAsia="Times New Roman" w:hAnsi="Times New Roman"/>
                <w:sz w:val="20"/>
                <w:szCs w:val="20"/>
                <w:vertAlign w:val="superscript"/>
              </w:rPr>
              <w:t>b</w:t>
            </w:r>
          </w:p>
        </w:tc>
        <w:tc>
          <w:tcPr>
            <w:tcW w:w="335" w:type="pct"/>
            <w:shd w:val="clear" w:color="000000" w:fill="FFFFFF"/>
            <w:tcMar>
              <w:left w:w="108" w:type="dxa"/>
              <w:right w:w="108" w:type="dxa"/>
            </w:tcMar>
          </w:tcPr>
          <w:p w14:paraId="22C7D0CA" w14:textId="655541EB" w:rsidR="00E47F95" w:rsidRPr="00761879" w:rsidRDefault="004038BA" w:rsidP="0029190D">
            <w:pPr>
              <w:spacing w:line="276" w:lineRule="auto"/>
              <w:jc w:val="center"/>
              <w:rPr>
                <w:rFonts w:ascii="Times New Roman" w:eastAsia="Times New Roman" w:hAnsi="Times New Roman"/>
                <w:sz w:val="20"/>
                <w:szCs w:val="20"/>
              </w:rPr>
            </w:pPr>
            <w:r w:rsidRPr="00761879">
              <w:rPr>
                <w:rFonts w:ascii="Times New Roman" w:eastAsia="Times New Roman" w:hAnsi="Times New Roman"/>
                <w:sz w:val="20"/>
                <w:szCs w:val="20"/>
              </w:rPr>
              <w:t>.74</w:t>
            </w:r>
            <w:r w:rsidR="00E47F95" w:rsidRPr="00761879">
              <w:rPr>
                <w:rFonts w:ascii="Times New Roman" w:eastAsia="Times New Roman" w:hAnsi="Times New Roman"/>
                <w:sz w:val="20"/>
                <w:szCs w:val="20"/>
                <w:vertAlign w:val="superscript"/>
              </w:rPr>
              <w:t>b</w:t>
            </w:r>
          </w:p>
        </w:tc>
      </w:tr>
      <w:tr w:rsidR="00E47F95" w:rsidRPr="00761879" w14:paraId="46EC2C8B" w14:textId="77777777" w:rsidTr="005C4363">
        <w:trPr>
          <w:trHeight w:val="263"/>
        </w:trPr>
        <w:tc>
          <w:tcPr>
            <w:tcW w:w="694" w:type="pct"/>
            <w:tcBorders>
              <w:bottom w:val="single" w:sz="12" w:space="0" w:color="000000"/>
            </w:tcBorders>
            <w:shd w:val="clear" w:color="000000" w:fill="FFFFFF"/>
          </w:tcPr>
          <w:p w14:paraId="70321D1B" w14:textId="77777777"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Brand excerpt believability</w:t>
            </w:r>
          </w:p>
        </w:tc>
        <w:tc>
          <w:tcPr>
            <w:tcW w:w="3266" w:type="pct"/>
            <w:tcBorders>
              <w:bottom w:val="single" w:sz="12" w:space="0" w:color="000000"/>
            </w:tcBorders>
            <w:shd w:val="clear" w:color="000000" w:fill="FFFFFF"/>
            <w:tcMar>
              <w:left w:w="108" w:type="dxa"/>
              <w:right w:w="108" w:type="dxa"/>
            </w:tcMar>
            <w:vAlign w:val="center"/>
          </w:tcPr>
          <w:p w14:paraId="3883C195" w14:textId="054C5C27"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believable is the description about [brand name]</w:t>
            </w:r>
            <w:r w:rsidR="00A8619D" w:rsidRPr="00761879">
              <w:rPr>
                <w:rFonts w:ascii="Times New Roman" w:eastAsia="Times New Roman" w:hAnsi="Times New Roman"/>
                <w:sz w:val="20"/>
                <w:szCs w:val="20"/>
              </w:rPr>
              <w:t>’s [extension product]</w:t>
            </w:r>
            <w:r w:rsidRPr="00761879">
              <w:rPr>
                <w:rFonts w:ascii="Times New Roman" w:eastAsia="Times New Roman" w:hAnsi="Times New Roman"/>
                <w:sz w:val="20"/>
                <w:szCs w:val="20"/>
              </w:rPr>
              <w:t>?</w:t>
            </w:r>
          </w:p>
          <w:p w14:paraId="11DEC754" w14:textId="4BBF1F99"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How trustworthy is the description about [brand name]</w:t>
            </w:r>
            <w:r w:rsidR="00A8619D" w:rsidRPr="00761879">
              <w:rPr>
                <w:rFonts w:ascii="Times New Roman" w:eastAsia="Times New Roman" w:hAnsi="Times New Roman"/>
                <w:sz w:val="20"/>
                <w:szCs w:val="20"/>
              </w:rPr>
              <w:t>’s [extension product]</w:t>
            </w:r>
            <w:r w:rsidRPr="00761879">
              <w:rPr>
                <w:rFonts w:ascii="Times New Roman" w:eastAsia="Times New Roman" w:hAnsi="Times New Roman"/>
                <w:sz w:val="20"/>
                <w:szCs w:val="20"/>
              </w:rPr>
              <w:t>?</w:t>
            </w:r>
          </w:p>
          <w:p w14:paraId="4D93782A" w14:textId="68538E3F" w:rsidR="00E47F95" w:rsidRPr="00761879" w:rsidRDefault="00E47F95" w:rsidP="0029190D">
            <w:pPr>
              <w:spacing w:line="276" w:lineRule="auto"/>
              <w:rPr>
                <w:rFonts w:ascii="Times New Roman" w:eastAsia="Times New Roman" w:hAnsi="Times New Roman"/>
                <w:sz w:val="20"/>
                <w:szCs w:val="20"/>
              </w:rPr>
            </w:pPr>
            <w:r w:rsidRPr="00761879">
              <w:rPr>
                <w:rFonts w:ascii="Times New Roman" w:eastAsia="Times New Roman" w:hAnsi="Times New Roman"/>
                <w:sz w:val="20"/>
                <w:szCs w:val="20"/>
              </w:rPr>
              <w:t>Anchored (1) = not at all believable/trustworthy, (9) = very believable/trustworthy</w:t>
            </w:r>
          </w:p>
        </w:tc>
        <w:tc>
          <w:tcPr>
            <w:tcW w:w="325" w:type="pct"/>
            <w:tcBorders>
              <w:bottom w:val="single" w:sz="12" w:space="0" w:color="000000"/>
            </w:tcBorders>
            <w:shd w:val="clear" w:color="000000" w:fill="FFFFFF"/>
            <w:tcMar>
              <w:left w:w="108" w:type="dxa"/>
              <w:right w:w="108" w:type="dxa"/>
            </w:tcMar>
          </w:tcPr>
          <w:p w14:paraId="18154311" w14:textId="288E77C0" w:rsidR="00E47F95" w:rsidRPr="00761879" w:rsidRDefault="00EC64DB" w:rsidP="0029190D">
            <w:pPr>
              <w:spacing w:line="276" w:lineRule="auto"/>
              <w:jc w:val="center"/>
              <w:rPr>
                <w:sz w:val="20"/>
                <w:szCs w:val="20"/>
              </w:rPr>
            </w:pPr>
            <w:r w:rsidRPr="00761879">
              <w:rPr>
                <w:rFonts w:ascii="Times New Roman" w:eastAsia="Times New Roman" w:hAnsi="Times New Roman"/>
                <w:sz w:val="20"/>
                <w:szCs w:val="20"/>
              </w:rPr>
              <w:t>.90</w:t>
            </w:r>
            <w:r w:rsidR="00E47F95" w:rsidRPr="00761879">
              <w:rPr>
                <w:rFonts w:ascii="Times New Roman" w:eastAsia="Times New Roman" w:hAnsi="Times New Roman"/>
                <w:sz w:val="20"/>
                <w:szCs w:val="20"/>
                <w:vertAlign w:val="superscript"/>
              </w:rPr>
              <w:t>b</w:t>
            </w:r>
          </w:p>
        </w:tc>
        <w:tc>
          <w:tcPr>
            <w:tcW w:w="380" w:type="pct"/>
            <w:tcBorders>
              <w:bottom w:val="single" w:sz="12" w:space="0" w:color="000000"/>
            </w:tcBorders>
            <w:shd w:val="clear" w:color="000000" w:fill="FFFFFF"/>
            <w:tcMar>
              <w:left w:w="108" w:type="dxa"/>
              <w:right w:w="108" w:type="dxa"/>
            </w:tcMar>
          </w:tcPr>
          <w:p w14:paraId="02BAB261" w14:textId="4A4CC940" w:rsidR="00E47F95" w:rsidRPr="00761879" w:rsidRDefault="00E47F95" w:rsidP="0029190D">
            <w:pPr>
              <w:spacing w:line="276" w:lineRule="auto"/>
              <w:jc w:val="center"/>
              <w:rPr>
                <w:sz w:val="20"/>
                <w:szCs w:val="20"/>
              </w:rPr>
            </w:pPr>
            <w:r w:rsidRPr="00761879">
              <w:rPr>
                <w:rFonts w:ascii="Times New Roman" w:eastAsia="Times New Roman" w:hAnsi="Times New Roman"/>
                <w:sz w:val="20"/>
                <w:szCs w:val="20"/>
              </w:rPr>
              <w:t>.83</w:t>
            </w:r>
            <w:r w:rsidRPr="00761879">
              <w:rPr>
                <w:rFonts w:ascii="Times New Roman" w:eastAsia="Times New Roman" w:hAnsi="Times New Roman"/>
                <w:sz w:val="20"/>
                <w:szCs w:val="20"/>
                <w:vertAlign w:val="superscript"/>
              </w:rPr>
              <w:t>b</w:t>
            </w:r>
          </w:p>
        </w:tc>
        <w:tc>
          <w:tcPr>
            <w:tcW w:w="335" w:type="pct"/>
            <w:tcBorders>
              <w:bottom w:val="single" w:sz="12" w:space="0" w:color="000000"/>
            </w:tcBorders>
            <w:shd w:val="clear" w:color="000000" w:fill="FFFFFF"/>
            <w:tcMar>
              <w:left w:w="108" w:type="dxa"/>
              <w:right w:w="108" w:type="dxa"/>
            </w:tcMar>
          </w:tcPr>
          <w:p w14:paraId="4F59E67D" w14:textId="7ED173EA" w:rsidR="00E47F95" w:rsidRPr="00761879" w:rsidRDefault="00E47F95" w:rsidP="0029190D">
            <w:pPr>
              <w:spacing w:line="276" w:lineRule="auto"/>
              <w:jc w:val="center"/>
              <w:rPr>
                <w:sz w:val="20"/>
                <w:szCs w:val="20"/>
              </w:rPr>
            </w:pPr>
            <w:r w:rsidRPr="00761879">
              <w:rPr>
                <w:rFonts w:ascii="Times New Roman" w:eastAsia="Times New Roman" w:hAnsi="Times New Roman"/>
                <w:sz w:val="20"/>
                <w:szCs w:val="20"/>
              </w:rPr>
              <w:t>.87</w:t>
            </w:r>
            <w:r w:rsidRPr="00761879">
              <w:rPr>
                <w:rFonts w:ascii="Times New Roman" w:eastAsia="Times New Roman" w:hAnsi="Times New Roman"/>
                <w:sz w:val="20"/>
                <w:szCs w:val="20"/>
                <w:vertAlign w:val="superscript"/>
              </w:rPr>
              <w:t>b</w:t>
            </w:r>
          </w:p>
        </w:tc>
      </w:tr>
    </w:tbl>
    <w:p w14:paraId="17B56DD1" w14:textId="035CC0CD" w:rsidR="00455766" w:rsidRPr="00761879" w:rsidRDefault="00455766" w:rsidP="00455766">
      <w:pPr>
        <w:spacing w:line="480" w:lineRule="auto"/>
        <w:rPr>
          <w:rFonts w:ascii="Times New Roman" w:eastAsia="Arial" w:hAnsi="Times New Roman"/>
          <w:sz w:val="20"/>
          <w:szCs w:val="20"/>
        </w:rPr>
      </w:pPr>
      <w:r w:rsidRPr="00761879">
        <w:rPr>
          <w:rFonts w:ascii="Times New Roman" w:eastAsia="Arial" w:hAnsi="Times New Roman"/>
          <w:sz w:val="20"/>
          <w:szCs w:val="20"/>
          <w:vertAlign w:val="superscript"/>
        </w:rPr>
        <w:t xml:space="preserve">a </w:t>
      </w:r>
      <w:r w:rsidR="00A8619D" w:rsidRPr="00761879">
        <w:rPr>
          <w:rFonts w:ascii="Times New Roman" w:eastAsia="Arial" w:hAnsi="Times New Roman"/>
          <w:sz w:val="20"/>
          <w:szCs w:val="20"/>
        </w:rPr>
        <w:t>Cronbach alphas</w:t>
      </w:r>
      <w:r w:rsidRPr="00761879">
        <w:rPr>
          <w:rFonts w:ascii="Times New Roman" w:eastAsia="Arial" w:hAnsi="Times New Roman"/>
          <w:sz w:val="20"/>
          <w:szCs w:val="20"/>
        </w:rPr>
        <w:t xml:space="preserve"> reported for 3</w:t>
      </w:r>
      <w:r w:rsidR="00556D80" w:rsidRPr="00761879">
        <w:rPr>
          <w:rFonts w:ascii="Times New Roman" w:eastAsia="Arial" w:hAnsi="Times New Roman"/>
          <w:sz w:val="20"/>
          <w:szCs w:val="20"/>
        </w:rPr>
        <w:t>–</w:t>
      </w:r>
      <w:r w:rsidRPr="00761879">
        <w:rPr>
          <w:rFonts w:ascii="Times New Roman" w:eastAsia="Arial" w:hAnsi="Times New Roman"/>
          <w:sz w:val="20"/>
          <w:szCs w:val="20"/>
        </w:rPr>
        <w:t xml:space="preserve">item measures; </w:t>
      </w:r>
      <w:r w:rsidRPr="00761879">
        <w:rPr>
          <w:rFonts w:ascii="Times New Roman" w:eastAsia="Arial" w:hAnsi="Times New Roman"/>
          <w:sz w:val="20"/>
          <w:szCs w:val="20"/>
          <w:vertAlign w:val="superscript"/>
        </w:rPr>
        <w:t xml:space="preserve">b </w:t>
      </w:r>
      <w:r w:rsidR="00BE3E69" w:rsidRPr="00761879">
        <w:rPr>
          <w:rFonts w:ascii="Times New Roman" w:eastAsia="Arial" w:hAnsi="Times New Roman"/>
          <w:sz w:val="20"/>
          <w:szCs w:val="20"/>
        </w:rPr>
        <w:t xml:space="preserve">Correlations </w:t>
      </w:r>
      <w:r w:rsidRPr="00761879">
        <w:rPr>
          <w:rFonts w:ascii="Times New Roman" w:eastAsia="Arial" w:hAnsi="Times New Roman"/>
          <w:sz w:val="20"/>
          <w:szCs w:val="20"/>
        </w:rPr>
        <w:t>reported for 2</w:t>
      </w:r>
      <w:r w:rsidR="00556D80" w:rsidRPr="00761879">
        <w:rPr>
          <w:rFonts w:ascii="Times New Roman" w:eastAsia="Arial" w:hAnsi="Times New Roman"/>
          <w:sz w:val="20"/>
          <w:szCs w:val="20"/>
        </w:rPr>
        <w:t>–</w:t>
      </w:r>
      <w:r w:rsidRPr="00761879">
        <w:rPr>
          <w:rFonts w:ascii="Times New Roman" w:eastAsia="Arial" w:hAnsi="Times New Roman"/>
          <w:sz w:val="20"/>
          <w:szCs w:val="20"/>
        </w:rPr>
        <w:t xml:space="preserve">item measures. </w:t>
      </w:r>
    </w:p>
    <w:p w14:paraId="7D178150" w14:textId="77777777" w:rsidR="00455766" w:rsidRPr="00761879" w:rsidRDefault="00455766" w:rsidP="00A306C6">
      <w:pPr>
        <w:spacing w:line="480" w:lineRule="auto"/>
        <w:rPr>
          <w:rFonts w:ascii="Times New Roman" w:eastAsia="Arial" w:hAnsi="Times New Roman"/>
        </w:rPr>
      </w:pPr>
    </w:p>
    <w:p w14:paraId="693E937D" w14:textId="77777777" w:rsidR="00455766" w:rsidRPr="00761879" w:rsidRDefault="00455766">
      <w:pPr>
        <w:rPr>
          <w:rFonts w:ascii="Times New Roman" w:eastAsia="Arial" w:hAnsi="Times New Roman"/>
        </w:rPr>
      </w:pPr>
      <w:r w:rsidRPr="00761879">
        <w:rPr>
          <w:rFonts w:ascii="Times New Roman" w:eastAsia="Arial" w:hAnsi="Times New Roman"/>
        </w:rPr>
        <w:br w:type="page"/>
      </w:r>
    </w:p>
    <w:p w14:paraId="0A376E50" w14:textId="2642BC4D" w:rsidR="00CC107C" w:rsidRPr="00761879" w:rsidRDefault="00CC107C" w:rsidP="00C0558B">
      <w:pPr>
        <w:rPr>
          <w:rFonts w:ascii="Times New Roman" w:eastAsia="Arial" w:hAnsi="Times New Roman"/>
        </w:rPr>
      </w:pPr>
      <w:r w:rsidRPr="00761879">
        <w:rPr>
          <w:rFonts w:ascii="Times New Roman" w:eastAsia="Arial" w:hAnsi="Times New Roman"/>
        </w:rPr>
        <w:t xml:space="preserve">Table </w:t>
      </w:r>
      <w:r w:rsidR="00EC1303" w:rsidRPr="00761879">
        <w:rPr>
          <w:rFonts w:ascii="Times New Roman" w:eastAsia="Arial" w:hAnsi="Times New Roman"/>
        </w:rPr>
        <w:t>2</w:t>
      </w:r>
    </w:p>
    <w:p w14:paraId="5E4F7C9C" w14:textId="0166F943" w:rsidR="00C0558B" w:rsidRPr="00761879" w:rsidRDefault="00E93CAD" w:rsidP="00C0558B">
      <w:pPr>
        <w:rPr>
          <w:rFonts w:ascii="Times New Roman" w:eastAsia="Arial" w:hAnsi="Times New Roman"/>
        </w:rPr>
      </w:pPr>
      <w:r w:rsidRPr="00761879">
        <w:rPr>
          <w:rFonts w:ascii="Times New Roman" w:eastAsia="Arial" w:hAnsi="Times New Roman"/>
        </w:rPr>
        <w:t>Study 1: Manipulation checks and hypotheses testing</w:t>
      </w:r>
      <w:r w:rsidR="00E44F92" w:rsidRPr="00761879">
        <w:rPr>
          <w:rFonts w:ascii="Times New Roman" w:eastAsia="Arial" w:hAnsi="Times New Roman"/>
        </w:rPr>
        <w:t>.</w:t>
      </w:r>
    </w:p>
    <w:tbl>
      <w:tblPr>
        <w:tblW w:w="13078" w:type="dxa"/>
        <w:tblInd w:w="98" w:type="dxa"/>
        <w:tblLayout w:type="fixed"/>
        <w:tblCellMar>
          <w:left w:w="10" w:type="dxa"/>
          <w:right w:w="10" w:type="dxa"/>
        </w:tblCellMar>
        <w:tblLook w:val="0000" w:firstRow="0" w:lastRow="0" w:firstColumn="0" w:lastColumn="0" w:noHBand="0" w:noVBand="0"/>
      </w:tblPr>
      <w:tblGrid>
        <w:gridCol w:w="2561"/>
        <w:gridCol w:w="284"/>
        <w:gridCol w:w="850"/>
        <w:gridCol w:w="991"/>
        <w:gridCol w:w="1133"/>
        <w:gridCol w:w="991"/>
        <w:gridCol w:w="992"/>
        <w:gridCol w:w="1133"/>
        <w:gridCol w:w="991"/>
        <w:gridCol w:w="1133"/>
        <w:gridCol w:w="991"/>
        <w:gridCol w:w="1018"/>
        <w:gridCol w:w="10"/>
      </w:tblGrid>
      <w:tr w:rsidR="00C0558B" w:rsidRPr="00761879" w14:paraId="48868210" w14:textId="77777777" w:rsidTr="00063BA2">
        <w:trPr>
          <w:trHeight w:val="1"/>
        </w:trPr>
        <w:tc>
          <w:tcPr>
            <w:tcW w:w="2562" w:type="dxa"/>
            <w:tcBorders>
              <w:top w:val="single" w:sz="12" w:space="0" w:color="000000"/>
              <w:bottom w:val="single" w:sz="12" w:space="0" w:color="000000"/>
            </w:tcBorders>
            <w:shd w:val="clear" w:color="000000" w:fill="FFFFFF"/>
            <w:tcMar>
              <w:left w:w="108" w:type="dxa"/>
              <w:right w:w="108" w:type="dxa"/>
            </w:tcMar>
          </w:tcPr>
          <w:p w14:paraId="50FDF452" w14:textId="77777777" w:rsidR="00C0558B" w:rsidRPr="00761879" w:rsidRDefault="00C0558B" w:rsidP="00063BA2">
            <w:pPr>
              <w:rPr>
                <w:rFonts w:ascii="Times New Roman" w:eastAsia="Times New Roman" w:hAnsi="Times New Roman"/>
                <w:i/>
                <w:sz w:val="20"/>
                <w:szCs w:val="20"/>
              </w:rPr>
            </w:pPr>
            <w:r w:rsidRPr="00761879">
              <w:rPr>
                <w:rFonts w:ascii="Times New Roman" w:eastAsia="Times New Roman" w:hAnsi="Times New Roman"/>
                <w:i/>
                <w:sz w:val="20"/>
                <w:szCs w:val="20"/>
              </w:rPr>
              <w:t>Means</w:t>
            </w:r>
          </w:p>
        </w:tc>
        <w:tc>
          <w:tcPr>
            <w:tcW w:w="5245" w:type="dxa"/>
            <w:gridSpan w:val="6"/>
            <w:tcBorders>
              <w:top w:val="single" w:sz="12" w:space="0" w:color="000000"/>
              <w:bottom w:val="single" w:sz="12" w:space="0" w:color="000000"/>
            </w:tcBorders>
            <w:shd w:val="clear" w:color="000000" w:fill="FFFFFF"/>
            <w:tcMar>
              <w:left w:w="108" w:type="dxa"/>
              <w:right w:w="108" w:type="dxa"/>
            </w:tcMar>
          </w:tcPr>
          <w:p w14:paraId="3992C2FC" w14:textId="77777777" w:rsidR="00C0558B" w:rsidRPr="00761879" w:rsidRDefault="00C0558B" w:rsidP="006B39B0">
            <w:pPr>
              <w:jc w:val="center"/>
              <w:rPr>
                <w:rFonts w:ascii="Times New Roman" w:eastAsia="Times New Roman" w:hAnsi="Times New Roman"/>
                <w:sz w:val="20"/>
                <w:szCs w:val="20"/>
              </w:rPr>
            </w:pPr>
            <w:r w:rsidRPr="00761879">
              <w:rPr>
                <w:rFonts w:ascii="Times New Roman" w:eastAsia="Times New Roman" w:hAnsi="Times New Roman"/>
                <w:i/>
                <w:sz w:val="20"/>
                <w:szCs w:val="20"/>
              </w:rPr>
              <w:t>Extensions to Lenovo (Strong Brand Reputation)</w:t>
            </w:r>
          </w:p>
        </w:tc>
        <w:tc>
          <w:tcPr>
            <w:tcW w:w="5271" w:type="dxa"/>
            <w:gridSpan w:val="6"/>
            <w:tcBorders>
              <w:top w:val="single" w:sz="12" w:space="0" w:color="000000"/>
              <w:bottom w:val="single" w:sz="12" w:space="0" w:color="000000"/>
            </w:tcBorders>
            <w:shd w:val="clear" w:color="000000" w:fill="FFFFFF"/>
            <w:tcMar>
              <w:left w:w="108" w:type="dxa"/>
              <w:right w:w="108" w:type="dxa"/>
            </w:tcMar>
          </w:tcPr>
          <w:p w14:paraId="4E4F052E" w14:textId="77777777" w:rsidR="00C0558B" w:rsidRPr="00761879" w:rsidRDefault="00C0558B" w:rsidP="006B39B0">
            <w:pPr>
              <w:jc w:val="center"/>
              <w:rPr>
                <w:rFonts w:ascii="Times New Roman" w:eastAsia="Times New Roman" w:hAnsi="Times New Roman"/>
                <w:sz w:val="20"/>
                <w:szCs w:val="20"/>
              </w:rPr>
            </w:pPr>
            <w:r w:rsidRPr="00761879">
              <w:rPr>
                <w:rFonts w:ascii="Times New Roman" w:eastAsia="Times New Roman" w:hAnsi="Times New Roman"/>
                <w:i/>
                <w:sz w:val="20"/>
                <w:szCs w:val="20"/>
              </w:rPr>
              <w:t>Extensions to Acer (Weak Brand Reputation)</w:t>
            </w:r>
          </w:p>
        </w:tc>
      </w:tr>
      <w:tr w:rsidR="00C0558B" w:rsidRPr="00761879" w14:paraId="3B502E55" w14:textId="77777777" w:rsidTr="00063BA2">
        <w:trPr>
          <w:trHeight w:val="1"/>
        </w:trPr>
        <w:tc>
          <w:tcPr>
            <w:tcW w:w="2562" w:type="dxa"/>
            <w:tcBorders>
              <w:top w:val="single" w:sz="12" w:space="0" w:color="000000"/>
              <w:bottom w:val="single" w:sz="12" w:space="0" w:color="000000"/>
            </w:tcBorders>
            <w:shd w:val="clear" w:color="000000" w:fill="FFFFFF"/>
            <w:tcMar>
              <w:left w:w="108" w:type="dxa"/>
              <w:right w:w="108" w:type="dxa"/>
            </w:tcMar>
          </w:tcPr>
          <w:p w14:paraId="6B387D2C" w14:textId="77777777" w:rsidR="00C0558B" w:rsidRPr="00761879" w:rsidRDefault="00C0558B" w:rsidP="00063BA2">
            <w:pPr>
              <w:rPr>
                <w:rFonts w:ascii="Times New Roman" w:eastAsia="Times New Roman" w:hAnsi="Times New Roman"/>
                <w:sz w:val="20"/>
                <w:szCs w:val="20"/>
              </w:rPr>
            </w:pPr>
          </w:p>
        </w:tc>
        <w:tc>
          <w:tcPr>
            <w:tcW w:w="1134" w:type="dxa"/>
            <w:gridSpan w:val="2"/>
            <w:tcBorders>
              <w:top w:val="single" w:sz="12" w:space="0" w:color="000000"/>
              <w:bottom w:val="single" w:sz="12" w:space="0" w:color="000000"/>
            </w:tcBorders>
            <w:shd w:val="clear" w:color="000000" w:fill="FFFFFF"/>
            <w:tcMar>
              <w:left w:w="108" w:type="dxa"/>
              <w:right w:w="108" w:type="dxa"/>
            </w:tcMar>
            <w:vAlign w:val="center"/>
          </w:tcPr>
          <w:p w14:paraId="7126E742"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High Fit/ Innovative Benefits (N = 31)</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7C82CCED"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40FCAD56"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Ordinary Benefits</w:t>
            </w:r>
          </w:p>
          <w:p w14:paraId="3892A538"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32)</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6CD91B2D"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Low Fit/ Innovative Benefits</w:t>
            </w:r>
          </w:p>
          <w:p w14:paraId="5FF47246"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31)</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3FD0DB0B"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4A701940"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Ordinary Benefits</w:t>
            </w:r>
          </w:p>
          <w:p w14:paraId="49858770"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33)</w:t>
            </w:r>
          </w:p>
        </w:tc>
        <w:tc>
          <w:tcPr>
            <w:tcW w:w="993" w:type="dxa"/>
            <w:tcBorders>
              <w:top w:val="single" w:sz="12" w:space="0" w:color="000000"/>
              <w:bottom w:val="single" w:sz="12" w:space="0" w:color="000000"/>
            </w:tcBorders>
            <w:shd w:val="clear" w:color="000000" w:fill="FFFFFF"/>
            <w:tcMar>
              <w:left w:w="108" w:type="dxa"/>
              <w:right w:w="108" w:type="dxa"/>
            </w:tcMar>
            <w:vAlign w:val="center"/>
          </w:tcPr>
          <w:p w14:paraId="22A9AFB4"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Baseline Control</w:t>
            </w:r>
          </w:p>
          <w:p w14:paraId="62C641F6"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32)</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6ADD75B2"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High Fit/ Innovative Benefits</w:t>
            </w:r>
          </w:p>
          <w:p w14:paraId="4CF92D1E"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33)</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0E44B0B1"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7C3B3324"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Ordinary Benefits</w:t>
            </w:r>
          </w:p>
          <w:p w14:paraId="0625D8CE"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31)</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74FAF986"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5B438DB4"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Innovative Benefits</w:t>
            </w:r>
          </w:p>
          <w:p w14:paraId="49A00E54"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32)</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1C52817D"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243E4B23"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Ordinary Benefits</w:t>
            </w:r>
          </w:p>
          <w:p w14:paraId="04D5566F"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32)</w:t>
            </w:r>
          </w:p>
        </w:tc>
        <w:tc>
          <w:tcPr>
            <w:tcW w:w="1019" w:type="dxa"/>
            <w:gridSpan w:val="2"/>
            <w:tcBorders>
              <w:top w:val="single" w:sz="12" w:space="0" w:color="000000"/>
              <w:bottom w:val="single" w:sz="12" w:space="0" w:color="000000"/>
            </w:tcBorders>
            <w:shd w:val="clear" w:color="000000" w:fill="FFFFFF"/>
            <w:tcMar>
              <w:left w:w="108" w:type="dxa"/>
              <w:right w:w="108" w:type="dxa"/>
            </w:tcMar>
            <w:vAlign w:val="center"/>
          </w:tcPr>
          <w:p w14:paraId="07619634"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Baseline Control</w:t>
            </w:r>
          </w:p>
          <w:p w14:paraId="45CBED02" w14:textId="77777777" w:rsidR="00C0558B" w:rsidRPr="00761879" w:rsidRDefault="00C0558B" w:rsidP="00063BA2">
            <w:pPr>
              <w:jc w:val="center"/>
              <w:rPr>
                <w:rFonts w:ascii="Times New Roman" w:eastAsia="Times New Roman" w:hAnsi="Times New Roman"/>
                <w:sz w:val="20"/>
                <w:szCs w:val="20"/>
              </w:rPr>
            </w:pPr>
            <w:r w:rsidRPr="00761879">
              <w:rPr>
                <w:rFonts w:ascii="Times New Roman" w:eastAsia="Times New Roman" w:hAnsi="Times New Roman"/>
                <w:sz w:val="20"/>
                <w:szCs w:val="20"/>
              </w:rPr>
              <w:t>(N = 31)</w:t>
            </w:r>
          </w:p>
        </w:tc>
      </w:tr>
      <w:tr w:rsidR="00C0558B" w:rsidRPr="00761879" w14:paraId="0C942757" w14:textId="77777777" w:rsidTr="00063BA2">
        <w:trPr>
          <w:trHeight w:val="311"/>
        </w:trPr>
        <w:tc>
          <w:tcPr>
            <w:tcW w:w="3696" w:type="dxa"/>
            <w:gridSpan w:val="3"/>
            <w:tcBorders>
              <w:top w:val="single" w:sz="12" w:space="0" w:color="000000"/>
            </w:tcBorders>
            <w:shd w:val="clear" w:color="000000" w:fill="FFFFFF"/>
            <w:tcMar>
              <w:left w:w="108" w:type="dxa"/>
              <w:right w:w="108" w:type="dxa"/>
            </w:tcMar>
          </w:tcPr>
          <w:p w14:paraId="0E0E4D19" w14:textId="77777777" w:rsidR="00C0558B" w:rsidRPr="00761879" w:rsidRDefault="00C0558B" w:rsidP="00063BA2">
            <w:pPr>
              <w:rPr>
                <w:rFonts w:ascii="Times New Roman" w:eastAsia="Times New Roman" w:hAnsi="Times New Roman"/>
                <w:b/>
                <w:sz w:val="20"/>
                <w:szCs w:val="20"/>
              </w:rPr>
            </w:pPr>
            <w:r w:rsidRPr="00761879">
              <w:rPr>
                <w:rFonts w:ascii="Times New Roman" w:eastAsia="Times New Roman" w:hAnsi="Times New Roman"/>
                <w:b/>
                <w:i/>
                <w:sz w:val="20"/>
                <w:szCs w:val="20"/>
              </w:rPr>
              <w:t>Manipulation checks</w:t>
            </w:r>
          </w:p>
        </w:tc>
        <w:tc>
          <w:tcPr>
            <w:tcW w:w="992" w:type="dxa"/>
            <w:tcBorders>
              <w:top w:val="single" w:sz="12" w:space="0" w:color="000000"/>
            </w:tcBorders>
            <w:shd w:val="clear" w:color="000000" w:fill="FFFFFF"/>
            <w:tcMar>
              <w:left w:w="108" w:type="dxa"/>
              <w:right w:w="108" w:type="dxa"/>
            </w:tcMar>
            <w:vAlign w:val="center"/>
          </w:tcPr>
          <w:p w14:paraId="55B05FDE" w14:textId="77777777" w:rsidR="00C0558B" w:rsidRPr="00761879" w:rsidRDefault="00C0558B" w:rsidP="00063BA2">
            <w:pPr>
              <w:rPr>
                <w:rFonts w:ascii="Times New Roman" w:eastAsia="Times New Roman" w:hAnsi="Times New Roman"/>
                <w:sz w:val="20"/>
                <w:szCs w:val="20"/>
              </w:rPr>
            </w:pPr>
          </w:p>
        </w:tc>
        <w:tc>
          <w:tcPr>
            <w:tcW w:w="1134" w:type="dxa"/>
            <w:tcBorders>
              <w:top w:val="single" w:sz="12" w:space="0" w:color="000000"/>
            </w:tcBorders>
            <w:shd w:val="clear" w:color="000000" w:fill="FFFFFF"/>
            <w:tcMar>
              <w:left w:w="108" w:type="dxa"/>
              <w:right w:w="108" w:type="dxa"/>
            </w:tcMar>
            <w:vAlign w:val="center"/>
          </w:tcPr>
          <w:p w14:paraId="6A5AB2CB" w14:textId="77777777" w:rsidR="00C0558B" w:rsidRPr="00761879" w:rsidRDefault="00C0558B" w:rsidP="00063BA2">
            <w:pPr>
              <w:rPr>
                <w:rFonts w:ascii="Times New Roman" w:eastAsia="Times New Roman" w:hAnsi="Times New Roman"/>
                <w:sz w:val="20"/>
                <w:szCs w:val="20"/>
              </w:rPr>
            </w:pPr>
          </w:p>
        </w:tc>
        <w:tc>
          <w:tcPr>
            <w:tcW w:w="992" w:type="dxa"/>
            <w:tcBorders>
              <w:top w:val="single" w:sz="12" w:space="0" w:color="000000"/>
            </w:tcBorders>
            <w:shd w:val="clear" w:color="000000" w:fill="FFFFFF"/>
            <w:tcMar>
              <w:left w:w="108" w:type="dxa"/>
              <w:right w:w="108" w:type="dxa"/>
            </w:tcMar>
            <w:vAlign w:val="center"/>
          </w:tcPr>
          <w:p w14:paraId="348A0C35" w14:textId="77777777" w:rsidR="00C0558B" w:rsidRPr="00761879" w:rsidRDefault="00C0558B" w:rsidP="00063BA2">
            <w:pPr>
              <w:rPr>
                <w:rFonts w:ascii="Times New Roman" w:eastAsia="Times New Roman" w:hAnsi="Times New Roman"/>
                <w:sz w:val="20"/>
                <w:szCs w:val="20"/>
              </w:rPr>
            </w:pPr>
          </w:p>
        </w:tc>
        <w:tc>
          <w:tcPr>
            <w:tcW w:w="993" w:type="dxa"/>
            <w:tcBorders>
              <w:top w:val="single" w:sz="12" w:space="0" w:color="000000"/>
            </w:tcBorders>
            <w:shd w:val="clear" w:color="000000" w:fill="FFFFFF"/>
            <w:tcMar>
              <w:left w:w="108" w:type="dxa"/>
              <w:right w:w="108" w:type="dxa"/>
            </w:tcMar>
            <w:vAlign w:val="center"/>
          </w:tcPr>
          <w:p w14:paraId="2F032DC3" w14:textId="77777777" w:rsidR="00C0558B" w:rsidRPr="00761879" w:rsidRDefault="00C0558B" w:rsidP="00063BA2">
            <w:pPr>
              <w:rPr>
                <w:rFonts w:ascii="Times New Roman" w:eastAsia="Times New Roman" w:hAnsi="Times New Roman"/>
                <w:sz w:val="20"/>
                <w:szCs w:val="20"/>
              </w:rPr>
            </w:pPr>
          </w:p>
        </w:tc>
        <w:tc>
          <w:tcPr>
            <w:tcW w:w="1134" w:type="dxa"/>
            <w:tcBorders>
              <w:top w:val="single" w:sz="12" w:space="0" w:color="000000"/>
            </w:tcBorders>
            <w:shd w:val="clear" w:color="000000" w:fill="FFFFFF"/>
            <w:tcMar>
              <w:left w:w="108" w:type="dxa"/>
              <w:right w:w="108" w:type="dxa"/>
            </w:tcMar>
            <w:vAlign w:val="center"/>
          </w:tcPr>
          <w:p w14:paraId="27FF69E2" w14:textId="77777777" w:rsidR="00C0558B" w:rsidRPr="00761879" w:rsidRDefault="00C0558B" w:rsidP="00063BA2">
            <w:pPr>
              <w:rPr>
                <w:rFonts w:ascii="Times New Roman" w:eastAsia="Times New Roman" w:hAnsi="Times New Roman"/>
                <w:sz w:val="20"/>
                <w:szCs w:val="20"/>
              </w:rPr>
            </w:pPr>
          </w:p>
        </w:tc>
        <w:tc>
          <w:tcPr>
            <w:tcW w:w="992" w:type="dxa"/>
            <w:tcBorders>
              <w:top w:val="single" w:sz="12" w:space="0" w:color="000000"/>
            </w:tcBorders>
            <w:shd w:val="clear" w:color="000000" w:fill="FFFFFF"/>
            <w:tcMar>
              <w:left w:w="108" w:type="dxa"/>
              <w:right w:w="108" w:type="dxa"/>
            </w:tcMar>
            <w:vAlign w:val="center"/>
          </w:tcPr>
          <w:p w14:paraId="0C8DC6FD" w14:textId="77777777" w:rsidR="00C0558B" w:rsidRPr="00761879" w:rsidRDefault="00C0558B" w:rsidP="00063BA2">
            <w:pPr>
              <w:rPr>
                <w:rFonts w:ascii="Times New Roman" w:eastAsia="Times New Roman" w:hAnsi="Times New Roman"/>
                <w:sz w:val="20"/>
                <w:szCs w:val="20"/>
              </w:rPr>
            </w:pPr>
          </w:p>
        </w:tc>
        <w:tc>
          <w:tcPr>
            <w:tcW w:w="1134" w:type="dxa"/>
            <w:tcBorders>
              <w:top w:val="single" w:sz="12" w:space="0" w:color="000000"/>
            </w:tcBorders>
            <w:shd w:val="clear" w:color="000000" w:fill="FFFFFF"/>
            <w:tcMar>
              <w:left w:w="108" w:type="dxa"/>
              <w:right w:w="108" w:type="dxa"/>
            </w:tcMar>
            <w:vAlign w:val="center"/>
          </w:tcPr>
          <w:p w14:paraId="3617A11E" w14:textId="77777777" w:rsidR="00C0558B" w:rsidRPr="00761879" w:rsidRDefault="00C0558B" w:rsidP="00063BA2">
            <w:pPr>
              <w:rPr>
                <w:rFonts w:ascii="Times New Roman" w:eastAsia="Times New Roman" w:hAnsi="Times New Roman"/>
                <w:sz w:val="20"/>
                <w:szCs w:val="20"/>
              </w:rPr>
            </w:pPr>
          </w:p>
        </w:tc>
        <w:tc>
          <w:tcPr>
            <w:tcW w:w="992" w:type="dxa"/>
            <w:tcBorders>
              <w:top w:val="single" w:sz="12" w:space="0" w:color="000000"/>
            </w:tcBorders>
            <w:shd w:val="clear" w:color="000000" w:fill="FFFFFF"/>
            <w:tcMar>
              <w:left w:w="108" w:type="dxa"/>
              <w:right w:w="108" w:type="dxa"/>
            </w:tcMar>
            <w:vAlign w:val="center"/>
          </w:tcPr>
          <w:p w14:paraId="438CC122" w14:textId="77777777" w:rsidR="00C0558B" w:rsidRPr="00761879" w:rsidRDefault="00C0558B" w:rsidP="00063BA2">
            <w:pPr>
              <w:rPr>
                <w:rFonts w:ascii="Times New Roman" w:eastAsia="Times New Roman" w:hAnsi="Times New Roman"/>
                <w:sz w:val="20"/>
                <w:szCs w:val="20"/>
              </w:rPr>
            </w:pPr>
          </w:p>
        </w:tc>
        <w:tc>
          <w:tcPr>
            <w:tcW w:w="1019" w:type="dxa"/>
            <w:gridSpan w:val="2"/>
            <w:tcBorders>
              <w:top w:val="single" w:sz="12" w:space="0" w:color="000000"/>
            </w:tcBorders>
            <w:shd w:val="clear" w:color="000000" w:fill="FFFFFF"/>
            <w:tcMar>
              <w:left w:w="108" w:type="dxa"/>
              <w:right w:w="108" w:type="dxa"/>
            </w:tcMar>
            <w:vAlign w:val="center"/>
          </w:tcPr>
          <w:p w14:paraId="09DA08E6" w14:textId="77777777" w:rsidR="00C0558B" w:rsidRPr="00761879" w:rsidRDefault="00C0558B" w:rsidP="00063BA2">
            <w:pPr>
              <w:rPr>
                <w:rFonts w:ascii="Times New Roman" w:eastAsia="Times New Roman" w:hAnsi="Times New Roman"/>
                <w:sz w:val="20"/>
                <w:szCs w:val="20"/>
              </w:rPr>
            </w:pPr>
          </w:p>
        </w:tc>
      </w:tr>
      <w:tr w:rsidR="00C0558B" w:rsidRPr="00761879" w14:paraId="3749054A" w14:textId="77777777" w:rsidTr="004551E1">
        <w:trPr>
          <w:trHeight w:val="179"/>
        </w:trPr>
        <w:tc>
          <w:tcPr>
            <w:tcW w:w="2845" w:type="dxa"/>
            <w:gridSpan w:val="2"/>
            <w:shd w:val="clear" w:color="000000" w:fill="FFFFFF"/>
            <w:tcMar>
              <w:left w:w="108" w:type="dxa"/>
              <w:right w:w="108" w:type="dxa"/>
            </w:tcMar>
            <w:vAlign w:val="center"/>
          </w:tcPr>
          <w:p w14:paraId="2AB5E888"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Brand reputation</w:t>
            </w:r>
          </w:p>
        </w:tc>
        <w:tc>
          <w:tcPr>
            <w:tcW w:w="851" w:type="dxa"/>
            <w:shd w:val="clear" w:color="000000" w:fill="FFFFFF"/>
            <w:tcMar>
              <w:left w:w="108" w:type="dxa"/>
              <w:right w:w="108" w:type="dxa"/>
            </w:tcMar>
            <w:vAlign w:val="center"/>
          </w:tcPr>
          <w:p w14:paraId="1FA67E87"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7.16</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5150C1B5"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7.03</w:t>
            </w:r>
            <w:r w:rsidRPr="002D571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22240D3B"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6.98</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5C1C470E"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6.94</w:t>
            </w:r>
            <w:r w:rsidRPr="002D571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43DECDE3" w14:textId="77777777" w:rsidR="00C0558B" w:rsidRPr="002D5718" w:rsidRDefault="00C0558B" w:rsidP="004551E1">
            <w:pPr>
              <w:jc w:val="center"/>
              <w:rPr>
                <w:rFonts w:ascii="Times New Roman" w:eastAsia="Times New Roman" w:hAnsi="Times New Roman"/>
                <w:b/>
                <w:sz w:val="20"/>
                <w:szCs w:val="20"/>
              </w:rPr>
            </w:pPr>
            <w:r w:rsidRPr="00332FFC">
              <w:rPr>
                <w:rFonts w:ascii="Times New Roman" w:eastAsia="Times New Roman" w:hAnsi="Times New Roman"/>
                <w:sz w:val="20"/>
                <w:szCs w:val="20"/>
              </w:rPr>
              <w:t>7.00</w:t>
            </w:r>
            <w:r w:rsidRPr="00332FFC">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558D4339"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3.64</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2758BFAB"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3.73</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12BDD46C"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3.44</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178AE9C9"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3.56</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4737807D"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3.55</w:t>
            </w:r>
            <w:r w:rsidRPr="00CF3834">
              <w:rPr>
                <w:rFonts w:ascii="Times New Roman" w:eastAsia="Times New Roman" w:hAnsi="Times New Roman"/>
                <w:sz w:val="20"/>
                <w:szCs w:val="20"/>
                <w:vertAlign w:val="superscript"/>
              </w:rPr>
              <w:t>b</w:t>
            </w:r>
          </w:p>
        </w:tc>
      </w:tr>
      <w:tr w:rsidR="0094240C" w:rsidRPr="00761879" w14:paraId="71F50E46" w14:textId="77777777" w:rsidTr="004551E1">
        <w:trPr>
          <w:trHeight w:val="145"/>
        </w:trPr>
        <w:tc>
          <w:tcPr>
            <w:tcW w:w="2845" w:type="dxa"/>
            <w:gridSpan w:val="2"/>
            <w:shd w:val="clear" w:color="000000" w:fill="FFFFFF"/>
            <w:tcMar>
              <w:left w:w="108" w:type="dxa"/>
              <w:right w:w="108" w:type="dxa"/>
            </w:tcMar>
          </w:tcPr>
          <w:p w14:paraId="4FC23F97" w14:textId="77777777" w:rsidR="0094240C" w:rsidRPr="00761879" w:rsidRDefault="0094240C" w:rsidP="0094240C">
            <w:pPr>
              <w:rPr>
                <w:rFonts w:ascii="Times New Roman" w:eastAsia="Times New Roman" w:hAnsi="Times New Roman"/>
                <w:sz w:val="20"/>
                <w:szCs w:val="20"/>
              </w:rPr>
            </w:pPr>
            <w:r w:rsidRPr="00761879">
              <w:rPr>
                <w:rFonts w:ascii="Times New Roman" w:eastAsia="Times New Roman" w:hAnsi="Times New Roman"/>
                <w:sz w:val="20"/>
                <w:szCs w:val="20"/>
              </w:rPr>
              <w:t>Extension fit</w:t>
            </w:r>
          </w:p>
        </w:tc>
        <w:tc>
          <w:tcPr>
            <w:tcW w:w="851" w:type="dxa"/>
            <w:shd w:val="clear" w:color="000000" w:fill="FFFFFF"/>
            <w:tcMar>
              <w:left w:w="108" w:type="dxa"/>
              <w:right w:w="108" w:type="dxa"/>
            </w:tcMar>
            <w:vAlign w:val="center"/>
          </w:tcPr>
          <w:p w14:paraId="6A0E6D81" w14:textId="77777777" w:rsidR="0094240C" w:rsidRPr="002D5718" w:rsidRDefault="0094240C"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7.02</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68BCC0C" w14:textId="77777777" w:rsidR="0094240C" w:rsidRPr="002D5718" w:rsidRDefault="0094240C"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7.20</w:t>
            </w:r>
            <w:r w:rsidRPr="002D571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7C1FCE8F" w14:textId="77777777" w:rsidR="0094240C" w:rsidRPr="00CF3834" w:rsidRDefault="0094240C"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1.81</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B443ADC" w14:textId="77777777" w:rsidR="0094240C" w:rsidRPr="00CF3834" w:rsidRDefault="0094240C"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1.62</w:t>
            </w:r>
            <w:r w:rsidRPr="00CF3834">
              <w:rPr>
                <w:rFonts w:ascii="Times New Roman" w:eastAsia="Times New Roman" w:hAnsi="Times New Roman"/>
                <w:sz w:val="20"/>
                <w:szCs w:val="20"/>
                <w:vertAlign w:val="superscript"/>
              </w:rPr>
              <w:t>b</w:t>
            </w:r>
          </w:p>
        </w:tc>
        <w:tc>
          <w:tcPr>
            <w:tcW w:w="993" w:type="dxa"/>
            <w:shd w:val="clear" w:color="000000" w:fill="FFFFFF"/>
            <w:tcMar>
              <w:left w:w="108" w:type="dxa"/>
              <w:right w:w="108" w:type="dxa"/>
            </w:tcMar>
            <w:vAlign w:val="center"/>
          </w:tcPr>
          <w:p w14:paraId="3392EDF4" w14:textId="28B2AFFF" w:rsidR="0094240C" w:rsidRPr="00CF3834" w:rsidRDefault="009B6C2F" w:rsidP="004551E1">
            <w:pPr>
              <w:jc w:val="center"/>
              <w:rPr>
                <w:rFonts w:ascii="Times New Roman" w:eastAsia="Times New Roman" w:hAnsi="Times New Roman"/>
                <w:sz w:val="20"/>
                <w:szCs w:val="20"/>
              </w:rPr>
            </w:pPr>
            <w:r>
              <w:rPr>
                <w:rFonts w:ascii="Times New Roman" w:eastAsia="Times New Roman" w:hAnsi="Times New Roman"/>
                <w:sz w:val="20"/>
                <w:szCs w:val="20"/>
              </w:rPr>
              <w:t>n</w:t>
            </w:r>
            <w:r w:rsidR="0094240C" w:rsidRPr="00CF3834">
              <w:rPr>
                <w:rFonts w:ascii="Times New Roman" w:eastAsia="Times New Roman" w:hAnsi="Times New Roman"/>
                <w:sz w:val="20"/>
                <w:szCs w:val="20"/>
              </w:rPr>
              <w:t>a</w:t>
            </w:r>
          </w:p>
        </w:tc>
        <w:tc>
          <w:tcPr>
            <w:tcW w:w="1134" w:type="dxa"/>
            <w:shd w:val="clear" w:color="000000" w:fill="FFFFFF"/>
            <w:tcMar>
              <w:left w:w="108" w:type="dxa"/>
              <w:right w:w="108" w:type="dxa"/>
            </w:tcMar>
            <w:vAlign w:val="center"/>
          </w:tcPr>
          <w:p w14:paraId="26BF7000" w14:textId="77777777" w:rsidR="0094240C" w:rsidRPr="002D5718" w:rsidRDefault="0094240C"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7.00</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193878FC" w14:textId="77777777" w:rsidR="0094240C" w:rsidRPr="002D5718" w:rsidRDefault="0094240C"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7.39</w:t>
            </w:r>
            <w:r w:rsidRPr="002D571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26860BE1" w14:textId="77777777" w:rsidR="0094240C" w:rsidRPr="00CF3834" w:rsidRDefault="0094240C"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1.69</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7F827048" w14:textId="77777777" w:rsidR="0094240C" w:rsidRPr="00CF3834" w:rsidRDefault="0094240C"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1.80</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4A1A672D" w14:textId="77777777" w:rsidR="0094240C" w:rsidRPr="00CF3834" w:rsidRDefault="0094240C"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C0558B" w:rsidRPr="00761879" w14:paraId="2D25201C" w14:textId="77777777" w:rsidTr="004551E1">
        <w:trPr>
          <w:trHeight w:val="381"/>
        </w:trPr>
        <w:tc>
          <w:tcPr>
            <w:tcW w:w="2845" w:type="dxa"/>
            <w:gridSpan w:val="2"/>
            <w:shd w:val="clear" w:color="000000" w:fill="FFFFFF"/>
            <w:tcMar>
              <w:left w:w="108" w:type="dxa"/>
              <w:right w:w="108" w:type="dxa"/>
            </w:tcMar>
            <w:vAlign w:val="center"/>
          </w:tcPr>
          <w:p w14:paraId="075CC579"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Benefit innovativeness</w:t>
            </w:r>
          </w:p>
        </w:tc>
        <w:tc>
          <w:tcPr>
            <w:tcW w:w="851" w:type="dxa"/>
            <w:shd w:val="clear" w:color="000000" w:fill="FFFFFF"/>
            <w:tcMar>
              <w:left w:w="108" w:type="dxa"/>
              <w:right w:w="108" w:type="dxa"/>
            </w:tcMar>
            <w:vAlign w:val="center"/>
          </w:tcPr>
          <w:p w14:paraId="0D10616A"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7.40</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875EAA9"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3.18</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6EB83659"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7.09</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C09F62F"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3.20</w:t>
            </w:r>
            <w:r w:rsidRPr="00CF3834">
              <w:rPr>
                <w:rFonts w:ascii="Times New Roman" w:eastAsia="Times New Roman" w:hAnsi="Times New Roman"/>
                <w:sz w:val="20"/>
                <w:szCs w:val="20"/>
                <w:vertAlign w:val="superscript"/>
              </w:rPr>
              <w:t>b</w:t>
            </w:r>
          </w:p>
        </w:tc>
        <w:tc>
          <w:tcPr>
            <w:tcW w:w="993" w:type="dxa"/>
            <w:shd w:val="clear" w:color="000000" w:fill="FFFFFF"/>
            <w:tcMar>
              <w:left w:w="108" w:type="dxa"/>
              <w:right w:w="108" w:type="dxa"/>
            </w:tcMar>
            <w:vAlign w:val="center"/>
          </w:tcPr>
          <w:p w14:paraId="15363AAD" w14:textId="6A16861A" w:rsidR="00C0558B" w:rsidRPr="00CF3834" w:rsidRDefault="009B6C2F" w:rsidP="004551E1">
            <w:pPr>
              <w:jc w:val="center"/>
              <w:rPr>
                <w:rFonts w:ascii="Times New Roman" w:eastAsia="Times New Roman" w:hAnsi="Times New Roman"/>
                <w:sz w:val="20"/>
                <w:szCs w:val="20"/>
              </w:rPr>
            </w:pPr>
            <w:r>
              <w:rPr>
                <w:rFonts w:ascii="Times New Roman" w:eastAsia="Times New Roman" w:hAnsi="Times New Roman"/>
                <w:sz w:val="20"/>
                <w:szCs w:val="20"/>
              </w:rPr>
              <w:t>n</w:t>
            </w:r>
            <w:r w:rsidR="00C0558B" w:rsidRPr="00CF3834">
              <w:rPr>
                <w:rFonts w:ascii="Times New Roman" w:eastAsia="Times New Roman" w:hAnsi="Times New Roman"/>
                <w:sz w:val="20"/>
                <w:szCs w:val="20"/>
              </w:rPr>
              <w:t>a</w:t>
            </w:r>
          </w:p>
        </w:tc>
        <w:tc>
          <w:tcPr>
            <w:tcW w:w="1134" w:type="dxa"/>
            <w:shd w:val="clear" w:color="000000" w:fill="FFFFFF"/>
            <w:tcMar>
              <w:left w:w="108" w:type="dxa"/>
              <w:right w:w="108" w:type="dxa"/>
            </w:tcMar>
            <w:vAlign w:val="center"/>
          </w:tcPr>
          <w:p w14:paraId="5C75AAE7"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7.23</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92A58A1"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3.24</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5896E3DD"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7.19</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FB08B26"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3.25</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22D6FFEE"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C0558B" w:rsidRPr="00761879" w14:paraId="7CDDDA93" w14:textId="77777777" w:rsidTr="004551E1">
        <w:trPr>
          <w:trHeight w:val="311"/>
        </w:trPr>
        <w:tc>
          <w:tcPr>
            <w:tcW w:w="2845" w:type="dxa"/>
            <w:gridSpan w:val="2"/>
            <w:shd w:val="clear" w:color="000000" w:fill="FFFFFF"/>
            <w:tcMar>
              <w:left w:w="108" w:type="dxa"/>
              <w:right w:w="108" w:type="dxa"/>
            </w:tcMar>
            <w:vAlign w:val="center"/>
          </w:tcPr>
          <w:p w14:paraId="0BC30674" w14:textId="77777777" w:rsidR="00C0558B" w:rsidRPr="00761879" w:rsidRDefault="00C0558B" w:rsidP="00063BA2">
            <w:pPr>
              <w:keepNext/>
              <w:keepLines/>
              <w:outlineLvl w:val="2"/>
              <w:rPr>
                <w:rFonts w:ascii="Times New Roman" w:eastAsia="Times New Roman" w:hAnsi="Times New Roman" w:cstheme="majorBidi"/>
                <w:b/>
                <w:bCs/>
                <w:color w:val="4F81BD" w:themeColor="accent1"/>
                <w:sz w:val="20"/>
                <w:szCs w:val="20"/>
              </w:rPr>
            </w:pPr>
            <w:r w:rsidRPr="00761879">
              <w:rPr>
                <w:rFonts w:ascii="Times New Roman" w:eastAsia="Times New Roman" w:hAnsi="Times New Roman"/>
                <w:b/>
                <w:i/>
                <w:sz w:val="20"/>
                <w:szCs w:val="20"/>
              </w:rPr>
              <w:t>Confounds</w:t>
            </w:r>
          </w:p>
        </w:tc>
        <w:tc>
          <w:tcPr>
            <w:tcW w:w="851" w:type="dxa"/>
            <w:shd w:val="clear" w:color="000000" w:fill="FFFFFF"/>
            <w:tcMar>
              <w:left w:w="108" w:type="dxa"/>
              <w:right w:w="108" w:type="dxa"/>
            </w:tcMar>
            <w:vAlign w:val="center"/>
          </w:tcPr>
          <w:p w14:paraId="53DB36A7"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1BCC8C72"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1134BAD9"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2EF0CA9C" w14:textId="77777777" w:rsidR="00C0558B" w:rsidRPr="00761879" w:rsidRDefault="00C0558B" w:rsidP="004551E1">
            <w:pPr>
              <w:jc w:val="center"/>
              <w:rPr>
                <w:rFonts w:ascii="Times New Roman" w:eastAsia="Times New Roman" w:hAnsi="Times New Roman"/>
                <w:sz w:val="20"/>
                <w:szCs w:val="20"/>
              </w:rPr>
            </w:pPr>
          </w:p>
        </w:tc>
        <w:tc>
          <w:tcPr>
            <w:tcW w:w="993" w:type="dxa"/>
            <w:shd w:val="clear" w:color="000000" w:fill="FFFFFF"/>
            <w:tcMar>
              <w:left w:w="108" w:type="dxa"/>
              <w:right w:w="108" w:type="dxa"/>
            </w:tcMar>
            <w:vAlign w:val="center"/>
          </w:tcPr>
          <w:p w14:paraId="669989DA"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2B4A5F77"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5F3D27F4"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48329FAB"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59244FC4" w14:textId="77777777" w:rsidR="00C0558B" w:rsidRPr="00761879" w:rsidRDefault="00C0558B" w:rsidP="004551E1">
            <w:pPr>
              <w:jc w:val="center"/>
              <w:rPr>
                <w:rFonts w:ascii="Times New Roman" w:eastAsia="Times New Roman" w:hAnsi="Times New Roman"/>
                <w:sz w:val="20"/>
                <w:szCs w:val="20"/>
              </w:rPr>
            </w:pPr>
          </w:p>
        </w:tc>
        <w:tc>
          <w:tcPr>
            <w:tcW w:w="1019" w:type="dxa"/>
            <w:gridSpan w:val="2"/>
            <w:shd w:val="clear" w:color="000000" w:fill="FFFFFF"/>
            <w:tcMar>
              <w:left w:w="108" w:type="dxa"/>
              <w:right w:w="108" w:type="dxa"/>
            </w:tcMar>
            <w:vAlign w:val="center"/>
          </w:tcPr>
          <w:p w14:paraId="6114FA94" w14:textId="77777777" w:rsidR="00C0558B" w:rsidRPr="00761879" w:rsidRDefault="00C0558B" w:rsidP="004551E1">
            <w:pPr>
              <w:jc w:val="center"/>
              <w:rPr>
                <w:rFonts w:ascii="Times New Roman" w:eastAsia="Times New Roman" w:hAnsi="Times New Roman"/>
                <w:sz w:val="20"/>
                <w:szCs w:val="20"/>
              </w:rPr>
            </w:pPr>
          </w:p>
        </w:tc>
      </w:tr>
      <w:tr w:rsidR="00C0558B" w:rsidRPr="00761879" w14:paraId="1C85239D" w14:textId="77777777" w:rsidTr="004551E1">
        <w:trPr>
          <w:trHeight w:val="311"/>
        </w:trPr>
        <w:tc>
          <w:tcPr>
            <w:tcW w:w="2845" w:type="dxa"/>
            <w:gridSpan w:val="2"/>
            <w:shd w:val="clear" w:color="000000" w:fill="FFFFFF"/>
            <w:tcMar>
              <w:left w:w="108" w:type="dxa"/>
              <w:right w:w="108" w:type="dxa"/>
            </w:tcMar>
            <w:vAlign w:val="center"/>
          </w:tcPr>
          <w:p w14:paraId="66173F4C"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Brand familiarity</w:t>
            </w:r>
          </w:p>
        </w:tc>
        <w:tc>
          <w:tcPr>
            <w:tcW w:w="851" w:type="dxa"/>
            <w:shd w:val="clear" w:color="000000" w:fill="FFFFFF"/>
            <w:tcMar>
              <w:left w:w="108" w:type="dxa"/>
              <w:right w:w="108" w:type="dxa"/>
            </w:tcMar>
            <w:vAlign w:val="center"/>
          </w:tcPr>
          <w:p w14:paraId="24E4373B"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6.81</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2278622"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7.00</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2151ACEE"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6.87</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563F37C"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6.61</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7680D1C2"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6.78</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46FBE707"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6.82</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8DAD295"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6.52</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0DCD6C35"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6.44</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1CBCEB12"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6.50</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1692E5C3"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6.55</w:t>
            </w:r>
            <w:r w:rsidRPr="00761879">
              <w:rPr>
                <w:rFonts w:ascii="Times New Roman" w:eastAsia="Times New Roman" w:hAnsi="Times New Roman"/>
                <w:sz w:val="20"/>
                <w:szCs w:val="20"/>
                <w:vertAlign w:val="superscript"/>
              </w:rPr>
              <w:t>a</w:t>
            </w:r>
          </w:p>
        </w:tc>
      </w:tr>
      <w:tr w:rsidR="00C0558B" w:rsidRPr="00761879" w14:paraId="595EFF81" w14:textId="77777777" w:rsidTr="004551E1">
        <w:trPr>
          <w:trHeight w:val="311"/>
        </w:trPr>
        <w:tc>
          <w:tcPr>
            <w:tcW w:w="2845" w:type="dxa"/>
            <w:gridSpan w:val="2"/>
            <w:shd w:val="clear" w:color="000000" w:fill="FFFFFF"/>
            <w:tcMar>
              <w:left w:w="108" w:type="dxa"/>
              <w:right w:w="108" w:type="dxa"/>
            </w:tcMar>
            <w:vAlign w:val="center"/>
          </w:tcPr>
          <w:p w14:paraId="3AB3F33C"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Functional/symbolic brand</w:t>
            </w:r>
          </w:p>
        </w:tc>
        <w:tc>
          <w:tcPr>
            <w:tcW w:w="851" w:type="dxa"/>
            <w:shd w:val="clear" w:color="000000" w:fill="FFFFFF"/>
            <w:tcMar>
              <w:left w:w="108" w:type="dxa"/>
              <w:right w:w="108" w:type="dxa"/>
            </w:tcMar>
            <w:vAlign w:val="center"/>
          </w:tcPr>
          <w:p w14:paraId="24871D4A"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3.29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E7B6736"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3.14</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0F337FD3"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3.21</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5BB893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3.02</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468BA200"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3.30</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75D2BB7B"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2.98</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306F4396"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2.69</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780AC88"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2.95</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E67AB7B"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2.80</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4A2A71DD"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2.92</w:t>
            </w:r>
            <w:r w:rsidRPr="00761879">
              <w:rPr>
                <w:rFonts w:ascii="Times New Roman" w:eastAsia="Times New Roman" w:hAnsi="Times New Roman"/>
                <w:sz w:val="20"/>
                <w:szCs w:val="20"/>
                <w:vertAlign w:val="superscript"/>
              </w:rPr>
              <w:t>a</w:t>
            </w:r>
          </w:p>
        </w:tc>
      </w:tr>
      <w:tr w:rsidR="00C0558B" w:rsidRPr="00761879" w14:paraId="63DBACC2" w14:textId="77777777" w:rsidTr="004551E1">
        <w:trPr>
          <w:trHeight w:val="311"/>
        </w:trPr>
        <w:tc>
          <w:tcPr>
            <w:tcW w:w="2845" w:type="dxa"/>
            <w:gridSpan w:val="2"/>
            <w:shd w:val="clear" w:color="000000" w:fill="FFFFFF"/>
            <w:tcMar>
              <w:left w:w="108" w:type="dxa"/>
              <w:right w:w="108" w:type="dxa"/>
            </w:tcMar>
            <w:vAlign w:val="center"/>
          </w:tcPr>
          <w:p w14:paraId="2C7CD7FF"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Brand breadth</w:t>
            </w:r>
          </w:p>
        </w:tc>
        <w:tc>
          <w:tcPr>
            <w:tcW w:w="851" w:type="dxa"/>
            <w:shd w:val="clear" w:color="000000" w:fill="FFFFFF"/>
            <w:tcMar>
              <w:left w:w="108" w:type="dxa"/>
              <w:right w:w="108" w:type="dxa"/>
            </w:tcMar>
            <w:vAlign w:val="center"/>
          </w:tcPr>
          <w:p w14:paraId="4C772D33"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2.34</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130DD60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2.34</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14D84527"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2.31</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7E199A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2.58</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34D03CCA"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2.53</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3B8CFCD"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2.41</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408AAB6"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2.74</w:t>
            </w:r>
          </w:p>
        </w:tc>
        <w:tc>
          <w:tcPr>
            <w:tcW w:w="1134" w:type="dxa"/>
            <w:shd w:val="clear" w:color="000000" w:fill="FFFFFF"/>
            <w:tcMar>
              <w:left w:w="108" w:type="dxa"/>
              <w:right w:w="108" w:type="dxa"/>
            </w:tcMar>
            <w:vAlign w:val="center"/>
          </w:tcPr>
          <w:p w14:paraId="6B89EDA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2.32</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256EB181"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2.42</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229C5E5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2.55</w:t>
            </w:r>
            <w:r w:rsidRPr="00761879">
              <w:rPr>
                <w:rFonts w:ascii="Times New Roman" w:eastAsia="Times New Roman" w:hAnsi="Times New Roman"/>
                <w:sz w:val="20"/>
                <w:szCs w:val="20"/>
                <w:vertAlign w:val="superscript"/>
              </w:rPr>
              <w:t>a</w:t>
            </w:r>
          </w:p>
        </w:tc>
      </w:tr>
      <w:tr w:rsidR="00C0558B" w:rsidRPr="00761879" w14:paraId="12B63BED" w14:textId="77777777" w:rsidTr="004551E1">
        <w:trPr>
          <w:trHeight w:val="311"/>
        </w:trPr>
        <w:tc>
          <w:tcPr>
            <w:tcW w:w="2845" w:type="dxa"/>
            <w:gridSpan w:val="2"/>
            <w:shd w:val="clear" w:color="000000" w:fill="FFFFFF"/>
            <w:tcMar>
              <w:left w:w="108" w:type="dxa"/>
              <w:right w:w="108" w:type="dxa"/>
            </w:tcMar>
            <w:vAlign w:val="center"/>
          </w:tcPr>
          <w:p w14:paraId="7D7F6C0F"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Brand excerpt believability</w:t>
            </w:r>
          </w:p>
        </w:tc>
        <w:tc>
          <w:tcPr>
            <w:tcW w:w="851" w:type="dxa"/>
            <w:shd w:val="clear" w:color="000000" w:fill="FFFFFF"/>
            <w:tcMar>
              <w:left w:w="108" w:type="dxa"/>
              <w:right w:w="108" w:type="dxa"/>
            </w:tcMar>
            <w:vAlign w:val="center"/>
          </w:tcPr>
          <w:p w14:paraId="1C6176A2"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7.39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210F001"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7.83</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ED43752"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7.40</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E5B2046"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7.35</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38F21551" w14:textId="1B8B0E5D" w:rsidR="00C0558B" w:rsidRPr="00761879" w:rsidRDefault="009B6C2F" w:rsidP="004551E1">
            <w:pPr>
              <w:jc w:val="center"/>
              <w:rPr>
                <w:sz w:val="20"/>
                <w:szCs w:val="20"/>
              </w:rPr>
            </w:pPr>
            <w:r w:rsidRPr="00761879">
              <w:rPr>
                <w:rFonts w:ascii="Times New Roman" w:eastAsia="Times New Roman" w:hAnsi="Times New Roman"/>
                <w:sz w:val="20"/>
                <w:szCs w:val="20"/>
              </w:rPr>
              <w:t>N</w:t>
            </w:r>
            <w:r w:rsidR="00C0558B" w:rsidRPr="00761879">
              <w:rPr>
                <w:rFonts w:ascii="Times New Roman" w:eastAsia="Times New Roman" w:hAnsi="Times New Roman"/>
                <w:sz w:val="20"/>
                <w:szCs w:val="20"/>
              </w:rPr>
              <w:t>a</w:t>
            </w:r>
          </w:p>
        </w:tc>
        <w:tc>
          <w:tcPr>
            <w:tcW w:w="1134" w:type="dxa"/>
            <w:shd w:val="clear" w:color="000000" w:fill="FFFFFF"/>
            <w:tcMar>
              <w:left w:w="108" w:type="dxa"/>
              <w:right w:w="108" w:type="dxa"/>
            </w:tcMar>
            <w:vAlign w:val="center"/>
          </w:tcPr>
          <w:p w14:paraId="3A288FE1"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7.21</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1248135"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7.48</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07D9942"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7.23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D6D4BFF"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7.20</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4509595E" w14:textId="77777777" w:rsidR="00C0558B" w:rsidRPr="00761879" w:rsidRDefault="00C0558B" w:rsidP="004551E1">
            <w:pPr>
              <w:jc w:val="center"/>
              <w:rPr>
                <w:sz w:val="20"/>
                <w:szCs w:val="20"/>
              </w:rPr>
            </w:pPr>
            <w:r w:rsidRPr="00761879">
              <w:rPr>
                <w:rFonts w:ascii="Times New Roman" w:eastAsia="Times New Roman" w:hAnsi="Times New Roman"/>
                <w:sz w:val="20"/>
                <w:szCs w:val="20"/>
              </w:rPr>
              <w:t>na</w:t>
            </w:r>
          </w:p>
        </w:tc>
      </w:tr>
      <w:tr w:rsidR="00C0558B" w:rsidRPr="00761879" w14:paraId="54BF0190" w14:textId="77777777" w:rsidTr="004551E1">
        <w:trPr>
          <w:trHeight w:val="311"/>
        </w:trPr>
        <w:tc>
          <w:tcPr>
            <w:tcW w:w="2845" w:type="dxa"/>
            <w:gridSpan w:val="2"/>
            <w:shd w:val="clear" w:color="000000" w:fill="FFFFFF"/>
            <w:tcMar>
              <w:left w:w="108" w:type="dxa"/>
              <w:right w:w="108" w:type="dxa"/>
            </w:tcMar>
            <w:vAlign w:val="center"/>
          </w:tcPr>
          <w:p w14:paraId="74259F3A"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Brand ownership</w:t>
            </w:r>
          </w:p>
        </w:tc>
        <w:tc>
          <w:tcPr>
            <w:tcW w:w="851" w:type="dxa"/>
            <w:shd w:val="clear" w:color="000000" w:fill="FFFFFF"/>
            <w:tcMar>
              <w:left w:w="108" w:type="dxa"/>
              <w:right w:w="108" w:type="dxa"/>
            </w:tcMar>
            <w:vAlign w:val="center"/>
          </w:tcPr>
          <w:p w14:paraId="625A73B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3175402"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.19</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70FEA099"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363FF8C"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.12</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5E4F8256"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2B480D69"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.12</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06374BC4"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126250C8"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0C1D36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06D92DC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.13</w:t>
            </w:r>
            <w:r w:rsidRPr="00761879">
              <w:rPr>
                <w:rFonts w:ascii="Times New Roman" w:eastAsia="Times New Roman" w:hAnsi="Times New Roman"/>
                <w:sz w:val="20"/>
                <w:szCs w:val="20"/>
                <w:vertAlign w:val="superscript"/>
              </w:rPr>
              <w:t>a</w:t>
            </w:r>
          </w:p>
        </w:tc>
      </w:tr>
      <w:tr w:rsidR="00C0558B" w:rsidRPr="00761879" w14:paraId="4241D406" w14:textId="77777777" w:rsidTr="004551E1">
        <w:trPr>
          <w:trHeight w:val="311"/>
        </w:trPr>
        <w:tc>
          <w:tcPr>
            <w:tcW w:w="2845" w:type="dxa"/>
            <w:gridSpan w:val="2"/>
            <w:shd w:val="clear" w:color="000000" w:fill="FFFFFF"/>
            <w:tcMar>
              <w:left w:w="108" w:type="dxa"/>
              <w:right w:w="108" w:type="dxa"/>
            </w:tcMar>
            <w:vAlign w:val="center"/>
          </w:tcPr>
          <w:p w14:paraId="3EABE753"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Current brand ownership</w:t>
            </w:r>
          </w:p>
        </w:tc>
        <w:tc>
          <w:tcPr>
            <w:tcW w:w="851" w:type="dxa"/>
            <w:shd w:val="clear" w:color="000000" w:fill="FFFFFF"/>
            <w:tcMar>
              <w:left w:w="108" w:type="dxa"/>
              <w:right w:w="108" w:type="dxa"/>
            </w:tcMar>
            <w:vAlign w:val="center"/>
          </w:tcPr>
          <w:p w14:paraId="63D63836"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2C376063"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6379779A"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45EE2D48"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.10</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5D4BF0EE"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.13</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4566C921"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.10</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133EDBB2"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6D7EF3E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3A610179"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.16</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36825D4B"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.10</w:t>
            </w:r>
            <w:r w:rsidRPr="00761879">
              <w:rPr>
                <w:rFonts w:ascii="Times New Roman" w:eastAsia="Times New Roman" w:hAnsi="Times New Roman"/>
                <w:sz w:val="20"/>
                <w:szCs w:val="20"/>
                <w:vertAlign w:val="superscript"/>
              </w:rPr>
              <w:t>a</w:t>
            </w:r>
          </w:p>
        </w:tc>
      </w:tr>
      <w:tr w:rsidR="00C0558B" w:rsidRPr="00761879" w14:paraId="34C06D21" w14:textId="77777777" w:rsidTr="004551E1">
        <w:trPr>
          <w:trHeight w:val="311"/>
        </w:trPr>
        <w:tc>
          <w:tcPr>
            <w:tcW w:w="2845" w:type="dxa"/>
            <w:gridSpan w:val="2"/>
            <w:shd w:val="clear" w:color="000000" w:fill="FFFFFF"/>
            <w:tcMar>
              <w:left w:w="108" w:type="dxa"/>
              <w:right w:w="108" w:type="dxa"/>
            </w:tcMar>
            <w:vAlign w:val="center"/>
          </w:tcPr>
          <w:p w14:paraId="726FB27C" w14:textId="77777777" w:rsidR="00C0558B" w:rsidRPr="00761879" w:rsidRDefault="00C0558B" w:rsidP="00911D10">
            <w:pPr>
              <w:rPr>
                <w:rFonts w:ascii="Times New Roman" w:eastAsia="Times New Roman" w:hAnsi="Times New Roman"/>
                <w:sz w:val="20"/>
                <w:szCs w:val="20"/>
              </w:rPr>
            </w:pPr>
            <w:r w:rsidRPr="00761879">
              <w:rPr>
                <w:rFonts w:ascii="Times New Roman" w:eastAsia="Times New Roman" w:hAnsi="Times New Roman"/>
                <w:sz w:val="20"/>
                <w:szCs w:val="20"/>
              </w:rPr>
              <w:t>Gender</w:t>
            </w:r>
          </w:p>
        </w:tc>
        <w:tc>
          <w:tcPr>
            <w:tcW w:w="851" w:type="dxa"/>
            <w:shd w:val="clear" w:color="000000" w:fill="FFFFFF"/>
            <w:tcMar>
              <w:left w:w="108" w:type="dxa"/>
              <w:right w:w="108" w:type="dxa"/>
            </w:tcMar>
            <w:vAlign w:val="center"/>
          </w:tcPr>
          <w:p w14:paraId="421F23C0"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.58</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3FAB5B63"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.59</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2BDDA841"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.55</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18C7D6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.55</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35B4F187"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.59</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79A29896"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.55</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DC4BCC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.52</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2F8C3707"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3127DBB0"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.53</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6123C81A"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.52</w:t>
            </w:r>
            <w:r w:rsidRPr="00761879">
              <w:rPr>
                <w:rFonts w:ascii="Times New Roman" w:eastAsia="Times New Roman" w:hAnsi="Times New Roman"/>
                <w:sz w:val="20"/>
                <w:szCs w:val="20"/>
                <w:vertAlign w:val="superscript"/>
              </w:rPr>
              <w:t>a</w:t>
            </w:r>
          </w:p>
        </w:tc>
      </w:tr>
      <w:tr w:rsidR="00C0558B" w:rsidRPr="00761879" w14:paraId="0D1C8270" w14:textId="77777777" w:rsidTr="004551E1">
        <w:trPr>
          <w:trHeight w:val="311"/>
        </w:trPr>
        <w:tc>
          <w:tcPr>
            <w:tcW w:w="2845" w:type="dxa"/>
            <w:gridSpan w:val="2"/>
            <w:shd w:val="clear" w:color="000000" w:fill="FFFFFF"/>
            <w:tcMar>
              <w:left w:w="108" w:type="dxa"/>
              <w:right w:w="108" w:type="dxa"/>
            </w:tcMar>
            <w:vAlign w:val="center"/>
          </w:tcPr>
          <w:p w14:paraId="5527631A" w14:textId="77777777" w:rsidR="00C0558B" w:rsidRPr="00761879" w:rsidRDefault="00C0558B" w:rsidP="00063BA2">
            <w:pPr>
              <w:rPr>
                <w:rFonts w:ascii="Times New Roman" w:eastAsia="Times New Roman" w:hAnsi="Times New Roman"/>
                <w:b/>
                <w:i/>
                <w:sz w:val="20"/>
                <w:szCs w:val="20"/>
              </w:rPr>
            </w:pPr>
            <w:r w:rsidRPr="00761879">
              <w:rPr>
                <w:rFonts w:ascii="Times New Roman" w:eastAsia="Times New Roman" w:hAnsi="Times New Roman"/>
                <w:b/>
                <w:i/>
                <w:sz w:val="20"/>
                <w:szCs w:val="20"/>
              </w:rPr>
              <w:t>Dependent variables</w:t>
            </w:r>
          </w:p>
        </w:tc>
        <w:tc>
          <w:tcPr>
            <w:tcW w:w="851" w:type="dxa"/>
            <w:shd w:val="clear" w:color="000000" w:fill="FFFFFF"/>
            <w:tcMar>
              <w:left w:w="108" w:type="dxa"/>
              <w:right w:w="108" w:type="dxa"/>
            </w:tcMar>
            <w:vAlign w:val="center"/>
          </w:tcPr>
          <w:p w14:paraId="6311CDA9"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3D0BB7D8"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05989F15"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4B1B924A" w14:textId="77777777" w:rsidR="00C0558B" w:rsidRPr="00761879" w:rsidRDefault="00C0558B" w:rsidP="004551E1">
            <w:pPr>
              <w:jc w:val="center"/>
              <w:rPr>
                <w:rFonts w:ascii="Times New Roman" w:eastAsia="Times New Roman" w:hAnsi="Times New Roman"/>
                <w:sz w:val="20"/>
                <w:szCs w:val="20"/>
              </w:rPr>
            </w:pPr>
          </w:p>
        </w:tc>
        <w:tc>
          <w:tcPr>
            <w:tcW w:w="993" w:type="dxa"/>
            <w:shd w:val="clear" w:color="000000" w:fill="FFFFFF"/>
            <w:tcMar>
              <w:left w:w="108" w:type="dxa"/>
              <w:right w:w="108" w:type="dxa"/>
            </w:tcMar>
            <w:vAlign w:val="center"/>
          </w:tcPr>
          <w:p w14:paraId="7BC7FA6B"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41DEDD65"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1DE055B8"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42452825"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7221E509" w14:textId="77777777" w:rsidR="00C0558B" w:rsidRPr="00761879" w:rsidRDefault="00C0558B" w:rsidP="004551E1">
            <w:pPr>
              <w:jc w:val="center"/>
              <w:rPr>
                <w:rFonts w:ascii="Times New Roman" w:eastAsia="Times New Roman" w:hAnsi="Times New Roman"/>
                <w:sz w:val="20"/>
                <w:szCs w:val="20"/>
              </w:rPr>
            </w:pPr>
          </w:p>
        </w:tc>
        <w:tc>
          <w:tcPr>
            <w:tcW w:w="1019" w:type="dxa"/>
            <w:gridSpan w:val="2"/>
            <w:shd w:val="clear" w:color="000000" w:fill="FFFFFF"/>
            <w:tcMar>
              <w:left w:w="108" w:type="dxa"/>
              <w:right w:w="108" w:type="dxa"/>
            </w:tcMar>
            <w:vAlign w:val="center"/>
          </w:tcPr>
          <w:p w14:paraId="195C830E" w14:textId="77777777" w:rsidR="00C0558B" w:rsidRPr="00761879" w:rsidRDefault="00C0558B" w:rsidP="004551E1">
            <w:pPr>
              <w:jc w:val="center"/>
              <w:rPr>
                <w:rFonts w:ascii="Times New Roman" w:eastAsia="Times New Roman" w:hAnsi="Times New Roman"/>
                <w:sz w:val="20"/>
                <w:szCs w:val="20"/>
              </w:rPr>
            </w:pPr>
          </w:p>
        </w:tc>
      </w:tr>
      <w:tr w:rsidR="00C0558B" w:rsidRPr="00761879" w14:paraId="69351730" w14:textId="77777777" w:rsidTr="004551E1">
        <w:trPr>
          <w:trHeight w:val="311"/>
        </w:trPr>
        <w:tc>
          <w:tcPr>
            <w:tcW w:w="2845" w:type="dxa"/>
            <w:gridSpan w:val="2"/>
            <w:shd w:val="clear" w:color="000000" w:fill="FFFFFF"/>
            <w:tcMar>
              <w:left w:w="108" w:type="dxa"/>
              <w:right w:w="108" w:type="dxa"/>
            </w:tcMar>
            <w:vAlign w:val="center"/>
          </w:tcPr>
          <w:p w14:paraId="19C4A7B4"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Brand extension evaluations</w:t>
            </w:r>
          </w:p>
        </w:tc>
        <w:tc>
          <w:tcPr>
            <w:tcW w:w="851" w:type="dxa"/>
            <w:shd w:val="clear" w:color="000000" w:fill="FFFFFF"/>
            <w:tcMar>
              <w:left w:w="108" w:type="dxa"/>
              <w:right w:w="108" w:type="dxa"/>
            </w:tcMar>
            <w:vAlign w:val="center"/>
          </w:tcPr>
          <w:p w14:paraId="286273E4"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7.00</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404C0F3"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3.22</w:t>
            </w:r>
            <w:r w:rsidRPr="00761879">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256B234A"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6.94</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1A358EC6" w14:textId="77777777" w:rsidR="00C0558B" w:rsidRPr="00761879" w:rsidRDefault="00C0558B" w:rsidP="004551E1">
            <w:pPr>
              <w:jc w:val="center"/>
              <w:rPr>
                <w:rFonts w:ascii="Times New Roman" w:eastAsia="Times New Roman" w:hAnsi="Times New Roman"/>
                <w:sz w:val="20"/>
                <w:szCs w:val="20"/>
                <w:u w:val="single"/>
              </w:rPr>
            </w:pPr>
            <w:r w:rsidRPr="00761879">
              <w:rPr>
                <w:rFonts w:ascii="Times New Roman" w:eastAsia="Times New Roman" w:hAnsi="Times New Roman"/>
                <w:sz w:val="20"/>
                <w:szCs w:val="20"/>
              </w:rPr>
              <w:t>3.02</w:t>
            </w:r>
            <w:r w:rsidRPr="00761879">
              <w:rPr>
                <w:rFonts w:ascii="Times New Roman" w:eastAsia="Times New Roman" w:hAnsi="Times New Roman"/>
                <w:sz w:val="20"/>
                <w:szCs w:val="20"/>
                <w:vertAlign w:val="superscript"/>
              </w:rPr>
              <w:t>b</w:t>
            </w:r>
          </w:p>
        </w:tc>
        <w:tc>
          <w:tcPr>
            <w:tcW w:w="993" w:type="dxa"/>
            <w:shd w:val="clear" w:color="000000" w:fill="FFFFFF"/>
            <w:tcMar>
              <w:left w:w="108" w:type="dxa"/>
              <w:right w:w="108" w:type="dxa"/>
            </w:tcMar>
            <w:vAlign w:val="center"/>
          </w:tcPr>
          <w:p w14:paraId="13B300F3" w14:textId="7D2383AF" w:rsidR="00C0558B" w:rsidRPr="00761879" w:rsidRDefault="009B6C2F" w:rsidP="004551E1">
            <w:pPr>
              <w:jc w:val="center"/>
              <w:rPr>
                <w:rFonts w:ascii="Times New Roman" w:eastAsia="Times New Roman" w:hAnsi="Times New Roman"/>
                <w:sz w:val="20"/>
                <w:szCs w:val="20"/>
              </w:rPr>
            </w:pPr>
            <w:r>
              <w:rPr>
                <w:rFonts w:ascii="Times New Roman" w:eastAsia="Times New Roman" w:hAnsi="Times New Roman"/>
                <w:sz w:val="20"/>
                <w:szCs w:val="20"/>
              </w:rPr>
              <w:t>n</w:t>
            </w:r>
            <w:r w:rsidR="00C0558B" w:rsidRPr="00761879">
              <w:rPr>
                <w:rFonts w:ascii="Times New Roman" w:eastAsia="Times New Roman" w:hAnsi="Times New Roman"/>
                <w:sz w:val="20"/>
                <w:szCs w:val="20"/>
              </w:rPr>
              <w:t>a</w:t>
            </w:r>
          </w:p>
        </w:tc>
        <w:tc>
          <w:tcPr>
            <w:tcW w:w="1134" w:type="dxa"/>
            <w:shd w:val="clear" w:color="000000" w:fill="FFFFFF"/>
            <w:tcMar>
              <w:left w:w="108" w:type="dxa"/>
              <w:right w:w="108" w:type="dxa"/>
            </w:tcMar>
            <w:vAlign w:val="center"/>
          </w:tcPr>
          <w:p w14:paraId="55381489"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7.35</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378B6B1"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3.27</w:t>
            </w:r>
            <w:r w:rsidRPr="00761879">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290585DC"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3.48</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53ED0F6E" w14:textId="77777777" w:rsidR="00C0558B" w:rsidRPr="00761879" w:rsidRDefault="00C0558B" w:rsidP="004551E1">
            <w:pPr>
              <w:jc w:val="center"/>
              <w:rPr>
                <w:rFonts w:ascii="Times New Roman" w:eastAsia="Times New Roman" w:hAnsi="Times New Roman"/>
                <w:sz w:val="20"/>
                <w:szCs w:val="20"/>
                <w:u w:val="single"/>
              </w:rPr>
            </w:pPr>
            <w:r w:rsidRPr="00761879">
              <w:rPr>
                <w:rFonts w:ascii="Times New Roman" w:eastAsia="Times New Roman" w:hAnsi="Times New Roman"/>
                <w:sz w:val="20"/>
                <w:szCs w:val="20"/>
              </w:rPr>
              <w:t>1.97</w:t>
            </w:r>
            <w:r w:rsidRPr="00761879">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4875C5E1"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r>
      <w:tr w:rsidR="00342D6F" w:rsidRPr="00761879" w14:paraId="46ACB271" w14:textId="77777777" w:rsidTr="004551E1">
        <w:trPr>
          <w:trHeight w:val="1"/>
        </w:trPr>
        <w:tc>
          <w:tcPr>
            <w:tcW w:w="2845" w:type="dxa"/>
            <w:gridSpan w:val="2"/>
            <w:shd w:val="clear" w:color="000000" w:fill="FFFFFF"/>
            <w:tcMar>
              <w:left w:w="108" w:type="dxa"/>
              <w:right w:w="108" w:type="dxa"/>
            </w:tcMar>
            <w:vAlign w:val="center"/>
          </w:tcPr>
          <w:p w14:paraId="24428A56" w14:textId="5DBCD962" w:rsidR="00342D6F" w:rsidRPr="00761879" w:rsidRDefault="00342D6F" w:rsidP="00063BA2">
            <w:pPr>
              <w:rPr>
                <w:rFonts w:ascii="Times New Roman" w:eastAsia="Times New Roman" w:hAnsi="Times New Roman"/>
                <w:sz w:val="20"/>
                <w:szCs w:val="20"/>
              </w:rPr>
            </w:pPr>
            <w:r w:rsidRPr="00761879">
              <w:rPr>
                <w:rFonts w:ascii="Times New Roman" w:eastAsia="Times New Roman" w:hAnsi="Times New Roman"/>
                <w:sz w:val="20"/>
                <w:szCs w:val="20"/>
              </w:rPr>
              <w:t>Composite spillover effects</w:t>
            </w:r>
          </w:p>
        </w:tc>
        <w:tc>
          <w:tcPr>
            <w:tcW w:w="851" w:type="dxa"/>
            <w:shd w:val="clear" w:color="000000" w:fill="FFFFFF"/>
            <w:tcMar>
              <w:left w:w="108" w:type="dxa"/>
              <w:right w:w="108" w:type="dxa"/>
            </w:tcMar>
            <w:vAlign w:val="center"/>
          </w:tcPr>
          <w:p w14:paraId="27C1D366" w14:textId="7ABB7B02"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5.21</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51D7A57A" w14:textId="056AEFA5"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3.30</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58F426B7" w14:textId="7278406A" w:rsidR="00342D6F" w:rsidRPr="00761879" w:rsidRDefault="00342D6F"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6.99</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97E1BD0" w14:textId="0A4C1A8C"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2.39</w:t>
            </w:r>
            <w:r w:rsidRPr="00761879">
              <w:rPr>
                <w:rFonts w:ascii="Times New Roman" w:eastAsia="Times New Roman" w:hAnsi="Times New Roman"/>
                <w:sz w:val="20"/>
                <w:szCs w:val="20"/>
                <w:vertAlign w:val="superscript"/>
              </w:rPr>
              <w:t>d</w:t>
            </w:r>
          </w:p>
        </w:tc>
        <w:tc>
          <w:tcPr>
            <w:tcW w:w="993" w:type="dxa"/>
            <w:shd w:val="clear" w:color="000000" w:fill="FFFFFF"/>
            <w:tcMar>
              <w:left w:w="108" w:type="dxa"/>
              <w:right w:w="108" w:type="dxa"/>
            </w:tcMar>
            <w:vAlign w:val="center"/>
          </w:tcPr>
          <w:p w14:paraId="65FDD287" w14:textId="24A31FE3"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3.35</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55826852" w14:textId="210B15B1" w:rsidR="00342D6F" w:rsidRPr="00761879" w:rsidRDefault="00342D6F"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4.80</w:t>
            </w:r>
            <w:r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06E9057B" w14:textId="414BF30E"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2.91</w:t>
            </w:r>
            <w:r w:rsidRPr="00761879">
              <w:rPr>
                <w:rFonts w:ascii="Times New Roman" w:eastAsia="Times New Roman" w:hAnsi="Times New Roman"/>
                <w:sz w:val="20"/>
                <w:szCs w:val="20"/>
                <w:vertAlign w:val="superscript"/>
              </w:rPr>
              <w:t>cd</w:t>
            </w:r>
          </w:p>
        </w:tc>
        <w:tc>
          <w:tcPr>
            <w:tcW w:w="1134" w:type="dxa"/>
            <w:shd w:val="clear" w:color="000000" w:fill="FFFFFF"/>
            <w:tcMar>
              <w:left w:w="108" w:type="dxa"/>
              <w:right w:w="108" w:type="dxa"/>
            </w:tcMar>
            <w:vAlign w:val="center"/>
          </w:tcPr>
          <w:p w14:paraId="3484048B" w14:textId="19B82C11"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2.58</w:t>
            </w:r>
            <w:r w:rsidRPr="00761879">
              <w:rPr>
                <w:rFonts w:ascii="Times New Roman" w:eastAsia="Times New Roman" w:hAnsi="Times New Roman"/>
                <w:sz w:val="20"/>
                <w:szCs w:val="20"/>
                <w:vertAlign w:val="superscript"/>
              </w:rPr>
              <w:t>e</w:t>
            </w:r>
          </w:p>
        </w:tc>
        <w:tc>
          <w:tcPr>
            <w:tcW w:w="992" w:type="dxa"/>
            <w:shd w:val="clear" w:color="000000" w:fill="FFFFFF"/>
            <w:tcMar>
              <w:left w:w="108" w:type="dxa"/>
              <w:right w:w="108" w:type="dxa"/>
            </w:tcMar>
            <w:vAlign w:val="center"/>
          </w:tcPr>
          <w:p w14:paraId="47AF1F90" w14:textId="497F42B2"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2.11</w:t>
            </w:r>
            <w:r w:rsidRPr="00761879">
              <w:rPr>
                <w:rFonts w:ascii="Times New Roman" w:eastAsia="Times New Roman" w:hAnsi="Times New Roman"/>
                <w:sz w:val="20"/>
                <w:szCs w:val="20"/>
                <w:vertAlign w:val="superscript"/>
              </w:rPr>
              <w:t>f</w:t>
            </w:r>
          </w:p>
        </w:tc>
        <w:tc>
          <w:tcPr>
            <w:tcW w:w="1019" w:type="dxa"/>
            <w:gridSpan w:val="2"/>
            <w:shd w:val="clear" w:color="000000" w:fill="FFFFFF"/>
            <w:tcMar>
              <w:left w:w="108" w:type="dxa"/>
              <w:right w:w="108" w:type="dxa"/>
            </w:tcMar>
            <w:vAlign w:val="center"/>
          </w:tcPr>
          <w:p w14:paraId="245AB3B3" w14:textId="322E7B2F" w:rsidR="00342D6F" w:rsidRPr="00761879" w:rsidRDefault="00342D6F"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2.69</w:t>
            </w:r>
            <w:r w:rsidRPr="00761879">
              <w:rPr>
                <w:rFonts w:ascii="Times New Roman" w:eastAsia="Times New Roman" w:hAnsi="Times New Roman"/>
                <w:sz w:val="20"/>
                <w:szCs w:val="20"/>
                <w:vertAlign w:val="superscript"/>
              </w:rPr>
              <w:t>de</w:t>
            </w:r>
          </w:p>
        </w:tc>
      </w:tr>
      <w:tr w:rsidR="00C0558B" w:rsidRPr="00761879" w14:paraId="640B4787" w14:textId="77777777" w:rsidTr="004551E1">
        <w:trPr>
          <w:trHeight w:val="1"/>
        </w:trPr>
        <w:tc>
          <w:tcPr>
            <w:tcW w:w="2845" w:type="dxa"/>
            <w:gridSpan w:val="2"/>
            <w:shd w:val="clear" w:color="000000" w:fill="FFFFFF"/>
            <w:tcMar>
              <w:left w:w="108" w:type="dxa"/>
              <w:right w:w="108" w:type="dxa"/>
            </w:tcMar>
            <w:vAlign w:val="center"/>
          </w:tcPr>
          <w:p w14:paraId="34C76D19"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Novel parent brand associations</w:t>
            </w:r>
          </w:p>
        </w:tc>
        <w:tc>
          <w:tcPr>
            <w:tcW w:w="851" w:type="dxa"/>
            <w:shd w:val="clear" w:color="000000" w:fill="FFFFFF"/>
            <w:tcMar>
              <w:left w:w="108" w:type="dxa"/>
              <w:right w:w="108" w:type="dxa"/>
            </w:tcMar>
            <w:vAlign w:val="center"/>
          </w:tcPr>
          <w:p w14:paraId="61B117B2"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4.11</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1E6E9AB"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2.38</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729F3570"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6.15</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0D1EE3D"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2.18</w:t>
            </w:r>
            <w:r w:rsidRPr="00761879">
              <w:rPr>
                <w:rFonts w:ascii="Times New Roman" w:eastAsia="Times New Roman" w:hAnsi="Times New Roman"/>
                <w:sz w:val="20"/>
                <w:szCs w:val="20"/>
                <w:vertAlign w:val="superscript"/>
              </w:rPr>
              <w:t>c</w:t>
            </w:r>
          </w:p>
        </w:tc>
        <w:tc>
          <w:tcPr>
            <w:tcW w:w="993" w:type="dxa"/>
            <w:shd w:val="clear" w:color="000000" w:fill="FFFFFF"/>
            <w:tcMar>
              <w:left w:w="108" w:type="dxa"/>
              <w:right w:w="108" w:type="dxa"/>
            </w:tcMar>
            <w:vAlign w:val="center"/>
          </w:tcPr>
          <w:p w14:paraId="70AD915E"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2.52</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4DAEC2FA"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3.68</w:t>
            </w:r>
            <w:r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447AC62A"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2.41</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35110ED4"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2.23</w:t>
            </w:r>
            <w:r w:rsidRPr="00761879">
              <w:rPr>
                <w:rFonts w:ascii="Times New Roman" w:eastAsia="Times New Roman" w:hAnsi="Times New Roman"/>
                <w:sz w:val="20"/>
                <w:szCs w:val="20"/>
                <w:vertAlign w:val="superscript"/>
              </w:rPr>
              <w:t>c</w:t>
            </w:r>
          </w:p>
        </w:tc>
        <w:tc>
          <w:tcPr>
            <w:tcW w:w="992" w:type="dxa"/>
            <w:shd w:val="clear" w:color="000000" w:fill="FFFFFF"/>
            <w:tcMar>
              <w:left w:w="108" w:type="dxa"/>
              <w:right w:w="108" w:type="dxa"/>
            </w:tcMar>
            <w:vAlign w:val="center"/>
          </w:tcPr>
          <w:p w14:paraId="6A729F20"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2.17</w:t>
            </w:r>
            <w:r w:rsidRPr="00761879">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4A4F6CBC"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2.20</w:t>
            </w:r>
            <w:r w:rsidRPr="00761879">
              <w:rPr>
                <w:rFonts w:ascii="Times New Roman" w:eastAsia="Times New Roman" w:hAnsi="Times New Roman"/>
                <w:sz w:val="20"/>
                <w:szCs w:val="20"/>
                <w:vertAlign w:val="superscript"/>
              </w:rPr>
              <w:t>c</w:t>
            </w:r>
          </w:p>
        </w:tc>
      </w:tr>
      <w:tr w:rsidR="00C0558B" w:rsidRPr="00761879" w14:paraId="1C0246B7" w14:textId="77777777" w:rsidTr="004551E1">
        <w:trPr>
          <w:trHeight w:val="1"/>
        </w:trPr>
        <w:tc>
          <w:tcPr>
            <w:tcW w:w="2845" w:type="dxa"/>
            <w:gridSpan w:val="2"/>
            <w:shd w:val="clear" w:color="000000" w:fill="FFFFFF"/>
            <w:tcMar>
              <w:left w:w="108" w:type="dxa"/>
              <w:right w:w="108" w:type="dxa"/>
            </w:tcMar>
            <w:vAlign w:val="center"/>
          </w:tcPr>
          <w:p w14:paraId="1FC40114"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Parent brand evaluations</w:t>
            </w:r>
          </w:p>
        </w:tc>
        <w:tc>
          <w:tcPr>
            <w:tcW w:w="851" w:type="dxa"/>
            <w:shd w:val="clear" w:color="000000" w:fill="FFFFFF"/>
            <w:tcMar>
              <w:left w:w="108" w:type="dxa"/>
              <w:right w:w="108" w:type="dxa"/>
            </w:tcMar>
            <w:vAlign w:val="center"/>
          </w:tcPr>
          <w:p w14:paraId="3D6A197C"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7.18</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2A606CE2"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4.67</w:t>
            </w:r>
            <w:r w:rsidRPr="00761879">
              <w:rPr>
                <w:rFonts w:ascii="Times New Roman" w:eastAsia="Times New Roman" w:hAnsi="Times New Roman"/>
                <w:sz w:val="20"/>
                <w:szCs w:val="20"/>
                <w:vertAlign w:val="superscript"/>
              </w:rPr>
              <w:t>d</w:t>
            </w:r>
          </w:p>
        </w:tc>
        <w:tc>
          <w:tcPr>
            <w:tcW w:w="1134" w:type="dxa"/>
            <w:shd w:val="clear" w:color="000000" w:fill="FFFFFF"/>
            <w:tcMar>
              <w:left w:w="108" w:type="dxa"/>
              <w:right w:w="108" w:type="dxa"/>
            </w:tcMar>
            <w:vAlign w:val="center"/>
          </w:tcPr>
          <w:p w14:paraId="503DF4D7"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8.03</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73E6B4AB"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2.68</w:t>
            </w:r>
            <w:r w:rsidRPr="00761879">
              <w:rPr>
                <w:rFonts w:ascii="Times New Roman" w:eastAsia="Times New Roman" w:hAnsi="Times New Roman"/>
                <w:sz w:val="20"/>
                <w:szCs w:val="20"/>
                <w:vertAlign w:val="superscript"/>
              </w:rPr>
              <w:t>f</w:t>
            </w:r>
          </w:p>
        </w:tc>
        <w:tc>
          <w:tcPr>
            <w:tcW w:w="993" w:type="dxa"/>
            <w:shd w:val="clear" w:color="000000" w:fill="FFFFFF"/>
            <w:tcMar>
              <w:left w:w="108" w:type="dxa"/>
              <w:right w:w="108" w:type="dxa"/>
            </w:tcMar>
            <w:vAlign w:val="center"/>
          </w:tcPr>
          <w:p w14:paraId="74ADF8C8"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5.00</w:t>
            </w:r>
            <w:r w:rsidRPr="00761879">
              <w:rPr>
                <w:rFonts w:ascii="Times New Roman" w:eastAsia="Times New Roman" w:hAnsi="Times New Roman"/>
                <w:sz w:val="20"/>
                <w:szCs w:val="20"/>
                <w:vertAlign w:val="superscript"/>
              </w:rPr>
              <w:t>d</w:t>
            </w:r>
          </w:p>
        </w:tc>
        <w:tc>
          <w:tcPr>
            <w:tcW w:w="1134" w:type="dxa"/>
            <w:shd w:val="clear" w:color="000000" w:fill="FFFFFF"/>
            <w:tcMar>
              <w:left w:w="108" w:type="dxa"/>
              <w:right w:w="108" w:type="dxa"/>
            </w:tcMar>
            <w:vAlign w:val="center"/>
          </w:tcPr>
          <w:p w14:paraId="512E09D1" w14:textId="77777777" w:rsidR="00C0558B" w:rsidRPr="00761879" w:rsidRDefault="00C0558B" w:rsidP="004551E1">
            <w:pPr>
              <w:jc w:val="center"/>
              <w:rPr>
                <w:rFonts w:ascii="Times New Roman" w:eastAsia="Times New Roman" w:hAnsi="Times New Roman"/>
                <w:b/>
                <w:sz w:val="20"/>
                <w:szCs w:val="20"/>
              </w:rPr>
            </w:pPr>
            <w:r w:rsidRPr="00761879">
              <w:rPr>
                <w:rFonts w:ascii="Times New Roman" w:eastAsia="Times New Roman" w:hAnsi="Times New Roman"/>
                <w:b/>
                <w:sz w:val="20"/>
                <w:szCs w:val="20"/>
              </w:rPr>
              <w:t>6.24</w:t>
            </w:r>
            <w:r w:rsidRPr="00761879">
              <w:rPr>
                <w:rFonts w:ascii="Times New Roman" w:eastAsia="Times New Roman" w:hAnsi="Times New Roman"/>
                <w:b/>
                <w:sz w:val="20"/>
                <w:szCs w:val="20"/>
                <w:vertAlign w:val="superscript"/>
              </w:rPr>
              <w:t>c</w:t>
            </w:r>
          </w:p>
        </w:tc>
        <w:tc>
          <w:tcPr>
            <w:tcW w:w="992" w:type="dxa"/>
            <w:shd w:val="clear" w:color="000000" w:fill="FFFFFF"/>
            <w:tcMar>
              <w:left w:w="108" w:type="dxa"/>
              <w:right w:w="108" w:type="dxa"/>
            </w:tcMar>
            <w:vAlign w:val="center"/>
          </w:tcPr>
          <w:p w14:paraId="6E3B65D3"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3.48</w:t>
            </w:r>
            <w:r w:rsidRPr="00761879">
              <w:rPr>
                <w:rFonts w:ascii="Times New Roman" w:eastAsia="Times New Roman" w:hAnsi="Times New Roman"/>
                <w:sz w:val="20"/>
                <w:szCs w:val="20"/>
                <w:vertAlign w:val="superscript"/>
              </w:rPr>
              <w:t>e</w:t>
            </w:r>
          </w:p>
        </w:tc>
        <w:tc>
          <w:tcPr>
            <w:tcW w:w="1134" w:type="dxa"/>
            <w:shd w:val="clear" w:color="000000" w:fill="FFFFFF"/>
            <w:tcMar>
              <w:left w:w="108" w:type="dxa"/>
              <w:right w:w="108" w:type="dxa"/>
            </w:tcMar>
            <w:vAlign w:val="center"/>
          </w:tcPr>
          <w:p w14:paraId="77BE33C1"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2.94</w:t>
            </w:r>
            <w:r w:rsidRPr="00761879">
              <w:rPr>
                <w:rFonts w:ascii="Times New Roman" w:eastAsia="Times New Roman" w:hAnsi="Times New Roman"/>
                <w:sz w:val="20"/>
                <w:szCs w:val="20"/>
                <w:vertAlign w:val="superscript"/>
              </w:rPr>
              <w:t>ef</w:t>
            </w:r>
          </w:p>
        </w:tc>
        <w:tc>
          <w:tcPr>
            <w:tcW w:w="992" w:type="dxa"/>
            <w:shd w:val="clear" w:color="000000" w:fill="FFFFFF"/>
            <w:tcMar>
              <w:left w:w="108" w:type="dxa"/>
              <w:right w:w="108" w:type="dxa"/>
            </w:tcMar>
            <w:vAlign w:val="center"/>
          </w:tcPr>
          <w:p w14:paraId="56D466BA"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2.08</w:t>
            </w:r>
            <w:r w:rsidRPr="00761879">
              <w:rPr>
                <w:rFonts w:ascii="Times New Roman" w:eastAsia="Times New Roman" w:hAnsi="Times New Roman"/>
                <w:sz w:val="20"/>
                <w:szCs w:val="20"/>
                <w:vertAlign w:val="superscript"/>
              </w:rPr>
              <w:t>g</w:t>
            </w:r>
          </w:p>
        </w:tc>
        <w:tc>
          <w:tcPr>
            <w:tcW w:w="1019" w:type="dxa"/>
            <w:gridSpan w:val="2"/>
            <w:shd w:val="clear" w:color="000000" w:fill="FFFFFF"/>
            <w:tcMar>
              <w:left w:w="108" w:type="dxa"/>
              <w:right w:w="108" w:type="dxa"/>
            </w:tcMar>
            <w:vAlign w:val="center"/>
          </w:tcPr>
          <w:p w14:paraId="2D75D1E7" w14:textId="77777777" w:rsidR="00C0558B" w:rsidRPr="00761879" w:rsidRDefault="00C0558B" w:rsidP="004551E1">
            <w:pPr>
              <w:jc w:val="center"/>
              <w:rPr>
                <w:rFonts w:ascii="Times New Roman" w:eastAsia="Times New Roman" w:hAnsi="Times New Roman"/>
                <w:sz w:val="20"/>
                <w:szCs w:val="20"/>
              </w:rPr>
            </w:pPr>
            <w:r w:rsidRPr="00761879">
              <w:rPr>
                <w:rFonts w:ascii="Times New Roman" w:eastAsia="Times New Roman" w:hAnsi="Times New Roman"/>
                <w:sz w:val="20"/>
                <w:szCs w:val="20"/>
              </w:rPr>
              <w:t>3.42</w:t>
            </w:r>
            <w:r w:rsidRPr="00761879">
              <w:rPr>
                <w:rFonts w:ascii="Times New Roman" w:eastAsia="Times New Roman" w:hAnsi="Times New Roman"/>
                <w:sz w:val="20"/>
                <w:szCs w:val="20"/>
                <w:vertAlign w:val="superscript"/>
              </w:rPr>
              <w:t>e</w:t>
            </w:r>
          </w:p>
        </w:tc>
      </w:tr>
      <w:tr w:rsidR="00C0558B" w:rsidRPr="00761879" w14:paraId="48FB1FA9" w14:textId="77777777" w:rsidTr="004551E1">
        <w:trPr>
          <w:trHeight w:val="1"/>
        </w:trPr>
        <w:tc>
          <w:tcPr>
            <w:tcW w:w="2845" w:type="dxa"/>
            <w:gridSpan w:val="2"/>
            <w:shd w:val="clear" w:color="000000" w:fill="FFFFFF"/>
            <w:tcMar>
              <w:left w:w="108" w:type="dxa"/>
              <w:right w:w="108" w:type="dxa"/>
            </w:tcMar>
            <w:vAlign w:val="center"/>
          </w:tcPr>
          <w:p w14:paraId="1E5F8C03"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Acceptance of future low fit extensions</w:t>
            </w:r>
          </w:p>
        </w:tc>
        <w:tc>
          <w:tcPr>
            <w:tcW w:w="851" w:type="dxa"/>
            <w:shd w:val="clear" w:color="000000" w:fill="FFFFFF"/>
            <w:tcMar>
              <w:left w:w="108" w:type="dxa"/>
              <w:right w:w="108" w:type="dxa"/>
            </w:tcMar>
            <w:vAlign w:val="center"/>
          </w:tcPr>
          <w:p w14:paraId="528B050A"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4.33</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3A4D2215"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2.85</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3C21441D" w14:textId="77777777" w:rsidR="00C0558B" w:rsidRPr="00761879" w:rsidRDefault="00C0558B" w:rsidP="004551E1">
            <w:pPr>
              <w:jc w:val="center"/>
              <w:rPr>
                <w:rFonts w:ascii="Times New Roman" w:eastAsia="Times New Roman" w:hAnsi="Times New Roman"/>
                <w:b/>
                <w:sz w:val="20"/>
                <w:szCs w:val="20"/>
                <w:vertAlign w:val="superscript"/>
              </w:rPr>
            </w:pPr>
            <w:r w:rsidRPr="00761879">
              <w:rPr>
                <w:rFonts w:ascii="Times New Roman" w:eastAsia="Times New Roman" w:hAnsi="Times New Roman"/>
                <w:b/>
                <w:sz w:val="20"/>
                <w:szCs w:val="20"/>
              </w:rPr>
              <w:t>6.77</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33EE71F"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2.31</w:t>
            </w:r>
            <w:r w:rsidRPr="00761879">
              <w:rPr>
                <w:rFonts w:ascii="Times New Roman" w:eastAsia="Times New Roman" w:hAnsi="Times New Roman"/>
                <w:sz w:val="20"/>
                <w:szCs w:val="20"/>
                <w:vertAlign w:val="superscript"/>
              </w:rPr>
              <w:t>cd</w:t>
            </w:r>
          </w:p>
        </w:tc>
        <w:tc>
          <w:tcPr>
            <w:tcW w:w="993" w:type="dxa"/>
            <w:shd w:val="clear" w:color="000000" w:fill="FFFFFF"/>
            <w:tcMar>
              <w:left w:w="108" w:type="dxa"/>
              <w:right w:w="108" w:type="dxa"/>
            </w:tcMar>
            <w:vAlign w:val="center"/>
          </w:tcPr>
          <w:p w14:paraId="7F358140"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2.54</w:t>
            </w:r>
            <w:r w:rsidRPr="00761879">
              <w:rPr>
                <w:rFonts w:ascii="Times New Roman" w:eastAsia="Times New Roman" w:hAnsi="Times New Roman"/>
                <w:sz w:val="20"/>
                <w:szCs w:val="20"/>
                <w:vertAlign w:val="superscript"/>
              </w:rPr>
              <w:t>cd</w:t>
            </w:r>
          </w:p>
        </w:tc>
        <w:tc>
          <w:tcPr>
            <w:tcW w:w="1134" w:type="dxa"/>
            <w:shd w:val="clear" w:color="000000" w:fill="FFFFFF"/>
            <w:tcMar>
              <w:left w:w="108" w:type="dxa"/>
              <w:right w:w="108" w:type="dxa"/>
            </w:tcMar>
            <w:vAlign w:val="center"/>
          </w:tcPr>
          <w:p w14:paraId="42AC7128" w14:textId="77777777" w:rsidR="00C0558B" w:rsidRPr="00761879" w:rsidRDefault="00C0558B" w:rsidP="004551E1">
            <w:pPr>
              <w:jc w:val="center"/>
              <w:rPr>
                <w:rFonts w:ascii="Times New Roman" w:eastAsia="Times New Roman" w:hAnsi="Times New Roman"/>
                <w:b/>
                <w:sz w:val="20"/>
                <w:szCs w:val="20"/>
                <w:vertAlign w:val="superscript"/>
              </w:rPr>
            </w:pPr>
            <w:r w:rsidRPr="00761879">
              <w:rPr>
                <w:rFonts w:ascii="Times New Roman" w:eastAsia="Times New Roman" w:hAnsi="Times New Roman"/>
                <w:b/>
                <w:sz w:val="20"/>
                <w:szCs w:val="20"/>
              </w:rPr>
              <w:t>4.46</w:t>
            </w:r>
            <w:r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6C7DDD93"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2.85</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33AA4CA2"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2.56</w:t>
            </w:r>
            <w:r w:rsidRPr="00761879">
              <w:rPr>
                <w:rFonts w:ascii="Times New Roman" w:eastAsia="Times New Roman" w:hAnsi="Times New Roman"/>
                <w:sz w:val="20"/>
                <w:szCs w:val="20"/>
                <w:vertAlign w:val="superscript"/>
              </w:rPr>
              <w:t>cd</w:t>
            </w:r>
          </w:p>
        </w:tc>
        <w:tc>
          <w:tcPr>
            <w:tcW w:w="992" w:type="dxa"/>
            <w:shd w:val="clear" w:color="000000" w:fill="FFFFFF"/>
            <w:tcMar>
              <w:left w:w="108" w:type="dxa"/>
              <w:right w:w="108" w:type="dxa"/>
            </w:tcMar>
            <w:vAlign w:val="center"/>
          </w:tcPr>
          <w:p w14:paraId="274AC2FD"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2.09</w:t>
            </w:r>
            <w:r w:rsidRPr="00761879">
              <w:rPr>
                <w:rFonts w:ascii="Times New Roman" w:eastAsia="Times New Roman" w:hAnsi="Times New Roman"/>
                <w:sz w:val="20"/>
                <w:szCs w:val="20"/>
                <w:vertAlign w:val="superscript"/>
              </w:rPr>
              <w:t>d</w:t>
            </w:r>
          </w:p>
        </w:tc>
        <w:tc>
          <w:tcPr>
            <w:tcW w:w="1019" w:type="dxa"/>
            <w:gridSpan w:val="2"/>
            <w:shd w:val="clear" w:color="000000" w:fill="FFFFFF"/>
            <w:tcMar>
              <w:left w:w="108" w:type="dxa"/>
              <w:right w:w="108" w:type="dxa"/>
            </w:tcMar>
            <w:vAlign w:val="center"/>
          </w:tcPr>
          <w:p w14:paraId="7A27191B"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2.44</w:t>
            </w:r>
            <w:r w:rsidRPr="00761879">
              <w:rPr>
                <w:rFonts w:ascii="Times New Roman" w:eastAsia="Times New Roman" w:hAnsi="Times New Roman"/>
                <w:sz w:val="20"/>
                <w:szCs w:val="20"/>
                <w:vertAlign w:val="superscript"/>
              </w:rPr>
              <w:t>cd</w:t>
            </w:r>
          </w:p>
        </w:tc>
      </w:tr>
      <w:tr w:rsidR="00C0558B" w:rsidRPr="00761879" w14:paraId="3622B8E6" w14:textId="77777777" w:rsidTr="004551E1">
        <w:trPr>
          <w:trHeight w:val="1"/>
        </w:trPr>
        <w:tc>
          <w:tcPr>
            <w:tcW w:w="2845" w:type="dxa"/>
            <w:gridSpan w:val="2"/>
            <w:shd w:val="clear" w:color="000000" w:fill="FFFFFF"/>
            <w:tcMar>
              <w:left w:w="108" w:type="dxa"/>
              <w:right w:w="108" w:type="dxa"/>
            </w:tcMar>
            <w:vAlign w:val="center"/>
          </w:tcPr>
          <w:p w14:paraId="64FA842A"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Core parent brand associations</w:t>
            </w:r>
          </w:p>
        </w:tc>
        <w:tc>
          <w:tcPr>
            <w:tcW w:w="851" w:type="dxa"/>
            <w:shd w:val="clear" w:color="000000" w:fill="FFFFFF"/>
            <w:tcMar>
              <w:left w:w="108" w:type="dxa"/>
              <w:right w:w="108" w:type="dxa"/>
            </w:tcMar>
            <w:vAlign w:val="center"/>
          </w:tcPr>
          <w:p w14:paraId="79AD1D11"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7.35</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0140FEE7" w14:textId="68507853"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w:t>
            </w:r>
            <w:r w:rsidR="006400A3" w:rsidRPr="00761879">
              <w:rPr>
                <w:rFonts w:ascii="Times New Roman" w:eastAsia="Times New Roman" w:hAnsi="Times New Roman"/>
                <w:sz w:val="20"/>
                <w:szCs w:val="20"/>
              </w:rPr>
              <w:t>0</w:t>
            </w:r>
            <w:r w:rsidRPr="00761879">
              <w:rPr>
                <w:rFonts w:ascii="Times New Roman" w:eastAsia="Times New Roman" w:hAnsi="Times New Roman"/>
                <w:sz w:val="20"/>
                <w:szCs w:val="20"/>
              </w:rPr>
              <w:t>9</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57FA2C9" w14:textId="3DEDF1C0" w:rsidR="00C0558B" w:rsidRPr="002D5718" w:rsidRDefault="00C812B5"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7.43</w:t>
            </w:r>
            <w:r w:rsidR="00C0558B"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7C94BBB4"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7.18</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70F1E704"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7.22</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0B3883C3" w14:textId="77777777" w:rsidR="00C0558B" w:rsidRPr="009D7A3C" w:rsidRDefault="00C0558B" w:rsidP="004551E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6.27</w:t>
            </w:r>
            <w:r w:rsidRPr="007F010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12237455" w14:textId="37B2395D"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6.32</w:t>
            </w:r>
            <w:r w:rsidR="00555DAE" w:rsidRPr="00761879">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7532A5F6" w14:textId="639D60E6" w:rsidR="00C0558B" w:rsidRPr="002D5718" w:rsidRDefault="00530402"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6.52</w:t>
            </w:r>
            <w:r w:rsidR="00C0558B" w:rsidRPr="002D571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3315BA57"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5.09</w:t>
            </w:r>
            <w:r w:rsidRPr="00761879">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639A6BB4" w14:textId="77777777" w:rsidR="00C0558B" w:rsidRPr="00761879" w:rsidRDefault="00C0558B" w:rsidP="004551E1">
            <w:pPr>
              <w:jc w:val="center"/>
              <w:rPr>
                <w:rFonts w:ascii="Times New Roman" w:eastAsia="Times New Roman" w:hAnsi="Times New Roman"/>
                <w:sz w:val="20"/>
                <w:szCs w:val="20"/>
                <w:vertAlign w:val="superscript"/>
              </w:rPr>
            </w:pPr>
            <w:r w:rsidRPr="00761879">
              <w:rPr>
                <w:rFonts w:ascii="Times New Roman" w:eastAsia="Times New Roman" w:hAnsi="Times New Roman"/>
                <w:sz w:val="20"/>
                <w:szCs w:val="20"/>
              </w:rPr>
              <w:t>6.37</w:t>
            </w:r>
            <w:r w:rsidRPr="00761879">
              <w:rPr>
                <w:rFonts w:ascii="Times New Roman" w:eastAsia="Times New Roman" w:hAnsi="Times New Roman"/>
                <w:sz w:val="20"/>
                <w:szCs w:val="20"/>
                <w:vertAlign w:val="superscript"/>
              </w:rPr>
              <w:t>b</w:t>
            </w:r>
          </w:p>
        </w:tc>
      </w:tr>
      <w:tr w:rsidR="00C0558B" w:rsidRPr="00761879" w14:paraId="11B8479D" w14:textId="77777777" w:rsidTr="005C4363">
        <w:trPr>
          <w:gridAfter w:val="1"/>
          <w:wAfter w:w="10" w:type="dxa"/>
          <w:trHeight w:val="297"/>
        </w:trPr>
        <w:tc>
          <w:tcPr>
            <w:tcW w:w="2845" w:type="dxa"/>
            <w:gridSpan w:val="2"/>
            <w:shd w:val="clear" w:color="000000" w:fill="FFFFFF"/>
            <w:tcMar>
              <w:left w:w="108" w:type="dxa"/>
              <w:right w:w="108" w:type="dxa"/>
            </w:tcMar>
            <w:vAlign w:val="center"/>
          </w:tcPr>
          <w:p w14:paraId="6D1C2798" w14:textId="77777777" w:rsidR="00C0558B" w:rsidRPr="00761879" w:rsidRDefault="00C0558B" w:rsidP="00063BA2">
            <w:pPr>
              <w:rPr>
                <w:rFonts w:ascii="Times New Roman" w:eastAsia="Times New Roman" w:hAnsi="Times New Roman"/>
                <w:b/>
                <w:sz w:val="20"/>
                <w:szCs w:val="20"/>
                <w:highlight w:val="yellow"/>
              </w:rPr>
            </w:pPr>
            <w:r w:rsidRPr="00761879">
              <w:rPr>
                <w:rFonts w:ascii="Times New Roman" w:eastAsia="Times New Roman" w:hAnsi="Times New Roman"/>
                <w:b/>
                <w:i/>
                <w:sz w:val="20"/>
                <w:szCs w:val="20"/>
              </w:rPr>
              <w:t>Variables relevant to the underlying logic of hypotheses</w:t>
            </w:r>
            <w:r w:rsidRPr="00761879" w:rsidDel="006E7240">
              <w:rPr>
                <w:rFonts w:ascii="Times New Roman" w:eastAsia="Times New Roman" w:hAnsi="Times New Roman"/>
                <w:b/>
                <w:i/>
                <w:sz w:val="20"/>
                <w:szCs w:val="20"/>
              </w:rPr>
              <w:t xml:space="preserve"> </w:t>
            </w:r>
          </w:p>
        </w:tc>
        <w:tc>
          <w:tcPr>
            <w:tcW w:w="851" w:type="dxa"/>
            <w:shd w:val="clear" w:color="000000" w:fill="FFFFFF"/>
            <w:tcMar>
              <w:left w:w="108" w:type="dxa"/>
              <w:right w:w="108" w:type="dxa"/>
            </w:tcMar>
            <w:vAlign w:val="center"/>
          </w:tcPr>
          <w:p w14:paraId="6C27DC77"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5041B0F3"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032E2D87" w14:textId="77777777" w:rsidR="00C0558B" w:rsidRPr="00761879" w:rsidRDefault="00C0558B" w:rsidP="004551E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1D953FF4" w14:textId="77777777" w:rsidR="00C0558B" w:rsidRPr="00761879" w:rsidRDefault="00C0558B" w:rsidP="004551E1">
            <w:pPr>
              <w:jc w:val="center"/>
              <w:rPr>
                <w:rFonts w:ascii="Times New Roman" w:eastAsia="Times New Roman" w:hAnsi="Times New Roman"/>
                <w:sz w:val="20"/>
                <w:szCs w:val="20"/>
              </w:rPr>
            </w:pPr>
          </w:p>
        </w:tc>
        <w:tc>
          <w:tcPr>
            <w:tcW w:w="993" w:type="dxa"/>
            <w:shd w:val="clear" w:color="000000" w:fill="FFFFFF"/>
            <w:tcMar>
              <w:left w:w="108" w:type="dxa"/>
              <w:right w:w="108" w:type="dxa"/>
            </w:tcMar>
            <w:vAlign w:val="center"/>
          </w:tcPr>
          <w:p w14:paraId="01C3380E"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394A3559"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6EED5D04" w14:textId="77777777" w:rsidR="00C0558B" w:rsidRPr="00761879" w:rsidRDefault="00C0558B" w:rsidP="004551E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23165073" w14:textId="77777777" w:rsidR="00C0558B" w:rsidRPr="00761879" w:rsidRDefault="00C0558B" w:rsidP="004551E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2A191822" w14:textId="77777777" w:rsidR="00C0558B" w:rsidRPr="00761879" w:rsidRDefault="00C0558B" w:rsidP="004551E1">
            <w:pPr>
              <w:jc w:val="center"/>
              <w:rPr>
                <w:rFonts w:ascii="Times New Roman" w:eastAsia="Times New Roman" w:hAnsi="Times New Roman"/>
                <w:sz w:val="20"/>
                <w:szCs w:val="20"/>
              </w:rPr>
            </w:pPr>
          </w:p>
        </w:tc>
        <w:tc>
          <w:tcPr>
            <w:tcW w:w="1019" w:type="dxa"/>
            <w:shd w:val="clear" w:color="000000" w:fill="FFFFFF"/>
            <w:tcMar>
              <w:left w:w="108" w:type="dxa"/>
              <w:right w:w="108" w:type="dxa"/>
            </w:tcMar>
            <w:vAlign w:val="center"/>
          </w:tcPr>
          <w:p w14:paraId="1FBF875A" w14:textId="77777777" w:rsidR="00C0558B" w:rsidRPr="00761879" w:rsidRDefault="00C0558B" w:rsidP="004551E1">
            <w:pPr>
              <w:jc w:val="center"/>
              <w:rPr>
                <w:rFonts w:ascii="Times New Roman" w:eastAsia="Times New Roman" w:hAnsi="Times New Roman"/>
                <w:sz w:val="20"/>
                <w:szCs w:val="20"/>
              </w:rPr>
            </w:pPr>
          </w:p>
        </w:tc>
      </w:tr>
      <w:tr w:rsidR="00134327" w:rsidRPr="00761879" w14:paraId="45EFF074" w14:textId="77777777" w:rsidTr="004551E1">
        <w:trPr>
          <w:trHeight w:val="269"/>
        </w:trPr>
        <w:tc>
          <w:tcPr>
            <w:tcW w:w="2845" w:type="dxa"/>
            <w:gridSpan w:val="2"/>
            <w:shd w:val="clear" w:color="000000" w:fill="FFFFFF"/>
            <w:tcMar>
              <w:left w:w="108" w:type="dxa"/>
              <w:right w:w="108" w:type="dxa"/>
            </w:tcMar>
            <w:vAlign w:val="center"/>
          </w:tcPr>
          <w:p w14:paraId="6B344F53" w14:textId="4167A1E8" w:rsidR="00134327" w:rsidRPr="00761879" w:rsidRDefault="0000624A" w:rsidP="00597BE2">
            <w:pPr>
              <w:rPr>
                <w:rFonts w:ascii="Times New Roman" w:eastAsia="Times New Roman" w:hAnsi="Times New Roman"/>
                <w:sz w:val="20"/>
                <w:szCs w:val="20"/>
              </w:rPr>
            </w:pPr>
            <w:r w:rsidRPr="00761879">
              <w:rPr>
                <w:rFonts w:ascii="Times New Roman" w:eastAsia="Times New Roman" w:hAnsi="Times New Roman"/>
                <w:sz w:val="20"/>
                <w:szCs w:val="20"/>
              </w:rPr>
              <w:t>T</w:t>
            </w:r>
            <w:r w:rsidR="005C4363">
              <w:rPr>
                <w:rFonts w:ascii="Times New Roman" w:eastAsia="Times New Roman" w:hAnsi="Times New Roman"/>
                <w:sz w:val="20"/>
                <w:szCs w:val="20"/>
              </w:rPr>
              <w:t xml:space="preserve">rust in </w:t>
            </w:r>
            <w:r w:rsidR="00134327" w:rsidRPr="00761879">
              <w:rPr>
                <w:rFonts w:ascii="Times New Roman" w:eastAsia="Times New Roman" w:hAnsi="Times New Roman"/>
                <w:sz w:val="20"/>
                <w:szCs w:val="20"/>
              </w:rPr>
              <w:t>extension benefits</w:t>
            </w:r>
          </w:p>
        </w:tc>
        <w:tc>
          <w:tcPr>
            <w:tcW w:w="851" w:type="dxa"/>
            <w:shd w:val="clear" w:color="000000" w:fill="FFFFFF"/>
            <w:tcMar>
              <w:left w:w="108" w:type="dxa"/>
              <w:right w:w="108" w:type="dxa"/>
            </w:tcMar>
            <w:vAlign w:val="center"/>
          </w:tcPr>
          <w:p w14:paraId="50D410FF"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6.11</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729CEB90"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6.05</w:t>
            </w:r>
            <w:r w:rsidRPr="002D571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0905E6DB"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6.09</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27616A2"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6.23</w:t>
            </w:r>
            <w:r w:rsidRPr="002D571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474F0BBC" w14:textId="77777777" w:rsidR="00134327" w:rsidRPr="00CF3834" w:rsidRDefault="00134327"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3E81FEB1"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3.86</w:t>
            </w:r>
            <w:r w:rsidRPr="002D571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1C14AC83" w14:textId="77777777" w:rsidR="00134327" w:rsidRPr="002D5718" w:rsidRDefault="00134327"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3.40</w:t>
            </w:r>
            <w:r w:rsidRPr="002D5718">
              <w:rPr>
                <w:rFonts w:ascii="Times New Roman" w:eastAsia="Times New Roman" w:hAnsi="Times New Roman"/>
                <w:b/>
                <w:sz w:val="20"/>
                <w:szCs w:val="20"/>
                <w:vertAlign w:val="superscript"/>
              </w:rPr>
              <w:t>b</w:t>
            </w:r>
          </w:p>
        </w:tc>
        <w:tc>
          <w:tcPr>
            <w:tcW w:w="1134" w:type="dxa"/>
            <w:shd w:val="clear" w:color="000000" w:fill="FFFFFF"/>
            <w:tcMar>
              <w:left w:w="108" w:type="dxa"/>
              <w:right w:w="108" w:type="dxa"/>
            </w:tcMar>
            <w:vAlign w:val="center"/>
          </w:tcPr>
          <w:p w14:paraId="602AD9C1" w14:textId="77777777" w:rsidR="00134327" w:rsidRPr="00CF3834" w:rsidRDefault="00134327"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2.11</w:t>
            </w:r>
            <w:r w:rsidRPr="00CF3834">
              <w:rPr>
                <w:rFonts w:ascii="Times New Roman" w:eastAsia="Times New Roman" w:hAnsi="Times New Roman"/>
                <w:sz w:val="20"/>
                <w:szCs w:val="20"/>
                <w:vertAlign w:val="superscript"/>
              </w:rPr>
              <w:t>c</w:t>
            </w:r>
          </w:p>
        </w:tc>
        <w:tc>
          <w:tcPr>
            <w:tcW w:w="992" w:type="dxa"/>
            <w:shd w:val="clear" w:color="000000" w:fill="FFFFFF"/>
            <w:tcMar>
              <w:left w:w="108" w:type="dxa"/>
              <w:right w:w="108" w:type="dxa"/>
            </w:tcMar>
            <w:vAlign w:val="center"/>
          </w:tcPr>
          <w:p w14:paraId="66F0BBD8" w14:textId="77777777" w:rsidR="00134327" w:rsidRPr="00CF3834" w:rsidRDefault="00134327"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2.48</w:t>
            </w:r>
            <w:r w:rsidRPr="00CF3834">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3C633B8A" w14:textId="77777777" w:rsidR="00134327" w:rsidRPr="00CF3834" w:rsidRDefault="00134327"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C0558B" w:rsidRPr="00761879" w14:paraId="5B39DFA7" w14:textId="77777777" w:rsidTr="004551E1">
        <w:trPr>
          <w:trHeight w:val="269"/>
        </w:trPr>
        <w:tc>
          <w:tcPr>
            <w:tcW w:w="2845" w:type="dxa"/>
            <w:gridSpan w:val="2"/>
            <w:shd w:val="clear" w:color="000000" w:fill="FFFFFF"/>
            <w:tcMar>
              <w:left w:w="108" w:type="dxa"/>
              <w:right w:w="108" w:type="dxa"/>
            </w:tcMar>
            <w:vAlign w:val="center"/>
          </w:tcPr>
          <w:p w14:paraId="65A00330"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Extension surprise</w:t>
            </w:r>
          </w:p>
        </w:tc>
        <w:tc>
          <w:tcPr>
            <w:tcW w:w="851" w:type="dxa"/>
            <w:shd w:val="clear" w:color="000000" w:fill="FFFFFF"/>
            <w:tcMar>
              <w:left w:w="108" w:type="dxa"/>
              <w:right w:w="108" w:type="dxa"/>
            </w:tcMar>
            <w:vAlign w:val="center"/>
          </w:tcPr>
          <w:p w14:paraId="46A72845"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2.42</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15C0C51F"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2.77</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1F56F8E0"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7.33</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6966F35"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7.20</w:t>
            </w:r>
            <w:r w:rsidRPr="002D571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3435292F"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7679BD3F"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2.68</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375E1D89"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2.75</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309FF028"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7.15</w:t>
            </w:r>
            <w:r w:rsidRPr="002D571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02CCEAC7" w14:textId="77777777" w:rsidR="00C0558B" w:rsidRPr="002D5718" w:rsidRDefault="00C0558B" w:rsidP="004551E1">
            <w:pPr>
              <w:jc w:val="center"/>
              <w:rPr>
                <w:rFonts w:ascii="Times New Roman" w:eastAsia="Times New Roman" w:hAnsi="Times New Roman"/>
                <w:b/>
                <w:sz w:val="20"/>
                <w:szCs w:val="20"/>
              </w:rPr>
            </w:pPr>
            <w:r w:rsidRPr="002D5718">
              <w:rPr>
                <w:rFonts w:ascii="Times New Roman" w:eastAsia="Times New Roman" w:hAnsi="Times New Roman"/>
                <w:b/>
                <w:sz w:val="20"/>
                <w:szCs w:val="20"/>
              </w:rPr>
              <w:t>7.13</w:t>
            </w:r>
            <w:r w:rsidRPr="002D5718">
              <w:rPr>
                <w:rFonts w:ascii="Times New Roman" w:eastAsia="Times New Roman" w:hAnsi="Times New Roman"/>
                <w:b/>
                <w:sz w:val="20"/>
                <w:szCs w:val="20"/>
                <w:vertAlign w:val="superscript"/>
              </w:rPr>
              <w:t>a</w:t>
            </w:r>
          </w:p>
        </w:tc>
        <w:tc>
          <w:tcPr>
            <w:tcW w:w="1019" w:type="dxa"/>
            <w:gridSpan w:val="2"/>
            <w:shd w:val="clear" w:color="000000" w:fill="FFFFFF"/>
            <w:tcMar>
              <w:left w:w="108" w:type="dxa"/>
              <w:right w:w="108" w:type="dxa"/>
            </w:tcMar>
            <w:vAlign w:val="center"/>
          </w:tcPr>
          <w:p w14:paraId="0A578945"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C0558B" w:rsidRPr="00761879" w14:paraId="5A10FFFB" w14:textId="77777777" w:rsidTr="004551E1">
        <w:trPr>
          <w:trHeight w:val="269"/>
        </w:trPr>
        <w:tc>
          <w:tcPr>
            <w:tcW w:w="2845" w:type="dxa"/>
            <w:gridSpan w:val="2"/>
            <w:tcBorders>
              <w:bottom w:val="single" w:sz="12" w:space="0" w:color="000000"/>
            </w:tcBorders>
            <w:shd w:val="clear" w:color="000000" w:fill="FFFFFF"/>
            <w:tcMar>
              <w:left w:w="108" w:type="dxa"/>
              <w:right w:w="108" w:type="dxa"/>
            </w:tcMar>
            <w:vAlign w:val="center"/>
          </w:tcPr>
          <w:p w14:paraId="5645F45B" w14:textId="77777777" w:rsidR="00C0558B" w:rsidRPr="00761879" w:rsidRDefault="00C0558B" w:rsidP="00063BA2">
            <w:pPr>
              <w:rPr>
                <w:rFonts w:ascii="Times New Roman" w:eastAsia="Times New Roman" w:hAnsi="Times New Roman"/>
                <w:sz w:val="20"/>
                <w:szCs w:val="20"/>
              </w:rPr>
            </w:pPr>
            <w:r w:rsidRPr="00761879">
              <w:rPr>
                <w:rFonts w:ascii="Times New Roman" w:eastAsia="Times New Roman" w:hAnsi="Times New Roman"/>
                <w:sz w:val="20"/>
                <w:szCs w:val="20"/>
              </w:rPr>
              <w:t>Motivation to process</w:t>
            </w:r>
          </w:p>
        </w:tc>
        <w:tc>
          <w:tcPr>
            <w:tcW w:w="851" w:type="dxa"/>
            <w:tcBorders>
              <w:bottom w:val="single" w:sz="12" w:space="0" w:color="000000"/>
            </w:tcBorders>
            <w:shd w:val="clear" w:color="000000" w:fill="FFFFFF"/>
            <w:tcMar>
              <w:left w:w="108" w:type="dxa"/>
              <w:right w:w="108" w:type="dxa"/>
            </w:tcMar>
            <w:vAlign w:val="center"/>
          </w:tcPr>
          <w:p w14:paraId="54BC2ACA"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4.72</w:t>
            </w:r>
            <w:r w:rsidRPr="00CF3834">
              <w:rPr>
                <w:rFonts w:ascii="Times New Roman" w:eastAsia="Times New Roman" w:hAnsi="Times New Roman"/>
                <w:sz w:val="20"/>
                <w:szCs w:val="20"/>
                <w:vertAlign w:val="superscript"/>
              </w:rPr>
              <w:t>b</w:t>
            </w:r>
          </w:p>
        </w:tc>
        <w:tc>
          <w:tcPr>
            <w:tcW w:w="992" w:type="dxa"/>
            <w:tcBorders>
              <w:bottom w:val="single" w:sz="12" w:space="0" w:color="000000"/>
            </w:tcBorders>
            <w:shd w:val="clear" w:color="000000" w:fill="FFFFFF"/>
            <w:tcMar>
              <w:left w:w="108" w:type="dxa"/>
              <w:right w:w="108" w:type="dxa"/>
            </w:tcMar>
            <w:vAlign w:val="center"/>
          </w:tcPr>
          <w:p w14:paraId="51C25828"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4.39</w:t>
            </w:r>
            <w:r w:rsidRPr="00CF3834">
              <w:rPr>
                <w:rFonts w:ascii="Times New Roman" w:eastAsia="Times New Roman" w:hAnsi="Times New Roman"/>
                <w:sz w:val="20"/>
                <w:szCs w:val="20"/>
                <w:vertAlign w:val="superscript"/>
              </w:rPr>
              <w:t>b</w:t>
            </w:r>
          </w:p>
        </w:tc>
        <w:tc>
          <w:tcPr>
            <w:tcW w:w="1134" w:type="dxa"/>
            <w:tcBorders>
              <w:bottom w:val="single" w:sz="12" w:space="0" w:color="000000"/>
            </w:tcBorders>
            <w:shd w:val="clear" w:color="000000" w:fill="FFFFFF"/>
            <w:tcMar>
              <w:left w:w="108" w:type="dxa"/>
              <w:right w:w="108" w:type="dxa"/>
            </w:tcMar>
            <w:vAlign w:val="center"/>
          </w:tcPr>
          <w:p w14:paraId="27BCC907" w14:textId="77777777" w:rsidR="00C0558B" w:rsidRPr="002D5718" w:rsidRDefault="00C0558B"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6.70</w:t>
            </w:r>
            <w:r w:rsidRPr="002D5718">
              <w:rPr>
                <w:rFonts w:ascii="Times New Roman" w:eastAsia="Times New Roman" w:hAnsi="Times New Roman"/>
                <w:b/>
                <w:sz w:val="20"/>
                <w:szCs w:val="20"/>
                <w:vertAlign w:val="superscript"/>
              </w:rPr>
              <w:t>a</w:t>
            </w:r>
          </w:p>
        </w:tc>
        <w:tc>
          <w:tcPr>
            <w:tcW w:w="992" w:type="dxa"/>
            <w:tcBorders>
              <w:bottom w:val="single" w:sz="12" w:space="0" w:color="000000"/>
            </w:tcBorders>
            <w:shd w:val="clear" w:color="000000" w:fill="FFFFFF"/>
            <w:tcMar>
              <w:left w:w="108" w:type="dxa"/>
              <w:right w:w="108" w:type="dxa"/>
            </w:tcMar>
            <w:vAlign w:val="center"/>
          </w:tcPr>
          <w:p w14:paraId="1078EADC" w14:textId="77777777" w:rsidR="00C0558B" w:rsidRPr="002D5718" w:rsidRDefault="00C0558B"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5.95</w:t>
            </w:r>
            <w:r w:rsidRPr="002D5718">
              <w:rPr>
                <w:rFonts w:ascii="Times New Roman" w:eastAsia="Times New Roman" w:hAnsi="Times New Roman"/>
                <w:b/>
                <w:sz w:val="20"/>
                <w:szCs w:val="20"/>
                <w:vertAlign w:val="superscript"/>
              </w:rPr>
              <w:t>a</w:t>
            </w:r>
          </w:p>
        </w:tc>
        <w:tc>
          <w:tcPr>
            <w:tcW w:w="993" w:type="dxa"/>
            <w:tcBorders>
              <w:bottom w:val="single" w:sz="12" w:space="0" w:color="000000"/>
            </w:tcBorders>
            <w:shd w:val="clear" w:color="000000" w:fill="FFFFFF"/>
            <w:tcMar>
              <w:left w:w="108" w:type="dxa"/>
              <w:right w:w="108" w:type="dxa"/>
            </w:tcMar>
            <w:vAlign w:val="center"/>
          </w:tcPr>
          <w:p w14:paraId="09D6C12F"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tcBorders>
              <w:bottom w:val="single" w:sz="12" w:space="0" w:color="000000"/>
            </w:tcBorders>
            <w:shd w:val="clear" w:color="000000" w:fill="FFFFFF"/>
            <w:tcMar>
              <w:left w:w="108" w:type="dxa"/>
              <w:right w:w="108" w:type="dxa"/>
            </w:tcMar>
            <w:vAlign w:val="center"/>
          </w:tcPr>
          <w:p w14:paraId="0EBDD196"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4.73</w:t>
            </w:r>
            <w:r w:rsidRPr="00CF3834">
              <w:rPr>
                <w:rFonts w:ascii="Times New Roman" w:eastAsia="Times New Roman" w:hAnsi="Times New Roman"/>
                <w:sz w:val="20"/>
                <w:szCs w:val="20"/>
                <w:vertAlign w:val="superscript"/>
              </w:rPr>
              <w:t>b</w:t>
            </w:r>
          </w:p>
        </w:tc>
        <w:tc>
          <w:tcPr>
            <w:tcW w:w="992" w:type="dxa"/>
            <w:tcBorders>
              <w:bottom w:val="single" w:sz="12" w:space="0" w:color="000000"/>
            </w:tcBorders>
            <w:shd w:val="clear" w:color="000000" w:fill="FFFFFF"/>
            <w:tcMar>
              <w:left w:w="108" w:type="dxa"/>
              <w:right w:w="108" w:type="dxa"/>
            </w:tcMar>
            <w:vAlign w:val="center"/>
          </w:tcPr>
          <w:p w14:paraId="231E3319" w14:textId="77777777" w:rsidR="00C0558B" w:rsidRPr="00CF3834" w:rsidRDefault="00C0558B" w:rsidP="004551E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4.83</w:t>
            </w:r>
            <w:r w:rsidRPr="00CF3834">
              <w:rPr>
                <w:rFonts w:ascii="Times New Roman" w:eastAsia="Times New Roman" w:hAnsi="Times New Roman"/>
                <w:sz w:val="20"/>
                <w:szCs w:val="20"/>
                <w:vertAlign w:val="superscript"/>
              </w:rPr>
              <w:t>b</w:t>
            </w:r>
          </w:p>
        </w:tc>
        <w:tc>
          <w:tcPr>
            <w:tcW w:w="1134" w:type="dxa"/>
            <w:tcBorders>
              <w:bottom w:val="single" w:sz="12" w:space="0" w:color="000000"/>
            </w:tcBorders>
            <w:shd w:val="clear" w:color="000000" w:fill="FFFFFF"/>
            <w:tcMar>
              <w:left w:w="108" w:type="dxa"/>
              <w:right w:w="108" w:type="dxa"/>
            </w:tcMar>
            <w:vAlign w:val="center"/>
          </w:tcPr>
          <w:p w14:paraId="589B041F" w14:textId="77777777" w:rsidR="00C0558B" w:rsidRPr="002D5718" w:rsidRDefault="00C0558B"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6.44</w:t>
            </w:r>
            <w:r w:rsidRPr="002D5718">
              <w:rPr>
                <w:rFonts w:ascii="Times New Roman" w:eastAsia="Times New Roman" w:hAnsi="Times New Roman"/>
                <w:b/>
                <w:sz w:val="20"/>
                <w:szCs w:val="20"/>
                <w:vertAlign w:val="superscript"/>
              </w:rPr>
              <w:t>a</w:t>
            </w:r>
          </w:p>
        </w:tc>
        <w:tc>
          <w:tcPr>
            <w:tcW w:w="992" w:type="dxa"/>
            <w:tcBorders>
              <w:bottom w:val="single" w:sz="12" w:space="0" w:color="000000"/>
            </w:tcBorders>
            <w:shd w:val="clear" w:color="000000" w:fill="FFFFFF"/>
            <w:tcMar>
              <w:left w:w="108" w:type="dxa"/>
              <w:right w:w="108" w:type="dxa"/>
            </w:tcMar>
            <w:vAlign w:val="center"/>
          </w:tcPr>
          <w:p w14:paraId="4DFA0263" w14:textId="77777777" w:rsidR="00C0558B" w:rsidRPr="002D5718" w:rsidRDefault="00C0558B" w:rsidP="004551E1">
            <w:pPr>
              <w:jc w:val="center"/>
              <w:rPr>
                <w:rFonts w:ascii="Times New Roman" w:eastAsia="Times New Roman" w:hAnsi="Times New Roman"/>
                <w:b/>
                <w:sz w:val="20"/>
                <w:szCs w:val="20"/>
                <w:vertAlign w:val="superscript"/>
              </w:rPr>
            </w:pPr>
            <w:r w:rsidRPr="002D5718">
              <w:rPr>
                <w:rFonts w:ascii="Times New Roman" w:eastAsia="Times New Roman" w:hAnsi="Times New Roman"/>
                <w:b/>
                <w:sz w:val="20"/>
                <w:szCs w:val="20"/>
              </w:rPr>
              <w:t>6.46</w:t>
            </w:r>
            <w:r w:rsidRPr="002D5718">
              <w:rPr>
                <w:rFonts w:ascii="Times New Roman" w:eastAsia="Times New Roman" w:hAnsi="Times New Roman"/>
                <w:b/>
                <w:sz w:val="20"/>
                <w:szCs w:val="20"/>
                <w:vertAlign w:val="superscript"/>
              </w:rPr>
              <w:t>a</w:t>
            </w:r>
          </w:p>
        </w:tc>
        <w:tc>
          <w:tcPr>
            <w:tcW w:w="1019" w:type="dxa"/>
            <w:gridSpan w:val="2"/>
            <w:tcBorders>
              <w:bottom w:val="single" w:sz="12" w:space="0" w:color="000000"/>
            </w:tcBorders>
            <w:shd w:val="clear" w:color="000000" w:fill="FFFFFF"/>
            <w:tcMar>
              <w:left w:w="108" w:type="dxa"/>
              <w:right w:w="108" w:type="dxa"/>
            </w:tcMar>
            <w:vAlign w:val="center"/>
          </w:tcPr>
          <w:p w14:paraId="0B3A63BD" w14:textId="77777777" w:rsidR="00C0558B" w:rsidRPr="00CF3834" w:rsidRDefault="00C0558B" w:rsidP="004551E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bl>
    <w:p w14:paraId="2DAE408E" w14:textId="1CF50369" w:rsidR="00911D10" w:rsidRPr="00761879" w:rsidRDefault="00C0558B" w:rsidP="005E1F23">
      <w:pPr>
        <w:rPr>
          <w:rFonts w:ascii="Times New Roman" w:eastAsia="Times New Roman" w:hAnsi="Times New Roman"/>
          <w:b/>
          <w:sz w:val="20"/>
          <w:szCs w:val="20"/>
        </w:rPr>
      </w:pPr>
      <w:r w:rsidRPr="00761879">
        <w:rPr>
          <w:rFonts w:ascii="Times New Roman" w:eastAsia="Times New Roman" w:hAnsi="Times New Roman"/>
          <w:sz w:val="20"/>
          <w:szCs w:val="20"/>
        </w:rPr>
        <w:t xml:space="preserve">Means with different superscripts are significantly different, </w:t>
      </w:r>
      <w:r w:rsidRPr="00761879">
        <w:rPr>
          <w:rFonts w:ascii="Times New Roman" w:eastAsia="Times New Roman" w:hAnsi="Times New Roman"/>
          <w:i/>
          <w:sz w:val="20"/>
          <w:szCs w:val="20"/>
        </w:rPr>
        <w:t>p</w:t>
      </w:r>
      <w:r w:rsidR="00911D10" w:rsidRPr="00761879">
        <w:rPr>
          <w:rFonts w:ascii="Times New Roman" w:eastAsia="Times New Roman" w:hAnsi="Times New Roman"/>
          <w:sz w:val="20"/>
          <w:szCs w:val="20"/>
        </w:rPr>
        <w:t xml:space="preserve"> &lt; .05; Bold</w:t>
      </w:r>
      <w:r w:rsidR="004761C3" w:rsidRPr="00761879">
        <w:rPr>
          <w:rFonts w:ascii="Times New Roman" w:eastAsia="Times New Roman" w:hAnsi="Times New Roman"/>
          <w:sz w:val="20"/>
          <w:szCs w:val="20"/>
        </w:rPr>
        <w:t>–</w:t>
      </w:r>
      <w:r w:rsidR="00911D10" w:rsidRPr="00761879">
        <w:rPr>
          <w:rFonts w:ascii="Times New Roman" w:eastAsia="Times New Roman" w:hAnsi="Times New Roman"/>
          <w:sz w:val="20"/>
          <w:szCs w:val="20"/>
        </w:rPr>
        <w:t>faced means show</w:t>
      </w:r>
      <w:r w:rsidR="009963DA">
        <w:rPr>
          <w:rFonts w:ascii="Times New Roman" w:eastAsia="Times New Roman" w:hAnsi="Times New Roman"/>
          <w:sz w:val="20"/>
          <w:szCs w:val="20"/>
        </w:rPr>
        <w:t xml:space="preserve"> successful manipulation checks or</w:t>
      </w:r>
      <w:r w:rsidR="00911D10" w:rsidRPr="00761879">
        <w:rPr>
          <w:rFonts w:ascii="Times New Roman" w:eastAsia="Times New Roman" w:hAnsi="Times New Roman"/>
          <w:sz w:val="20"/>
          <w:szCs w:val="20"/>
        </w:rPr>
        <w:t xml:space="preserve"> support for our hypotheses</w:t>
      </w:r>
      <w:r w:rsidR="005E1F23" w:rsidRPr="00761879">
        <w:rPr>
          <w:rFonts w:ascii="Times New Roman" w:eastAsia="Times New Roman" w:hAnsi="Times New Roman"/>
          <w:sz w:val="20"/>
          <w:szCs w:val="20"/>
        </w:rPr>
        <w:t>.</w:t>
      </w:r>
    </w:p>
    <w:p w14:paraId="0A751201" w14:textId="77777777" w:rsidR="00387ECE" w:rsidRPr="00761879" w:rsidRDefault="00387ECE" w:rsidP="00A76045">
      <w:pPr>
        <w:rPr>
          <w:rFonts w:ascii="Times New Roman" w:eastAsia="Arial" w:hAnsi="Times New Roman"/>
        </w:rPr>
      </w:pPr>
    </w:p>
    <w:p w14:paraId="0DE4329A" w14:textId="38175A04" w:rsidR="00A76045" w:rsidRPr="00761879" w:rsidRDefault="00A76045" w:rsidP="00A76045">
      <w:pPr>
        <w:rPr>
          <w:rFonts w:ascii="Times New Roman" w:eastAsia="Arial" w:hAnsi="Times New Roman"/>
        </w:rPr>
      </w:pPr>
      <w:r w:rsidRPr="00761879">
        <w:rPr>
          <w:rFonts w:ascii="Times New Roman" w:eastAsia="Arial" w:hAnsi="Times New Roman"/>
        </w:rPr>
        <w:t>Table 3</w:t>
      </w:r>
    </w:p>
    <w:p w14:paraId="212FE2B0" w14:textId="48406B1B" w:rsidR="00A76045" w:rsidRPr="00761879" w:rsidRDefault="00A76045" w:rsidP="00387ECE">
      <w:pPr>
        <w:rPr>
          <w:rFonts w:ascii="Times New Roman" w:hAnsi="Times New Roman"/>
          <w:b/>
          <w:color w:val="000000"/>
          <w:sz w:val="20"/>
          <w:szCs w:val="20"/>
        </w:rPr>
      </w:pPr>
      <w:r w:rsidRPr="00761879">
        <w:rPr>
          <w:rFonts w:ascii="Times New Roman" w:eastAsia="Arial" w:hAnsi="Times New Roman"/>
        </w:rPr>
        <w:t>Study 1: Mediation analyses</w:t>
      </w:r>
      <w:r w:rsidR="00E44F92" w:rsidRPr="00761879">
        <w:rPr>
          <w:rFonts w:ascii="Times New Roman" w:eastAsia="Arial" w:hAnsi="Times New Roman"/>
        </w:rPr>
        <w:t>.</w:t>
      </w:r>
      <w:r w:rsidR="008C5D34" w:rsidRPr="00761879">
        <w:rPr>
          <w:rFonts w:ascii="Times New Roman" w:eastAsia="Arial" w:hAnsi="Times New Roman"/>
        </w:rPr>
        <w:t xml:space="preserve"> </w:t>
      </w:r>
    </w:p>
    <w:tbl>
      <w:tblPr>
        <w:tblW w:w="5000" w:type="pct"/>
        <w:tblCellMar>
          <w:left w:w="29" w:type="dxa"/>
          <w:right w:w="29" w:type="dxa"/>
        </w:tblCellMar>
        <w:tblLook w:val="04A0" w:firstRow="1" w:lastRow="0" w:firstColumn="1" w:lastColumn="0" w:noHBand="0" w:noVBand="1"/>
      </w:tblPr>
      <w:tblGrid>
        <w:gridCol w:w="6581"/>
        <w:gridCol w:w="1072"/>
        <w:gridCol w:w="1073"/>
        <w:gridCol w:w="1073"/>
        <w:gridCol w:w="1073"/>
        <w:gridCol w:w="1073"/>
        <w:gridCol w:w="1073"/>
      </w:tblGrid>
      <w:tr w:rsidR="0077605F" w:rsidRPr="00761879" w14:paraId="341121C0" w14:textId="6DCB96DA" w:rsidTr="002B7264">
        <w:trPr>
          <w:trHeight w:val="20"/>
        </w:trPr>
        <w:tc>
          <w:tcPr>
            <w:tcW w:w="2528" w:type="pct"/>
            <w:tcBorders>
              <w:top w:val="single" w:sz="12" w:space="0" w:color="auto"/>
              <w:bottom w:val="single" w:sz="12" w:space="0" w:color="auto"/>
            </w:tcBorders>
          </w:tcPr>
          <w:p w14:paraId="45183A60" w14:textId="68A8E441" w:rsidR="0077605F" w:rsidRPr="00761879" w:rsidRDefault="0060702A" w:rsidP="00CB474A">
            <w:pPr>
              <w:rPr>
                <w:rFonts w:ascii="Times New Roman" w:eastAsia="Batang" w:hAnsi="Times New Roman"/>
                <w:b/>
                <w:i/>
                <w:sz w:val="20"/>
                <w:szCs w:val="20"/>
              </w:rPr>
            </w:pPr>
            <w:r w:rsidRPr="00761879">
              <w:rPr>
                <w:rFonts w:ascii="Times New Roman" w:eastAsia="Batang" w:hAnsi="Times New Roman"/>
                <w:b/>
                <w:i/>
                <w:sz w:val="20"/>
                <w:szCs w:val="20"/>
              </w:rPr>
              <w:t xml:space="preserve">(A): </w:t>
            </w:r>
            <w:r w:rsidR="00BB0B0D" w:rsidRPr="00761879">
              <w:rPr>
                <w:rFonts w:ascii="Times New Roman" w:eastAsia="Batang" w:hAnsi="Times New Roman"/>
                <w:b/>
                <w:i/>
                <w:sz w:val="20"/>
                <w:szCs w:val="20"/>
              </w:rPr>
              <w:t>Strong reputation</w:t>
            </w:r>
            <w:r w:rsidR="004E4E27" w:rsidRPr="00761879">
              <w:rPr>
                <w:rFonts w:ascii="Times New Roman" w:eastAsia="Batang" w:hAnsi="Times New Roman"/>
                <w:b/>
                <w:i/>
                <w:sz w:val="20"/>
                <w:szCs w:val="20"/>
              </w:rPr>
              <w:t xml:space="preserve"> </w:t>
            </w:r>
            <w:r w:rsidR="00A94557" w:rsidRPr="00761879">
              <w:rPr>
                <w:rFonts w:ascii="Times New Roman" w:eastAsia="Batang" w:hAnsi="Times New Roman"/>
                <w:b/>
                <w:i/>
                <w:sz w:val="20"/>
                <w:szCs w:val="20"/>
              </w:rPr>
              <w:t>brand (Lenovo)/innovative extension benefits</w:t>
            </w:r>
          </w:p>
        </w:tc>
        <w:tc>
          <w:tcPr>
            <w:tcW w:w="412" w:type="pct"/>
            <w:tcBorders>
              <w:top w:val="single" w:sz="12" w:space="0" w:color="auto"/>
              <w:bottom w:val="single" w:sz="12" w:space="0" w:color="auto"/>
            </w:tcBorders>
          </w:tcPr>
          <w:p w14:paraId="3DC0957A" w14:textId="720C1263" w:rsidR="0077605F" w:rsidRPr="00761879" w:rsidRDefault="0077605F" w:rsidP="00CB474A">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02D0ACF8" w14:textId="0EF68D1C" w:rsidR="0077605F" w:rsidRPr="00761879" w:rsidRDefault="0077605F" w:rsidP="00CB474A">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4D8456CE" w14:textId="417BC3E8" w:rsidR="0077605F" w:rsidRPr="00761879" w:rsidRDefault="0077605F" w:rsidP="00CB474A">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6903062F" w14:textId="52508A33" w:rsidR="0077605F" w:rsidRPr="00761879" w:rsidRDefault="0077605F" w:rsidP="00CB474A">
            <w:pPr>
              <w:jc w:val="center"/>
              <w:rPr>
                <w:rFonts w:ascii="Times New Roman" w:eastAsia="Batang" w:hAnsi="Times New Roman"/>
                <w:i/>
                <w:sz w:val="20"/>
                <w:szCs w:val="20"/>
              </w:rPr>
            </w:pPr>
          </w:p>
        </w:tc>
        <w:tc>
          <w:tcPr>
            <w:tcW w:w="412" w:type="pct"/>
            <w:tcBorders>
              <w:top w:val="single" w:sz="12" w:space="0" w:color="auto"/>
              <w:bottom w:val="single" w:sz="12" w:space="0" w:color="auto"/>
            </w:tcBorders>
          </w:tcPr>
          <w:p w14:paraId="4DEE854C" w14:textId="2CC57500" w:rsidR="0077605F" w:rsidRPr="00761879" w:rsidRDefault="0077605F" w:rsidP="00CB474A">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36672C65" w14:textId="32603DC8" w:rsidR="0077605F" w:rsidRPr="00761879" w:rsidRDefault="0077605F" w:rsidP="00CB474A">
            <w:pPr>
              <w:jc w:val="center"/>
              <w:rPr>
                <w:rFonts w:ascii="Times New Roman" w:eastAsia="Batang" w:hAnsi="Times New Roman"/>
                <w:sz w:val="20"/>
                <w:szCs w:val="20"/>
              </w:rPr>
            </w:pPr>
          </w:p>
        </w:tc>
      </w:tr>
      <w:tr w:rsidR="0077605F" w:rsidRPr="00761879" w14:paraId="638778CC" w14:textId="2F1EFAA1" w:rsidTr="002B7264">
        <w:trPr>
          <w:trHeight w:val="20"/>
        </w:trPr>
        <w:tc>
          <w:tcPr>
            <w:tcW w:w="2528" w:type="pct"/>
            <w:tcBorders>
              <w:top w:val="single" w:sz="12" w:space="0" w:color="auto"/>
            </w:tcBorders>
          </w:tcPr>
          <w:p w14:paraId="10489314" w14:textId="509A3031" w:rsidR="0077605F" w:rsidRPr="00761879" w:rsidRDefault="0077605F" w:rsidP="00CB474A">
            <w:pPr>
              <w:rPr>
                <w:rFonts w:ascii="Times New Roman" w:eastAsia="Batang" w:hAnsi="Times New Roman"/>
                <w:i/>
                <w:sz w:val="20"/>
                <w:szCs w:val="20"/>
              </w:rPr>
            </w:pPr>
            <w:r w:rsidRPr="00761879">
              <w:rPr>
                <w:rFonts w:ascii="Times New Roman" w:eastAsia="Batang" w:hAnsi="Times New Roman"/>
                <w:i/>
                <w:sz w:val="20"/>
                <w:szCs w:val="20"/>
              </w:rPr>
              <w:t>Mediator variable model (predicting motivation to process)</w:t>
            </w:r>
          </w:p>
        </w:tc>
        <w:tc>
          <w:tcPr>
            <w:tcW w:w="412" w:type="pct"/>
            <w:tcBorders>
              <w:top w:val="single" w:sz="12" w:space="0" w:color="auto"/>
            </w:tcBorders>
          </w:tcPr>
          <w:p w14:paraId="6AA1422F" w14:textId="542A4844" w:rsidR="0077605F" w:rsidRPr="00761879" w:rsidRDefault="00C4059B" w:rsidP="00CB474A">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7DE0B0B1" w14:textId="74962D51" w:rsidR="0077605F" w:rsidRPr="00761879" w:rsidRDefault="00C4059B" w:rsidP="00CB474A">
            <w:pPr>
              <w:jc w:val="center"/>
              <w:rPr>
                <w:rFonts w:ascii="Times New Roman" w:eastAsia="Batang" w:hAnsi="Times New Roman"/>
                <w:i/>
                <w:sz w:val="20"/>
                <w:szCs w:val="20"/>
              </w:rPr>
            </w:pPr>
            <w:r w:rsidRPr="00761879">
              <w:rPr>
                <w:rFonts w:ascii="Times New Roman" w:eastAsia="Batang" w:hAnsi="Times New Roman"/>
                <w:i/>
                <w:sz w:val="20"/>
                <w:szCs w:val="20"/>
              </w:rPr>
              <w:t>F</w:t>
            </w:r>
            <w:r w:rsidR="004827CF" w:rsidRPr="00761879">
              <w:rPr>
                <w:rFonts w:ascii="Times New Roman" w:eastAsia="Batang" w:hAnsi="Times New Roman"/>
                <w:i/>
                <w:sz w:val="20"/>
                <w:szCs w:val="20"/>
              </w:rPr>
              <w:t xml:space="preserve"> </w:t>
            </w:r>
            <w:r w:rsidRPr="00761879">
              <w:rPr>
                <w:rFonts w:ascii="Times New Roman" w:eastAsia="Batang" w:hAnsi="Times New Roman"/>
                <w:sz w:val="20"/>
                <w:szCs w:val="20"/>
              </w:rPr>
              <w:t>(1, 60)</w:t>
            </w:r>
          </w:p>
        </w:tc>
        <w:tc>
          <w:tcPr>
            <w:tcW w:w="412" w:type="pct"/>
            <w:tcBorders>
              <w:top w:val="single" w:sz="12" w:space="0" w:color="auto"/>
            </w:tcBorders>
            <w:shd w:val="clear" w:color="auto" w:fill="auto"/>
          </w:tcPr>
          <w:p w14:paraId="4B3F0EF4" w14:textId="44177FD6" w:rsidR="0077605F" w:rsidRPr="00761879" w:rsidRDefault="00C4059B" w:rsidP="00CB474A">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4D2D7251" w14:textId="1F7EB717" w:rsidR="0077605F" w:rsidRPr="00761879" w:rsidRDefault="00E90852" w:rsidP="00CB474A">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11CA686C" w14:textId="2E2650CD" w:rsidR="0077605F" w:rsidRPr="00761879" w:rsidRDefault="00C4059B" w:rsidP="00CB474A">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5281C775" w14:textId="312EECA9" w:rsidR="0077605F" w:rsidRPr="00761879" w:rsidRDefault="00C4059B" w:rsidP="00CB474A">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77605F" w:rsidRPr="00761879" w14:paraId="7ACA59C0" w14:textId="5D337C0F" w:rsidTr="002B7264">
        <w:trPr>
          <w:trHeight w:val="20"/>
        </w:trPr>
        <w:tc>
          <w:tcPr>
            <w:tcW w:w="2528" w:type="pct"/>
          </w:tcPr>
          <w:p w14:paraId="07FBEA50" w14:textId="3968071C" w:rsidR="0077605F" w:rsidRPr="00761879" w:rsidRDefault="0077605F" w:rsidP="00CB474A">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44283DCE" w14:textId="0F4D43E3" w:rsidR="0077605F" w:rsidRPr="00761879" w:rsidRDefault="00C4059B" w:rsidP="00CB474A">
            <w:pPr>
              <w:jc w:val="center"/>
              <w:rPr>
                <w:rFonts w:ascii="Times New Roman" w:eastAsia="Batang" w:hAnsi="Times New Roman"/>
                <w:sz w:val="20"/>
                <w:szCs w:val="20"/>
              </w:rPr>
            </w:pPr>
            <w:r w:rsidRPr="00761879">
              <w:rPr>
                <w:rFonts w:ascii="Times New Roman" w:eastAsia="Batang" w:hAnsi="Times New Roman"/>
                <w:sz w:val="20"/>
                <w:szCs w:val="20"/>
              </w:rPr>
              <w:t>.59</w:t>
            </w:r>
          </w:p>
        </w:tc>
        <w:tc>
          <w:tcPr>
            <w:tcW w:w="412" w:type="pct"/>
          </w:tcPr>
          <w:p w14:paraId="2AC5A08C" w14:textId="6F0765F1" w:rsidR="0077605F" w:rsidRPr="00761879" w:rsidRDefault="00C4059B" w:rsidP="00CB474A">
            <w:pPr>
              <w:jc w:val="center"/>
              <w:rPr>
                <w:rFonts w:ascii="Times New Roman" w:eastAsia="Batang" w:hAnsi="Times New Roman"/>
                <w:sz w:val="20"/>
                <w:szCs w:val="20"/>
              </w:rPr>
            </w:pPr>
            <w:r w:rsidRPr="00761879">
              <w:rPr>
                <w:rFonts w:ascii="Times New Roman" w:eastAsia="Batang" w:hAnsi="Times New Roman"/>
                <w:sz w:val="20"/>
                <w:szCs w:val="20"/>
              </w:rPr>
              <w:t>82.38</w:t>
            </w:r>
            <w:r w:rsidRPr="00761879">
              <w:rPr>
                <w:rFonts w:ascii="Times New Roman" w:eastAsia="Batang" w:hAnsi="Times New Roman"/>
                <w:sz w:val="20"/>
                <w:szCs w:val="20"/>
                <w:vertAlign w:val="superscript"/>
              </w:rPr>
              <w:t>***</w:t>
            </w:r>
          </w:p>
        </w:tc>
        <w:tc>
          <w:tcPr>
            <w:tcW w:w="412" w:type="pct"/>
            <w:shd w:val="clear" w:color="auto" w:fill="auto"/>
          </w:tcPr>
          <w:p w14:paraId="6658ACB1" w14:textId="34EBFBDF" w:rsidR="0077605F" w:rsidRPr="00761879" w:rsidRDefault="00AB4180" w:rsidP="00CB474A">
            <w:pPr>
              <w:jc w:val="center"/>
              <w:rPr>
                <w:rFonts w:ascii="Times New Roman" w:eastAsia="Batang" w:hAnsi="Times New Roman"/>
                <w:sz w:val="20"/>
                <w:szCs w:val="20"/>
              </w:rPr>
            </w:pPr>
            <w:r w:rsidRPr="00761879">
              <w:rPr>
                <w:rFonts w:ascii="Times New Roman" w:eastAsia="Batang" w:hAnsi="Times New Roman"/>
                <w:sz w:val="20"/>
                <w:szCs w:val="20"/>
              </w:rPr>
              <w:t>-</w:t>
            </w:r>
            <w:r w:rsidR="0077605F" w:rsidRPr="00761879">
              <w:rPr>
                <w:rFonts w:ascii="Times New Roman" w:eastAsia="Batang" w:hAnsi="Times New Roman"/>
                <w:sz w:val="20"/>
                <w:szCs w:val="20"/>
              </w:rPr>
              <w:t>1.98 (.22)</w:t>
            </w:r>
          </w:p>
        </w:tc>
        <w:tc>
          <w:tcPr>
            <w:tcW w:w="412" w:type="pct"/>
            <w:shd w:val="clear" w:color="auto" w:fill="auto"/>
          </w:tcPr>
          <w:p w14:paraId="72E5F3E4" w14:textId="5C2A798B" w:rsidR="0077605F" w:rsidRPr="00761879" w:rsidRDefault="00AB4180" w:rsidP="00CB474A">
            <w:pPr>
              <w:jc w:val="center"/>
              <w:rPr>
                <w:rFonts w:ascii="Times New Roman" w:eastAsia="Batang" w:hAnsi="Times New Roman"/>
                <w:sz w:val="20"/>
                <w:szCs w:val="20"/>
                <w:vertAlign w:val="superscript"/>
              </w:rPr>
            </w:pPr>
            <w:r w:rsidRPr="00761879">
              <w:rPr>
                <w:rFonts w:ascii="Times New Roman" w:eastAsia="Batang" w:hAnsi="Times New Roman"/>
                <w:sz w:val="20"/>
                <w:szCs w:val="20"/>
              </w:rPr>
              <w:t>-</w:t>
            </w:r>
            <w:r w:rsidR="0077605F" w:rsidRPr="00761879">
              <w:rPr>
                <w:rFonts w:ascii="Times New Roman" w:eastAsia="Batang" w:hAnsi="Times New Roman"/>
                <w:sz w:val="20"/>
                <w:szCs w:val="20"/>
              </w:rPr>
              <w:t>9.08</w:t>
            </w:r>
            <w:r w:rsidR="0077605F" w:rsidRPr="00761879">
              <w:rPr>
                <w:rFonts w:ascii="Times New Roman" w:eastAsia="Batang" w:hAnsi="Times New Roman"/>
                <w:sz w:val="20"/>
                <w:szCs w:val="20"/>
                <w:vertAlign w:val="superscript"/>
              </w:rPr>
              <w:t>***</w:t>
            </w:r>
          </w:p>
        </w:tc>
        <w:tc>
          <w:tcPr>
            <w:tcW w:w="412" w:type="pct"/>
          </w:tcPr>
          <w:p w14:paraId="53EEE8EA" w14:textId="79E07BFA" w:rsidR="0077605F" w:rsidRPr="00761879" w:rsidRDefault="00227147" w:rsidP="00CB474A">
            <w:pPr>
              <w:jc w:val="center"/>
              <w:rPr>
                <w:rFonts w:ascii="Times New Roman" w:eastAsia="Batang" w:hAnsi="Times New Roman"/>
                <w:sz w:val="20"/>
                <w:szCs w:val="20"/>
              </w:rPr>
            </w:pPr>
            <w:r w:rsidRPr="00761879">
              <w:rPr>
                <w:rFonts w:ascii="Times New Roman" w:eastAsia="Batang" w:hAnsi="Times New Roman"/>
                <w:sz w:val="20"/>
                <w:szCs w:val="20"/>
              </w:rPr>
              <w:t>-</w:t>
            </w:r>
            <w:r w:rsidR="00652F0B" w:rsidRPr="00761879">
              <w:rPr>
                <w:rFonts w:ascii="Times New Roman" w:eastAsia="Batang" w:hAnsi="Times New Roman"/>
                <w:sz w:val="20"/>
                <w:szCs w:val="20"/>
              </w:rPr>
              <w:t>2.42</w:t>
            </w:r>
          </w:p>
        </w:tc>
        <w:tc>
          <w:tcPr>
            <w:tcW w:w="412" w:type="pct"/>
          </w:tcPr>
          <w:p w14:paraId="1B2B3C4B" w14:textId="1C956A0E" w:rsidR="0077605F" w:rsidRPr="00761879" w:rsidRDefault="00227147" w:rsidP="00CB474A">
            <w:pPr>
              <w:jc w:val="center"/>
              <w:rPr>
                <w:rFonts w:ascii="Times New Roman" w:eastAsia="Batang" w:hAnsi="Times New Roman"/>
                <w:sz w:val="20"/>
                <w:szCs w:val="20"/>
              </w:rPr>
            </w:pPr>
            <w:r w:rsidRPr="00761879">
              <w:rPr>
                <w:rFonts w:ascii="Times New Roman" w:eastAsia="Batang" w:hAnsi="Times New Roman"/>
                <w:sz w:val="20"/>
                <w:szCs w:val="20"/>
              </w:rPr>
              <w:t>-</w:t>
            </w:r>
            <w:r w:rsidR="00652F0B" w:rsidRPr="00761879">
              <w:rPr>
                <w:rFonts w:ascii="Times New Roman" w:eastAsia="Batang" w:hAnsi="Times New Roman"/>
                <w:sz w:val="20"/>
                <w:szCs w:val="20"/>
              </w:rPr>
              <w:t>1.54</w:t>
            </w:r>
          </w:p>
        </w:tc>
      </w:tr>
      <w:tr w:rsidR="000139FA" w:rsidRPr="00761879" w14:paraId="13240959" w14:textId="77777777" w:rsidTr="002B7264">
        <w:trPr>
          <w:trHeight w:val="20"/>
        </w:trPr>
        <w:tc>
          <w:tcPr>
            <w:tcW w:w="2528" w:type="pct"/>
          </w:tcPr>
          <w:p w14:paraId="416C48FE" w14:textId="77777777" w:rsidR="000139FA" w:rsidRPr="00761879" w:rsidRDefault="000139FA" w:rsidP="00CB474A">
            <w:pPr>
              <w:rPr>
                <w:rFonts w:ascii="Times New Roman" w:eastAsia="Batang" w:hAnsi="Times New Roman"/>
                <w:i/>
                <w:sz w:val="20"/>
                <w:szCs w:val="20"/>
              </w:rPr>
            </w:pPr>
          </w:p>
        </w:tc>
        <w:tc>
          <w:tcPr>
            <w:tcW w:w="412" w:type="pct"/>
          </w:tcPr>
          <w:p w14:paraId="723910E9" w14:textId="77777777" w:rsidR="000139FA" w:rsidRPr="00761879" w:rsidRDefault="000139FA" w:rsidP="00CB474A">
            <w:pPr>
              <w:jc w:val="center"/>
              <w:rPr>
                <w:rFonts w:ascii="Times New Roman" w:eastAsia="Batang" w:hAnsi="Times New Roman"/>
                <w:sz w:val="20"/>
                <w:szCs w:val="20"/>
              </w:rPr>
            </w:pPr>
          </w:p>
        </w:tc>
        <w:tc>
          <w:tcPr>
            <w:tcW w:w="412" w:type="pct"/>
          </w:tcPr>
          <w:p w14:paraId="124AB648" w14:textId="77777777" w:rsidR="000139FA" w:rsidRPr="00761879" w:rsidRDefault="000139FA" w:rsidP="00CB474A">
            <w:pPr>
              <w:jc w:val="center"/>
              <w:rPr>
                <w:rFonts w:ascii="Times New Roman" w:eastAsia="Batang" w:hAnsi="Times New Roman"/>
                <w:i/>
                <w:sz w:val="20"/>
                <w:szCs w:val="20"/>
              </w:rPr>
            </w:pPr>
          </w:p>
        </w:tc>
        <w:tc>
          <w:tcPr>
            <w:tcW w:w="412" w:type="pct"/>
            <w:shd w:val="clear" w:color="auto" w:fill="auto"/>
          </w:tcPr>
          <w:p w14:paraId="573F908B" w14:textId="77777777" w:rsidR="000139FA" w:rsidRPr="00761879" w:rsidRDefault="000139FA" w:rsidP="00CB474A">
            <w:pPr>
              <w:jc w:val="center"/>
              <w:rPr>
                <w:rFonts w:ascii="Times New Roman" w:eastAsia="Batang" w:hAnsi="Times New Roman"/>
                <w:sz w:val="20"/>
                <w:szCs w:val="20"/>
              </w:rPr>
            </w:pPr>
          </w:p>
        </w:tc>
        <w:tc>
          <w:tcPr>
            <w:tcW w:w="412" w:type="pct"/>
            <w:shd w:val="clear" w:color="auto" w:fill="auto"/>
          </w:tcPr>
          <w:p w14:paraId="3C98FAAA" w14:textId="77777777" w:rsidR="000139FA" w:rsidRPr="00761879" w:rsidRDefault="000139FA" w:rsidP="00CB474A">
            <w:pPr>
              <w:rPr>
                <w:rFonts w:ascii="Times New Roman" w:eastAsia="Batang" w:hAnsi="Times New Roman"/>
                <w:i/>
                <w:sz w:val="20"/>
                <w:szCs w:val="20"/>
              </w:rPr>
            </w:pPr>
          </w:p>
        </w:tc>
        <w:tc>
          <w:tcPr>
            <w:tcW w:w="412" w:type="pct"/>
          </w:tcPr>
          <w:p w14:paraId="53D52140" w14:textId="77777777" w:rsidR="000139FA" w:rsidRPr="00761879" w:rsidRDefault="000139FA" w:rsidP="00CB474A">
            <w:pPr>
              <w:rPr>
                <w:rFonts w:ascii="Times New Roman" w:eastAsia="Batang" w:hAnsi="Times New Roman"/>
                <w:sz w:val="20"/>
                <w:szCs w:val="20"/>
              </w:rPr>
            </w:pPr>
          </w:p>
        </w:tc>
        <w:tc>
          <w:tcPr>
            <w:tcW w:w="412" w:type="pct"/>
          </w:tcPr>
          <w:p w14:paraId="326977C2" w14:textId="77777777" w:rsidR="000139FA" w:rsidRPr="00761879" w:rsidRDefault="000139FA" w:rsidP="00CB474A">
            <w:pPr>
              <w:rPr>
                <w:rFonts w:ascii="Times New Roman" w:eastAsia="Batang" w:hAnsi="Times New Roman"/>
                <w:sz w:val="20"/>
                <w:szCs w:val="20"/>
              </w:rPr>
            </w:pPr>
          </w:p>
        </w:tc>
      </w:tr>
      <w:tr w:rsidR="000139FA" w:rsidRPr="00761879" w14:paraId="36D7DC59" w14:textId="1C97AFC3" w:rsidTr="002B7264">
        <w:trPr>
          <w:trHeight w:val="20"/>
        </w:trPr>
        <w:tc>
          <w:tcPr>
            <w:tcW w:w="2528" w:type="pct"/>
          </w:tcPr>
          <w:p w14:paraId="7D7FE386" w14:textId="4637B113" w:rsidR="000139FA" w:rsidRPr="00761879" w:rsidRDefault="000139FA" w:rsidP="00705183">
            <w:pPr>
              <w:rPr>
                <w:rFonts w:ascii="Times New Roman" w:eastAsia="Batang" w:hAnsi="Times New Roman"/>
                <w:i/>
                <w:sz w:val="20"/>
                <w:szCs w:val="20"/>
              </w:rPr>
            </w:pPr>
            <w:r w:rsidRPr="00761879">
              <w:rPr>
                <w:rFonts w:ascii="Times New Roman" w:eastAsia="Batang" w:hAnsi="Times New Roman"/>
                <w:i/>
                <w:sz w:val="20"/>
                <w:szCs w:val="20"/>
              </w:rPr>
              <w:t xml:space="preserve">Dependent variable model (predicting </w:t>
            </w:r>
            <w:r w:rsidR="00705183" w:rsidRPr="00761879">
              <w:rPr>
                <w:rFonts w:ascii="Times New Roman" w:eastAsia="Batang" w:hAnsi="Times New Roman"/>
                <w:i/>
                <w:sz w:val="20"/>
                <w:szCs w:val="20"/>
              </w:rPr>
              <w:t>spillover effects</w:t>
            </w:r>
            <w:r w:rsidRPr="00761879">
              <w:rPr>
                <w:rFonts w:ascii="Times New Roman" w:eastAsia="Batang" w:hAnsi="Times New Roman"/>
                <w:i/>
                <w:sz w:val="20"/>
                <w:szCs w:val="20"/>
              </w:rPr>
              <w:t>)</w:t>
            </w:r>
          </w:p>
        </w:tc>
        <w:tc>
          <w:tcPr>
            <w:tcW w:w="412" w:type="pct"/>
          </w:tcPr>
          <w:p w14:paraId="306DB75A" w14:textId="67C51D5A" w:rsidR="000139FA" w:rsidRPr="00761879" w:rsidRDefault="000139FA" w:rsidP="00CB474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286BD7AD" w14:textId="40557330" w:rsidR="000139FA" w:rsidRPr="00761879" w:rsidRDefault="000139FA" w:rsidP="00C31053">
            <w:pPr>
              <w:jc w:val="center"/>
              <w:rPr>
                <w:rFonts w:ascii="Times New Roman" w:hAnsi="Times New Roman"/>
                <w:sz w:val="20"/>
                <w:szCs w:val="20"/>
              </w:rPr>
            </w:pPr>
            <w:r w:rsidRPr="00761879">
              <w:rPr>
                <w:rFonts w:ascii="Times New Roman" w:eastAsia="Batang" w:hAnsi="Times New Roman"/>
                <w:i/>
                <w:sz w:val="20"/>
                <w:szCs w:val="20"/>
              </w:rPr>
              <w:t>F</w:t>
            </w:r>
            <w:r w:rsidR="004827CF" w:rsidRPr="00761879">
              <w:rPr>
                <w:rFonts w:ascii="Times New Roman" w:eastAsia="Batang" w:hAnsi="Times New Roman"/>
                <w:i/>
                <w:sz w:val="20"/>
                <w:szCs w:val="20"/>
              </w:rPr>
              <w:t xml:space="preserve"> </w:t>
            </w:r>
            <w:r w:rsidRPr="00761879">
              <w:rPr>
                <w:rFonts w:ascii="Times New Roman" w:eastAsia="Batang" w:hAnsi="Times New Roman"/>
                <w:sz w:val="20"/>
                <w:szCs w:val="20"/>
              </w:rPr>
              <w:t>(2, 59)</w:t>
            </w:r>
          </w:p>
        </w:tc>
        <w:tc>
          <w:tcPr>
            <w:tcW w:w="412" w:type="pct"/>
            <w:shd w:val="clear" w:color="auto" w:fill="auto"/>
          </w:tcPr>
          <w:p w14:paraId="2E488DD5" w14:textId="009EDB8A" w:rsidR="000139FA" w:rsidRPr="00761879" w:rsidRDefault="000139FA" w:rsidP="00C31053">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3075EB7D" w14:textId="27854D04" w:rsidR="000139FA" w:rsidRPr="00761879" w:rsidRDefault="00E90852" w:rsidP="00C31053">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461BD31C" w14:textId="14A8DB9F" w:rsidR="000139FA" w:rsidRPr="00761879" w:rsidRDefault="000139FA" w:rsidP="00C31053">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023E9114" w14:textId="2CFE3123" w:rsidR="000139FA" w:rsidRPr="00761879" w:rsidRDefault="000139FA" w:rsidP="00C31053">
            <w:pPr>
              <w:jc w:val="center"/>
              <w:rPr>
                <w:rFonts w:ascii="Times New Roman" w:hAnsi="Times New Roman"/>
                <w:i/>
                <w:sz w:val="20"/>
                <w:szCs w:val="20"/>
              </w:rPr>
            </w:pPr>
            <w:r w:rsidRPr="00761879">
              <w:rPr>
                <w:rFonts w:ascii="Times New Roman" w:eastAsia="Batang" w:hAnsi="Times New Roman"/>
                <w:sz w:val="20"/>
                <w:szCs w:val="20"/>
              </w:rPr>
              <w:t>ULCI</w:t>
            </w:r>
          </w:p>
        </w:tc>
      </w:tr>
      <w:tr w:rsidR="000139FA" w:rsidRPr="00761879" w14:paraId="706F072A" w14:textId="7E46573D" w:rsidTr="002B7264">
        <w:trPr>
          <w:trHeight w:val="20"/>
        </w:trPr>
        <w:tc>
          <w:tcPr>
            <w:tcW w:w="2528" w:type="pct"/>
          </w:tcPr>
          <w:p w14:paraId="46BAB51A" w14:textId="321F18EB" w:rsidR="000139FA" w:rsidRPr="00761879" w:rsidRDefault="000139FA" w:rsidP="00CB474A">
            <w:pPr>
              <w:rPr>
                <w:rFonts w:ascii="Times New Roman" w:eastAsia="Batang" w:hAnsi="Times New Roman"/>
                <w:sz w:val="20"/>
                <w:szCs w:val="20"/>
              </w:rPr>
            </w:pPr>
            <w:r w:rsidRPr="00761879">
              <w:rPr>
                <w:rFonts w:ascii="Times New Roman" w:eastAsia="Batang" w:hAnsi="Times New Roman"/>
                <w:sz w:val="20"/>
                <w:szCs w:val="20"/>
              </w:rPr>
              <w:t xml:space="preserve">Motivation to process </w:t>
            </w:r>
          </w:p>
        </w:tc>
        <w:tc>
          <w:tcPr>
            <w:tcW w:w="412" w:type="pct"/>
          </w:tcPr>
          <w:p w14:paraId="012EEFC7" w14:textId="1DA22C2A" w:rsidR="000139FA" w:rsidRPr="00761879" w:rsidRDefault="00B7672E" w:rsidP="00CB474A">
            <w:pPr>
              <w:jc w:val="center"/>
              <w:rPr>
                <w:rFonts w:ascii="Times New Roman" w:hAnsi="Times New Roman"/>
                <w:sz w:val="20"/>
                <w:szCs w:val="20"/>
              </w:rPr>
            </w:pPr>
            <w:r w:rsidRPr="00761879">
              <w:rPr>
                <w:rFonts w:ascii="Times New Roman" w:hAnsi="Times New Roman"/>
                <w:sz w:val="20"/>
                <w:szCs w:val="20"/>
              </w:rPr>
              <w:t>.91</w:t>
            </w:r>
          </w:p>
        </w:tc>
        <w:tc>
          <w:tcPr>
            <w:tcW w:w="412" w:type="pct"/>
          </w:tcPr>
          <w:p w14:paraId="5EA65B30" w14:textId="280C21AC" w:rsidR="000139FA" w:rsidRPr="00761879" w:rsidRDefault="00B7672E" w:rsidP="00CB474A">
            <w:pPr>
              <w:jc w:val="center"/>
              <w:rPr>
                <w:rFonts w:ascii="Times New Roman" w:hAnsi="Times New Roman"/>
                <w:sz w:val="20"/>
                <w:szCs w:val="20"/>
              </w:rPr>
            </w:pPr>
            <w:r w:rsidRPr="00761879">
              <w:rPr>
                <w:rFonts w:ascii="Times New Roman" w:eastAsia="Batang" w:hAnsi="Times New Roman"/>
                <w:sz w:val="20"/>
                <w:szCs w:val="20"/>
              </w:rPr>
              <w:t>283.88</w:t>
            </w:r>
            <w:r w:rsidRPr="00761879">
              <w:rPr>
                <w:rFonts w:ascii="Times New Roman" w:eastAsia="Batang" w:hAnsi="Times New Roman"/>
                <w:sz w:val="20"/>
                <w:szCs w:val="20"/>
                <w:vertAlign w:val="superscript"/>
              </w:rPr>
              <w:t>***</w:t>
            </w:r>
          </w:p>
        </w:tc>
        <w:tc>
          <w:tcPr>
            <w:tcW w:w="412" w:type="pct"/>
            <w:shd w:val="clear" w:color="auto" w:fill="auto"/>
          </w:tcPr>
          <w:p w14:paraId="03C2713A" w14:textId="555FFE12" w:rsidR="000139FA" w:rsidRPr="00761879" w:rsidRDefault="00D12A38" w:rsidP="00CB474A">
            <w:pPr>
              <w:jc w:val="center"/>
              <w:rPr>
                <w:rFonts w:ascii="Times New Roman" w:hAnsi="Times New Roman"/>
                <w:sz w:val="20"/>
                <w:szCs w:val="20"/>
              </w:rPr>
            </w:pPr>
            <w:r w:rsidRPr="00761879">
              <w:rPr>
                <w:rFonts w:ascii="Times New Roman" w:hAnsi="Times New Roman"/>
                <w:sz w:val="20"/>
                <w:szCs w:val="20"/>
              </w:rPr>
              <w:t>.91 (.06)</w:t>
            </w:r>
          </w:p>
        </w:tc>
        <w:tc>
          <w:tcPr>
            <w:tcW w:w="412" w:type="pct"/>
            <w:shd w:val="clear" w:color="auto" w:fill="auto"/>
          </w:tcPr>
          <w:p w14:paraId="557E7C2F" w14:textId="678ACD41" w:rsidR="000139FA" w:rsidRPr="00761879" w:rsidRDefault="00D12A38" w:rsidP="00D12A38">
            <w:pPr>
              <w:jc w:val="center"/>
              <w:rPr>
                <w:rFonts w:ascii="Times New Roman" w:hAnsi="Times New Roman"/>
                <w:sz w:val="20"/>
                <w:szCs w:val="20"/>
              </w:rPr>
            </w:pPr>
            <w:r w:rsidRPr="00761879">
              <w:rPr>
                <w:rFonts w:ascii="Times New Roman" w:eastAsia="Batang" w:hAnsi="Times New Roman"/>
                <w:sz w:val="20"/>
                <w:szCs w:val="20"/>
              </w:rPr>
              <w:t>14.45</w:t>
            </w:r>
            <w:r w:rsidRPr="00761879">
              <w:rPr>
                <w:rFonts w:ascii="Times New Roman" w:eastAsia="Batang" w:hAnsi="Times New Roman"/>
                <w:sz w:val="20"/>
                <w:szCs w:val="20"/>
                <w:vertAlign w:val="superscript"/>
              </w:rPr>
              <w:t>***</w:t>
            </w:r>
          </w:p>
        </w:tc>
        <w:tc>
          <w:tcPr>
            <w:tcW w:w="412" w:type="pct"/>
          </w:tcPr>
          <w:p w14:paraId="6593483A" w14:textId="6C72445C" w:rsidR="000139FA" w:rsidRPr="00761879" w:rsidRDefault="00722D77" w:rsidP="00D12A38">
            <w:pPr>
              <w:jc w:val="center"/>
              <w:rPr>
                <w:rFonts w:ascii="Times New Roman" w:hAnsi="Times New Roman"/>
                <w:sz w:val="20"/>
                <w:szCs w:val="20"/>
              </w:rPr>
            </w:pPr>
            <w:r w:rsidRPr="00761879">
              <w:rPr>
                <w:rFonts w:ascii="Times New Roman" w:hAnsi="Times New Roman"/>
                <w:sz w:val="20"/>
                <w:szCs w:val="20"/>
              </w:rPr>
              <w:t>.78</w:t>
            </w:r>
          </w:p>
        </w:tc>
        <w:tc>
          <w:tcPr>
            <w:tcW w:w="412" w:type="pct"/>
          </w:tcPr>
          <w:p w14:paraId="6B8DB193" w14:textId="76B57DFF" w:rsidR="000139FA" w:rsidRPr="00761879" w:rsidRDefault="00722D77" w:rsidP="00D12A38">
            <w:pPr>
              <w:jc w:val="center"/>
              <w:rPr>
                <w:rFonts w:ascii="Times New Roman" w:hAnsi="Times New Roman"/>
                <w:sz w:val="20"/>
                <w:szCs w:val="20"/>
              </w:rPr>
            </w:pPr>
            <w:r w:rsidRPr="00761879">
              <w:rPr>
                <w:rFonts w:ascii="Times New Roman" w:hAnsi="Times New Roman"/>
                <w:sz w:val="20"/>
                <w:szCs w:val="20"/>
              </w:rPr>
              <w:t>1.03</w:t>
            </w:r>
          </w:p>
        </w:tc>
      </w:tr>
      <w:tr w:rsidR="000139FA" w:rsidRPr="00761879" w14:paraId="2EF84A17" w14:textId="35E23C54" w:rsidTr="002B7264">
        <w:trPr>
          <w:trHeight w:val="20"/>
        </w:trPr>
        <w:tc>
          <w:tcPr>
            <w:tcW w:w="2528" w:type="pct"/>
          </w:tcPr>
          <w:p w14:paraId="6E72CC44" w14:textId="31EA37EB" w:rsidR="000139FA" w:rsidRPr="00761879" w:rsidRDefault="000139FA" w:rsidP="00272E2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2E2E94AC" w14:textId="77777777" w:rsidR="000139FA" w:rsidRPr="00761879" w:rsidRDefault="000139FA" w:rsidP="00CB474A">
            <w:pPr>
              <w:rPr>
                <w:rFonts w:ascii="Times New Roman" w:hAnsi="Times New Roman"/>
                <w:sz w:val="20"/>
                <w:szCs w:val="20"/>
              </w:rPr>
            </w:pPr>
          </w:p>
        </w:tc>
        <w:tc>
          <w:tcPr>
            <w:tcW w:w="412" w:type="pct"/>
          </w:tcPr>
          <w:p w14:paraId="76B60EF2" w14:textId="00B155A0" w:rsidR="000139FA" w:rsidRPr="00761879" w:rsidRDefault="000139FA" w:rsidP="00CB474A">
            <w:pPr>
              <w:rPr>
                <w:rFonts w:ascii="Times New Roman" w:hAnsi="Times New Roman"/>
                <w:sz w:val="20"/>
                <w:szCs w:val="20"/>
              </w:rPr>
            </w:pPr>
          </w:p>
        </w:tc>
        <w:tc>
          <w:tcPr>
            <w:tcW w:w="412" w:type="pct"/>
            <w:shd w:val="clear" w:color="auto" w:fill="auto"/>
          </w:tcPr>
          <w:p w14:paraId="45135034" w14:textId="6485BA09" w:rsidR="000139FA" w:rsidRPr="00761879" w:rsidRDefault="009F4D14" w:rsidP="009F4D14">
            <w:pPr>
              <w:jc w:val="center"/>
              <w:rPr>
                <w:rFonts w:ascii="Times New Roman" w:hAnsi="Times New Roman"/>
                <w:sz w:val="20"/>
                <w:szCs w:val="20"/>
              </w:rPr>
            </w:pPr>
            <w:r w:rsidRPr="00761879">
              <w:rPr>
                <w:rFonts w:ascii="Times New Roman" w:hAnsi="Times New Roman"/>
                <w:sz w:val="20"/>
                <w:szCs w:val="20"/>
              </w:rPr>
              <w:t>.01 (</w:t>
            </w:r>
            <w:r w:rsidR="002463C2" w:rsidRPr="00761879">
              <w:rPr>
                <w:rFonts w:ascii="Times New Roman" w:hAnsi="Times New Roman"/>
                <w:sz w:val="20"/>
                <w:szCs w:val="20"/>
              </w:rPr>
              <w:t>.17</w:t>
            </w:r>
            <w:r w:rsidRPr="00761879">
              <w:rPr>
                <w:rFonts w:ascii="Times New Roman" w:hAnsi="Times New Roman"/>
                <w:sz w:val="20"/>
                <w:szCs w:val="20"/>
              </w:rPr>
              <w:t>)</w:t>
            </w:r>
          </w:p>
        </w:tc>
        <w:tc>
          <w:tcPr>
            <w:tcW w:w="412" w:type="pct"/>
            <w:shd w:val="clear" w:color="auto" w:fill="auto"/>
          </w:tcPr>
          <w:p w14:paraId="10F8AC57" w14:textId="793EE4BA" w:rsidR="000139FA" w:rsidRPr="00761879" w:rsidRDefault="009F4D14" w:rsidP="009F4D14">
            <w:pPr>
              <w:jc w:val="center"/>
              <w:rPr>
                <w:rFonts w:ascii="Times New Roman" w:hAnsi="Times New Roman"/>
                <w:sz w:val="20"/>
                <w:szCs w:val="20"/>
              </w:rPr>
            </w:pPr>
            <w:r w:rsidRPr="00761879">
              <w:rPr>
                <w:rFonts w:ascii="Times New Roman" w:hAnsi="Times New Roman"/>
                <w:sz w:val="20"/>
                <w:szCs w:val="20"/>
              </w:rPr>
              <w:t>.07</w:t>
            </w:r>
          </w:p>
        </w:tc>
        <w:tc>
          <w:tcPr>
            <w:tcW w:w="412" w:type="pct"/>
          </w:tcPr>
          <w:p w14:paraId="59C600C1" w14:textId="3ACC2402" w:rsidR="000139FA" w:rsidRPr="00761879" w:rsidRDefault="009F4D14" w:rsidP="009F4D14">
            <w:pPr>
              <w:jc w:val="center"/>
              <w:rPr>
                <w:rFonts w:ascii="Times New Roman" w:hAnsi="Times New Roman"/>
                <w:sz w:val="20"/>
                <w:szCs w:val="20"/>
              </w:rPr>
            </w:pPr>
            <w:r w:rsidRPr="00761879">
              <w:rPr>
                <w:rFonts w:ascii="Times New Roman" w:hAnsi="Times New Roman"/>
                <w:sz w:val="20"/>
                <w:szCs w:val="20"/>
              </w:rPr>
              <w:t>-.34</w:t>
            </w:r>
          </w:p>
        </w:tc>
        <w:tc>
          <w:tcPr>
            <w:tcW w:w="412" w:type="pct"/>
          </w:tcPr>
          <w:p w14:paraId="433139F5" w14:textId="448E225D" w:rsidR="000139FA" w:rsidRPr="00761879" w:rsidRDefault="009F4D14" w:rsidP="009F4D14">
            <w:pPr>
              <w:jc w:val="center"/>
              <w:rPr>
                <w:rFonts w:ascii="Times New Roman" w:hAnsi="Times New Roman"/>
                <w:sz w:val="20"/>
                <w:szCs w:val="20"/>
              </w:rPr>
            </w:pPr>
            <w:r w:rsidRPr="00761879">
              <w:rPr>
                <w:rFonts w:ascii="Times New Roman" w:hAnsi="Times New Roman"/>
                <w:sz w:val="20"/>
                <w:szCs w:val="20"/>
              </w:rPr>
              <w:t>.32</w:t>
            </w:r>
          </w:p>
        </w:tc>
      </w:tr>
      <w:tr w:rsidR="00100D5C" w:rsidRPr="00761879" w14:paraId="445280EB" w14:textId="77777777" w:rsidTr="002B7264">
        <w:trPr>
          <w:trHeight w:val="20"/>
        </w:trPr>
        <w:tc>
          <w:tcPr>
            <w:tcW w:w="2528" w:type="pct"/>
          </w:tcPr>
          <w:p w14:paraId="0BE5B835" w14:textId="77777777" w:rsidR="00100D5C" w:rsidRPr="00761879" w:rsidRDefault="00100D5C" w:rsidP="00CB474A">
            <w:pPr>
              <w:rPr>
                <w:rFonts w:ascii="Times New Roman" w:eastAsia="Batang" w:hAnsi="Times New Roman"/>
                <w:i/>
                <w:sz w:val="20"/>
                <w:szCs w:val="20"/>
              </w:rPr>
            </w:pPr>
          </w:p>
        </w:tc>
        <w:tc>
          <w:tcPr>
            <w:tcW w:w="412" w:type="pct"/>
          </w:tcPr>
          <w:p w14:paraId="06D8898C" w14:textId="77777777" w:rsidR="00100D5C" w:rsidRPr="00761879" w:rsidRDefault="00100D5C" w:rsidP="00100D5C">
            <w:pPr>
              <w:jc w:val="center"/>
              <w:rPr>
                <w:rFonts w:ascii="Times New Roman" w:eastAsia="Batang" w:hAnsi="Times New Roman"/>
                <w:sz w:val="20"/>
                <w:szCs w:val="20"/>
              </w:rPr>
            </w:pPr>
          </w:p>
        </w:tc>
        <w:tc>
          <w:tcPr>
            <w:tcW w:w="412" w:type="pct"/>
          </w:tcPr>
          <w:p w14:paraId="3C216D7E" w14:textId="77777777" w:rsidR="00100D5C" w:rsidRPr="00761879" w:rsidRDefault="00100D5C" w:rsidP="00100D5C">
            <w:pPr>
              <w:jc w:val="center"/>
              <w:rPr>
                <w:rFonts w:ascii="Times New Roman" w:eastAsia="Batang" w:hAnsi="Times New Roman"/>
                <w:i/>
                <w:sz w:val="20"/>
                <w:szCs w:val="20"/>
              </w:rPr>
            </w:pPr>
          </w:p>
        </w:tc>
        <w:tc>
          <w:tcPr>
            <w:tcW w:w="412" w:type="pct"/>
            <w:shd w:val="clear" w:color="auto" w:fill="auto"/>
          </w:tcPr>
          <w:p w14:paraId="69724600" w14:textId="77777777" w:rsidR="00100D5C" w:rsidRPr="00761879" w:rsidRDefault="00100D5C" w:rsidP="00100D5C">
            <w:pPr>
              <w:jc w:val="center"/>
              <w:rPr>
                <w:rFonts w:ascii="Times New Roman" w:eastAsia="Batang" w:hAnsi="Times New Roman"/>
                <w:sz w:val="20"/>
                <w:szCs w:val="20"/>
              </w:rPr>
            </w:pPr>
          </w:p>
        </w:tc>
        <w:tc>
          <w:tcPr>
            <w:tcW w:w="412" w:type="pct"/>
            <w:shd w:val="clear" w:color="auto" w:fill="auto"/>
          </w:tcPr>
          <w:p w14:paraId="5FF455ED" w14:textId="77777777" w:rsidR="00100D5C" w:rsidRPr="00761879" w:rsidRDefault="00100D5C" w:rsidP="00100D5C">
            <w:pPr>
              <w:jc w:val="center"/>
              <w:rPr>
                <w:rFonts w:ascii="Times New Roman" w:eastAsia="Batang" w:hAnsi="Times New Roman"/>
                <w:i/>
                <w:sz w:val="20"/>
                <w:szCs w:val="20"/>
              </w:rPr>
            </w:pPr>
          </w:p>
        </w:tc>
        <w:tc>
          <w:tcPr>
            <w:tcW w:w="412" w:type="pct"/>
          </w:tcPr>
          <w:p w14:paraId="3B913C77" w14:textId="77777777" w:rsidR="00100D5C" w:rsidRPr="00761879" w:rsidRDefault="00100D5C" w:rsidP="00100D5C">
            <w:pPr>
              <w:jc w:val="center"/>
              <w:rPr>
                <w:rFonts w:ascii="Times New Roman" w:eastAsia="Batang" w:hAnsi="Times New Roman"/>
                <w:sz w:val="20"/>
                <w:szCs w:val="20"/>
              </w:rPr>
            </w:pPr>
          </w:p>
        </w:tc>
        <w:tc>
          <w:tcPr>
            <w:tcW w:w="412" w:type="pct"/>
          </w:tcPr>
          <w:p w14:paraId="4DC97320" w14:textId="77777777" w:rsidR="00100D5C" w:rsidRPr="00761879" w:rsidRDefault="00100D5C" w:rsidP="00100D5C">
            <w:pPr>
              <w:jc w:val="center"/>
              <w:rPr>
                <w:rFonts w:ascii="Times New Roman" w:eastAsia="Batang" w:hAnsi="Times New Roman"/>
                <w:sz w:val="20"/>
                <w:szCs w:val="20"/>
              </w:rPr>
            </w:pPr>
          </w:p>
        </w:tc>
      </w:tr>
      <w:tr w:rsidR="00100D5C" w:rsidRPr="00761879" w14:paraId="65FD26D0" w14:textId="36C17AE4" w:rsidTr="002B7264">
        <w:trPr>
          <w:trHeight w:val="20"/>
        </w:trPr>
        <w:tc>
          <w:tcPr>
            <w:tcW w:w="2528" w:type="pct"/>
          </w:tcPr>
          <w:p w14:paraId="77078D34" w14:textId="030048FD" w:rsidR="00100D5C" w:rsidRPr="00761879" w:rsidRDefault="00100D5C" w:rsidP="00CB474A">
            <w:pPr>
              <w:rPr>
                <w:rFonts w:ascii="Times New Roman" w:eastAsia="Batang" w:hAnsi="Times New Roman"/>
                <w:i/>
                <w:sz w:val="20"/>
                <w:szCs w:val="20"/>
              </w:rPr>
            </w:pPr>
            <w:r w:rsidRPr="00761879">
              <w:rPr>
                <w:rFonts w:ascii="Times New Roman" w:eastAsia="Batang" w:hAnsi="Times New Roman"/>
                <w:i/>
                <w:sz w:val="20"/>
                <w:szCs w:val="20"/>
              </w:rPr>
              <w:t xml:space="preserve">Total effect of fit on </w:t>
            </w:r>
            <w:r w:rsidR="00705183" w:rsidRPr="00761879">
              <w:rPr>
                <w:rFonts w:ascii="Times New Roman" w:eastAsia="Batang" w:hAnsi="Times New Roman"/>
                <w:i/>
                <w:sz w:val="20"/>
                <w:szCs w:val="20"/>
              </w:rPr>
              <w:t>spillover effects</w:t>
            </w:r>
          </w:p>
        </w:tc>
        <w:tc>
          <w:tcPr>
            <w:tcW w:w="412" w:type="pct"/>
          </w:tcPr>
          <w:p w14:paraId="34AD5FF1" w14:textId="470EE43E" w:rsidR="00100D5C" w:rsidRPr="00761879" w:rsidRDefault="00100D5C" w:rsidP="00100D5C">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7AC076A1" w14:textId="3A63342D" w:rsidR="00100D5C" w:rsidRPr="00761879" w:rsidRDefault="00100D5C" w:rsidP="00100D5C">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(1, 60)</w:t>
            </w:r>
          </w:p>
        </w:tc>
        <w:tc>
          <w:tcPr>
            <w:tcW w:w="412" w:type="pct"/>
            <w:shd w:val="clear" w:color="auto" w:fill="auto"/>
          </w:tcPr>
          <w:p w14:paraId="77C10E5B" w14:textId="2085B954" w:rsidR="00100D5C" w:rsidRPr="00761879" w:rsidRDefault="00100D5C" w:rsidP="00100D5C">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4450ACAC" w14:textId="50A6A0E7" w:rsidR="00100D5C" w:rsidRPr="00761879" w:rsidRDefault="00E90852" w:rsidP="00100D5C">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7CBDEFAF" w14:textId="02DC0DA0" w:rsidR="00100D5C" w:rsidRPr="00761879" w:rsidRDefault="00100D5C" w:rsidP="00100D5C">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3794462F" w14:textId="4F0354FE" w:rsidR="00100D5C" w:rsidRPr="00761879" w:rsidRDefault="00100D5C" w:rsidP="00100D5C">
            <w:pPr>
              <w:jc w:val="center"/>
              <w:rPr>
                <w:rFonts w:ascii="Times New Roman" w:hAnsi="Times New Roman"/>
                <w:sz w:val="20"/>
                <w:szCs w:val="20"/>
              </w:rPr>
            </w:pPr>
            <w:r w:rsidRPr="00761879">
              <w:rPr>
                <w:rFonts w:ascii="Times New Roman" w:eastAsia="Batang" w:hAnsi="Times New Roman"/>
                <w:sz w:val="20"/>
                <w:szCs w:val="20"/>
              </w:rPr>
              <w:t>ULCI</w:t>
            </w:r>
          </w:p>
        </w:tc>
      </w:tr>
      <w:tr w:rsidR="00100D5C" w:rsidRPr="00761879" w14:paraId="56339B1E" w14:textId="4E554C3E" w:rsidTr="002B7264">
        <w:trPr>
          <w:trHeight w:val="20"/>
        </w:trPr>
        <w:tc>
          <w:tcPr>
            <w:tcW w:w="2528" w:type="pct"/>
          </w:tcPr>
          <w:p w14:paraId="3BC6DBB8" w14:textId="4C3D0312" w:rsidR="00100D5C" w:rsidRPr="00761879" w:rsidRDefault="00100D5C" w:rsidP="00100D5C">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79E3E1C0" w14:textId="2C289F99" w:rsidR="00100D5C" w:rsidRPr="00761879" w:rsidRDefault="00100D5C" w:rsidP="00100D5C">
            <w:pPr>
              <w:jc w:val="center"/>
              <w:rPr>
                <w:rFonts w:ascii="Times New Roman" w:hAnsi="Times New Roman"/>
                <w:sz w:val="20"/>
                <w:szCs w:val="20"/>
              </w:rPr>
            </w:pPr>
            <w:r w:rsidRPr="00761879">
              <w:rPr>
                <w:rFonts w:ascii="Times New Roman" w:hAnsi="Times New Roman"/>
                <w:sz w:val="20"/>
                <w:szCs w:val="20"/>
              </w:rPr>
              <w:t>.53</w:t>
            </w:r>
          </w:p>
        </w:tc>
        <w:tc>
          <w:tcPr>
            <w:tcW w:w="412" w:type="pct"/>
          </w:tcPr>
          <w:p w14:paraId="79FDFC4E" w14:textId="7E8BF422" w:rsidR="00100D5C" w:rsidRPr="00761879" w:rsidRDefault="00100D5C" w:rsidP="00100D5C">
            <w:pPr>
              <w:jc w:val="center"/>
              <w:rPr>
                <w:rFonts w:ascii="Times New Roman" w:hAnsi="Times New Roman"/>
                <w:sz w:val="20"/>
                <w:szCs w:val="20"/>
              </w:rPr>
            </w:pPr>
            <w:r w:rsidRPr="00761879">
              <w:rPr>
                <w:rFonts w:ascii="Times New Roman" w:eastAsia="Batang" w:hAnsi="Times New Roman"/>
                <w:sz w:val="20"/>
                <w:szCs w:val="20"/>
              </w:rPr>
              <w:t>65.22</w:t>
            </w:r>
            <w:r w:rsidRPr="00761879">
              <w:rPr>
                <w:rFonts w:ascii="Times New Roman" w:eastAsia="Batang" w:hAnsi="Times New Roman"/>
                <w:sz w:val="20"/>
                <w:szCs w:val="20"/>
                <w:vertAlign w:val="superscript"/>
              </w:rPr>
              <w:t>***</w:t>
            </w:r>
          </w:p>
        </w:tc>
        <w:tc>
          <w:tcPr>
            <w:tcW w:w="412" w:type="pct"/>
            <w:shd w:val="clear" w:color="auto" w:fill="auto"/>
          </w:tcPr>
          <w:p w14:paraId="56E7F9BC" w14:textId="7CD99E44" w:rsidR="00100D5C" w:rsidRPr="00761879" w:rsidRDefault="00AB4180" w:rsidP="00100D5C">
            <w:pPr>
              <w:jc w:val="center"/>
              <w:rPr>
                <w:rFonts w:ascii="Times New Roman" w:hAnsi="Times New Roman"/>
                <w:sz w:val="20"/>
                <w:szCs w:val="20"/>
              </w:rPr>
            </w:pPr>
            <w:r w:rsidRPr="00761879">
              <w:rPr>
                <w:rFonts w:ascii="Times New Roman" w:hAnsi="Times New Roman"/>
                <w:sz w:val="20"/>
                <w:szCs w:val="20"/>
              </w:rPr>
              <w:t>-</w:t>
            </w:r>
            <w:r w:rsidR="00100D5C" w:rsidRPr="00761879">
              <w:rPr>
                <w:rFonts w:ascii="Times New Roman" w:hAnsi="Times New Roman"/>
                <w:sz w:val="20"/>
                <w:szCs w:val="20"/>
              </w:rPr>
              <w:t>1.78 (.22)</w:t>
            </w:r>
          </w:p>
        </w:tc>
        <w:tc>
          <w:tcPr>
            <w:tcW w:w="412" w:type="pct"/>
            <w:shd w:val="clear" w:color="auto" w:fill="auto"/>
          </w:tcPr>
          <w:p w14:paraId="1C647D9C" w14:textId="439989B8" w:rsidR="00100D5C" w:rsidRPr="00761879" w:rsidRDefault="00AB4180" w:rsidP="00100D5C">
            <w:pPr>
              <w:jc w:val="center"/>
              <w:rPr>
                <w:rFonts w:ascii="Times New Roman" w:hAnsi="Times New Roman"/>
                <w:sz w:val="20"/>
                <w:szCs w:val="20"/>
              </w:rPr>
            </w:pPr>
            <w:r w:rsidRPr="00761879">
              <w:rPr>
                <w:rFonts w:ascii="Times New Roman" w:eastAsia="Batang" w:hAnsi="Times New Roman"/>
                <w:sz w:val="20"/>
                <w:szCs w:val="20"/>
              </w:rPr>
              <w:t>-</w:t>
            </w:r>
            <w:r w:rsidR="00100D5C" w:rsidRPr="00761879">
              <w:rPr>
                <w:rFonts w:ascii="Times New Roman" w:eastAsia="Batang" w:hAnsi="Times New Roman"/>
                <w:sz w:val="20"/>
                <w:szCs w:val="20"/>
              </w:rPr>
              <w:t>8.08</w:t>
            </w:r>
            <w:r w:rsidR="00100D5C" w:rsidRPr="00761879">
              <w:rPr>
                <w:rFonts w:ascii="Times New Roman" w:eastAsia="Batang" w:hAnsi="Times New Roman"/>
                <w:sz w:val="20"/>
                <w:szCs w:val="20"/>
                <w:vertAlign w:val="superscript"/>
              </w:rPr>
              <w:t>***</w:t>
            </w:r>
          </w:p>
        </w:tc>
        <w:tc>
          <w:tcPr>
            <w:tcW w:w="412" w:type="pct"/>
          </w:tcPr>
          <w:p w14:paraId="4814CD36" w14:textId="5E2D7C2B" w:rsidR="00100D5C" w:rsidRPr="00761879" w:rsidRDefault="00227147" w:rsidP="00100D5C">
            <w:pPr>
              <w:jc w:val="center"/>
              <w:rPr>
                <w:rFonts w:ascii="Times New Roman" w:hAnsi="Times New Roman"/>
                <w:sz w:val="20"/>
                <w:szCs w:val="20"/>
              </w:rPr>
            </w:pPr>
            <w:r w:rsidRPr="00761879">
              <w:rPr>
                <w:rFonts w:ascii="Times New Roman" w:hAnsi="Times New Roman"/>
                <w:sz w:val="20"/>
                <w:szCs w:val="20"/>
              </w:rPr>
              <w:t>-</w:t>
            </w:r>
            <w:r w:rsidR="00652F0B" w:rsidRPr="00761879">
              <w:rPr>
                <w:rFonts w:ascii="Times New Roman" w:hAnsi="Times New Roman"/>
                <w:sz w:val="20"/>
                <w:szCs w:val="20"/>
              </w:rPr>
              <w:t>2.22</w:t>
            </w:r>
          </w:p>
        </w:tc>
        <w:tc>
          <w:tcPr>
            <w:tcW w:w="412" w:type="pct"/>
          </w:tcPr>
          <w:p w14:paraId="395AD831" w14:textId="08579ECA" w:rsidR="00100D5C" w:rsidRPr="00761879" w:rsidRDefault="00227147" w:rsidP="00100D5C">
            <w:pPr>
              <w:jc w:val="center"/>
              <w:rPr>
                <w:rFonts w:ascii="Times New Roman" w:hAnsi="Times New Roman"/>
                <w:sz w:val="20"/>
                <w:szCs w:val="20"/>
              </w:rPr>
            </w:pPr>
            <w:r w:rsidRPr="00761879">
              <w:rPr>
                <w:rFonts w:ascii="Times New Roman" w:hAnsi="Times New Roman"/>
                <w:sz w:val="20"/>
                <w:szCs w:val="20"/>
              </w:rPr>
              <w:t>-</w:t>
            </w:r>
            <w:r w:rsidR="00652F0B" w:rsidRPr="00761879">
              <w:rPr>
                <w:rFonts w:ascii="Times New Roman" w:hAnsi="Times New Roman"/>
                <w:sz w:val="20"/>
                <w:szCs w:val="20"/>
              </w:rPr>
              <w:t>1.34</w:t>
            </w:r>
          </w:p>
        </w:tc>
      </w:tr>
      <w:tr w:rsidR="00100D5C" w:rsidRPr="00761879" w14:paraId="5AC84851" w14:textId="6D249854" w:rsidTr="002B7264">
        <w:trPr>
          <w:trHeight w:val="20"/>
        </w:trPr>
        <w:tc>
          <w:tcPr>
            <w:tcW w:w="2528" w:type="pct"/>
          </w:tcPr>
          <w:p w14:paraId="14D2B8C0" w14:textId="3CFCCF21" w:rsidR="00100D5C" w:rsidRPr="00761879" w:rsidRDefault="003E2FF8" w:rsidP="00CB474A">
            <w:pPr>
              <w:rPr>
                <w:rFonts w:ascii="Times New Roman" w:eastAsia="Batang" w:hAnsi="Times New Roman"/>
                <w:b/>
                <w:sz w:val="20"/>
                <w:szCs w:val="20"/>
              </w:rPr>
            </w:pPr>
            <w:r w:rsidRPr="00761879">
              <w:rPr>
                <w:rFonts w:ascii="Times New Roman" w:eastAsia="Batang" w:hAnsi="Times New Roman"/>
                <w:i/>
                <w:sz w:val="20"/>
                <w:szCs w:val="20"/>
              </w:rPr>
              <w:t>Direct</w:t>
            </w:r>
            <w:r w:rsidR="00B246A2" w:rsidRPr="00761879">
              <w:rPr>
                <w:rFonts w:ascii="Times New Roman" w:eastAsia="Batang" w:hAnsi="Times New Roman"/>
                <w:i/>
                <w:sz w:val="20"/>
                <w:szCs w:val="20"/>
              </w:rPr>
              <w:t xml:space="preserve"> effect of fit on </w:t>
            </w:r>
            <w:r w:rsidR="00705183" w:rsidRPr="00761879">
              <w:rPr>
                <w:rFonts w:ascii="Times New Roman" w:eastAsia="Batang" w:hAnsi="Times New Roman"/>
                <w:i/>
                <w:sz w:val="20"/>
                <w:szCs w:val="20"/>
              </w:rPr>
              <w:t>spillover effects</w:t>
            </w:r>
          </w:p>
        </w:tc>
        <w:tc>
          <w:tcPr>
            <w:tcW w:w="412" w:type="pct"/>
          </w:tcPr>
          <w:p w14:paraId="7CCCDA93" w14:textId="77777777" w:rsidR="00100D5C" w:rsidRPr="00761879" w:rsidRDefault="00100D5C" w:rsidP="00CB474A">
            <w:pPr>
              <w:jc w:val="center"/>
              <w:rPr>
                <w:rFonts w:ascii="Times New Roman" w:hAnsi="Times New Roman"/>
                <w:sz w:val="20"/>
                <w:szCs w:val="20"/>
              </w:rPr>
            </w:pPr>
          </w:p>
        </w:tc>
        <w:tc>
          <w:tcPr>
            <w:tcW w:w="412" w:type="pct"/>
          </w:tcPr>
          <w:p w14:paraId="6E73977F" w14:textId="36588401" w:rsidR="00100D5C" w:rsidRPr="00761879" w:rsidRDefault="00100D5C" w:rsidP="00CB474A">
            <w:pPr>
              <w:jc w:val="center"/>
              <w:rPr>
                <w:rFonts w:ascii="Times New Roman" w:hAnsi="Times New Roman"/>
                <w:sz w:val="20"/>
                <w:szCs w:val="20"/>
              </w:rPr>
            </w:pPr>
          </w:p>
        </w:tc>
        <w:tc>
          <w:tcPr>
            <w:tcW w:w="412" w:type="pct"/>
            <w:shd w:val="clear" w:color="auto" w:fill="auto"/>
          </w:tcPr>
          <w:p w14:paraId="730651F9" w14:textId="1FC5484E" w:rsidR="00100D5C" w:rsidRPr="00761879" w:rsidRDefault="00100D5C" w:rsidP="00CB474A">
            <w:pPr>
              <w:jc w:val="center"/>
              <w:rPr>
                <w:rFonts w:ascii="Times New Roman" w:hAnsi="Times New Roman"/>
                <w:sz w:val="20"/>
                <w:szCs w:val="20"/>
              </w:rPr>
            </w:pPr>
          </w:p>
        </w:tc>
        <w:tc>
          <w:tcPr>
            <w:tcW w:w="412" w:type="pct"/>
            <w:shd w:val="clear" w:color="auto" w:fill="auto"/>
          </w:tcPr>
          <w:p w14:paraId="5483AE73" w14:textId="77777777" w:rsidR="00100D5C" w:rsidRPr="00761879" w:rsidRDefault="00100D5C" w:rsidP="00CB474A">
            <w:pPr>
              <w:rPr>
                <w:rFonts w:ascii="Times New Roman" w:hAnsi="Times New Roman"/>
                <w:sz w:val="20"/>
                <w:szCs w:val="20"/>
              </w:rPr>
            </w:pPr>
          </w:p>
        </w:tc>
        <w:tc>
          <w:tcPr>
            <w:tcW w:w="412" w:type="pct"/>
          </w:tcPr>
          <w:p w14:paraId="768C60E3" w14:textId="77777777" w:rsidR="00100D5C" w:rsidRPr="00761879" w:rsidRDefault="00100D5C" w:rsidP="00CB474A">
            <w:pPr>
              <w:rPr>
                <w:rFonts w:ascii="Times New Roman" w:hAnsi="Times New Roman"/>
                <w:sz w:val="20"/>
                <w:szCs w:val="20"/>
              </w:rPr>
            </w:pPr>
          </w:p>
        </w:tc>
        <w:tc>
          <w:tcPr>
            <w:tcW w:w="412" w:type="pct"/>
          </w:tcPr>
          <w:p w14:paraId="2FF4C820" w14:textId="77777777" w:rsidR="00100D5C" w:rsidRPr="00761879" w:rsidRDefault="00100D5C" w:rsidP="00CB474A">
            <w:pPr>
              <w:rPr>
                <w:rFonts w:ascii="Times New Roman" w:hAnsi="Times New Roman"/>
                <w:sz w:val="20"/>
                <w:szCs w:val="20"/>
              </w:rPr>
            </w:pPr>
          </w:p>
        </w:tc>
      </w:tr>
      <w:tr w:rsidR="002463C2" w:rsidRPr="00761879" w14:paraId="43619874" w14:textId="5CAE45F8" w:rsidTr="002B7264">
        <w:trPr>
          <w:trHeight w:val="20"/>
        </w:trPr>
        <w:tc>
          <w:tcPr>
            <w:tcW w:w="2528" w:type="pct"/>
          </w:tcPr>
          <w:p w14:paraId="508B43C3" w14:textId="02B74244" w:rsidR="002463C2" w:rsidRPr="00761879" w:rsidRDefault="002463C2" w:rsidP="00CB474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07C53719" w14:textId="77777777" w:rsidR="002463C2" w:rsidRPr="00761879" w:rsidRDefault="002463C2" w:rsidP="00CB474A">
            <w:pPr>
              <w:jc w:val="center"/>
              <w:rPr>
                <w:rFonts w:ascii="Times New Roman" w:hAnsi="Times New Roman"/>
                <w:sz w:val="20"/>
                <w:szCs w:val="20"/>
              </w:rPr>
            </w:pPr>
          </w:p>
        </w:tc>
        <w:tc>
          <w:tcPr>
            <w:tcW w:w="412" w:type="pct"/>
          </w:tcPr>
          <w:p w14:paraId="6FDE6A47" w14:textId="59EA2CCA" w:rsidR="002463C2" w:rsidRPr="00761879" w:rsidRDefault="002463C2" w:rsidP="00CB474A">
            <w:pPr>
              <w:jc w:val="center"/>
              <w:rPr>
                <w:rFonts w:ascii="Times New Roman" w:hAnsi="Times New Roman"/>
                <w:sz w:val="20"/>
                <w:szCs w:val="20"/>
              </w:rPr>
            </w:pPr>
          </w:p>
        </w:tc>
        <w:tc>
          <w:tcPr>
            <w:tcW w:w="412" w:type="pct"/>
            <w:shd w:val="clear" w:color="auto" w:fill="auto"/>
          </w:tcPr>
          <w:p w14:paraId="09B35EBE" w14:textId="74452AC9" w:rsidR="002463C2" w:rsidRPr="00761879" w:rsidRDefault="002463C2" w:rsidP="00CB474A">
            <w:pPr>
              <w:jc w:val="center"/>
              <w:rPr>
                <w:rFonts w:ascii="Times New Roman" w:hAnsi="Times New Roman"/>
                <w:sz w:val="20"/>
                <w:szCs w:val="20"/>
              </w:rPr>
            </w:pPr>
            <w:r w:rsidRPr="00761879">
              <w:rPr>
                <w:rFonts w:ascii="Times New Roman" w:hAnsi="Times New Roman"/>
                <w:sz w:val="20"/>
                <w:szCs w:val="20"/>
              </w:rPr>
              <w:t>.01 (.17)</w:t>
            </w:r>
          </w:p>
        </w:tc>
        <w:tc>
          <w:tcPr>
            <w:tcW w:w="412" w:type="pct"/>
            <w:shd w:val="clear" w:color="auto" w:fill="auto"/>
          </w:tcPr>
          <w:p w14:paraId="41465CC4" w14:textId="1C876426" w:rsidR="002463C2" w:rsidRPr="00761879" w:rsidRDefault="002463C2" w:rsidP="002463C2">
            <w:pPr>
              <w:jc w:val="center"/>
              <w:rPr>
                <w:rFonts w:ascii="Times New Roman" w:hAnsi="Times New Roman"/>
                <w:sz w:val="20"/>
                <w:szCs w:val="20"/>
                <w:vertAlign w:val="superscript"/>
              </w:rPr>
            </w:pPr>
            <w:r w:rsidRPr="00761879">
              <w:rPr>
                <w:rFonts w:ascii="Times New Roman" w:hAnsi="Times New Roman"/>
                <w:sz w:val="20"/>
                <w:szCs w:val="20"/>
              </w:rPr>
              <w:t>.07</w:t>
            </w:r>
          </w:p>
        </w:tc>
        <w:tc>
          <w:tcPr>
            <w:tcW w:w="412" w:type="pct"/>
          </w:tcPr>
          <w:p w14:paraId="4904D2AB" w14:textId="1EDC5F57" w:rsidR="002463C2" w:rsidRPr="00761879" w:rsidRDefault="002463C2" w:rsidP="002463C2">
            <w:pPr>
              <w:jc w:val="center"/>
              <w:rPr>
                <w:rFonts w:ascii="Times New Roman" w:hAnsi="Times New Roman"/>
                <w:sz w:val="20"/>
                <w:szCs w:val="20"/>
              </w:rPr>
            </w:pPr>
            <w:r w:rsidRPr="00761879">
              <w:rPr>
                <w:rFonts w:ascii="Times New Roman" w:hAnsi="Times New Roman"/>
                <w:sz w:val="20"/>
                <w:szCs w:val="20"/>
              </w:rPr>
              <w:t>-.34</w:t>
            </w:r>
          </w:p>
        </w:tc>
        <w:tc>
          <w:tcPr>
            <w:tcW w:w="412" w:type="pct"/>
          </w:tcPr>
          <w:p w14:paraId="24BF2CD6" w14:textId="07423FB6" w:rsidR="002463C2" w:rsidRPr="00761879" w:rsidRDefault="002463C2" w:rsidP="002463C2">
            <w:pPr>
              <w:jc w:val="center"/>
              <w:rPr>
                <w:rFonts w:ascii="Times New Roman" w:hAnsi="Times New Roman"/>
                <w:sz w:val="20"/>
                <w:szCs w:val="20"/>
              </w:rPr>
            </w:pPr>
            <w:r w:rsidRPr="00761879">
              <w:rPr>
                <w:rFonts w:ascii="Times New Roman" w:hAnsi="Times New Roman"/>
                <w:sz w:val="20"/>
                <w:szCs w:val="20"/>
              </w:rPr>
              <w:t>.32</w:t>
            </w:r>
          </w:p>
        </w:tc>
      </w:tr>
      <w:tr w:rsidR="002463C2" w:rsidRPr="00761879" w14:paraId="41C623B0" w14:textId="5527DD3D" w:rsidTr="002B7264">
        <w:trPr>
          <w:trHeight w:val="20"/>
        </w:trPr>
        <w:tc>
          <w:tcPr>
            <w:tcW w:w="2528" w:type="pct"/>
          </w:tcPr>
          <w:p w14:paraId="12227E66" w14:textId="49A2E7D4" w:rsidR="002463C2" w:rsidRPr="00761879" w:rsidRDefault="002463C2" w:rsidP="002463C2">
            <w:pPr>
              <w:rPr>
                <w:rFonts w:ascii="Times New Roman" w:eastAsia="Batang" w:hAnsi="Times New Roman"/>
                <w:i/>
                <w:sz w:val="20"/>
                <w:szCs w:val="20"/>
              </w:rPr>
            </w:pPr>
            <w:r w:rsidRPr="00761879">
              <w:rPr>
                <w:rFonts w:ascii="Times New Roman" w:eastAsia="Batang" w:hAnsi="Times New Roman"/>
                <w:i/>
                <w:sz w:val="20"/>
                <w:szCs w:val="20"/>
              </w:rPr>
              <w:t xml:space="preserve">Indirect effect of fit on </w:t>
            </w:r>
            <w:r w:rsidR="00705183" w:rsidRPr="00761879">
              <w:rPr>
                <w:rFonts w:ascii="Times New Roman" w:eastAsia="Batang" w:hAnsi="Times New Roman"/>
                <w:i/>
                <w:sz w:val="20"/>
                <w:szCs w:val="20"/>
              </w:rPr>
              <w:t>spillover effects</w:t>
            </w:r>
          </w:p>
        </w:tc>
        <w:tc>
          <w:tcPr>
            <w:tcW w:w="412" w:type="pct"/>
          </w:tcPr>
          <w:p w14:paraId="1F88E0F5" w14:textId="77777777" w:rsidR="002463C2" w:rsidRPr="00761879" w:rsidRDefault="002463C2" w:rsidP="00CB474A">
            <w:pPr>
              <w:jc w:val="center"/>
              <w:rPr>
                <w:rFonts w:ascii="Times New Roman" w:hAnsi="Times New Roman"/>
                <w:sz w:val="20"/>
                <w:szCs w:val="20"/>
              </w:rPr>
            </w:pPr>
          </w:p>
        </w:tc>
        <w:tc>
          <w:tcPr>
            <w:tcW w:w="412" w:type="pct"/>
          </w:tcPr>
          <w:p w14:paraId="127A3502" w14:textId="33DF7B45" w:rsidR="002463C2" w:rsidRPr="00761879" w:rsidRDefault="002463C2" w:rsidP="00CB474A">
            <w:pPr>
              <w:jc w:val="center"/>
              <w:rPr>
                <w:rFonts w:ascii="Times New Roman" w:hAnsi="Times New Roman"/>
                <w:sz w:val="20"/>
                <w:szCs w:val="20"/>
              </w:rPr>
            </w:pPr>
          </w:p>
        </w:tc>
        <w:tc>
          <w:tcPr>
            <w:tcW w:w="412" w:type="pct"/>
            <w:shd w:val="clear" w:color="auto" w:fill="auto"/>
          </w:tcPr>
          <w:p w14:paraId="5057C3E1" w14:textId="00BA4058" w:rsidR="002463C2" w:rsidRPr="00761879" w:rsidRDefault="002463C2" w:rsidP="00CB474A">
            <w:pPr>
              <w:jc w:val="center"/>
              <w:rPr>
                <w:rFonts w:ascii="Times New Roman" w:hAnsi="Times New Roman"/>
                <w:sz w:val="20"/>
                <w:szCs w:val="20"/>
              </w:rPr>
            </w:pPr>
          </w:p>
        </w:tc>
        <w:tc>
          <w:tcPr>
            <w:tcW w:w="412" w:type="pct"/>
            <w:shd w:val="clear" w:color="auto" w:fill="auto"/>
          </w:tcPr>
          <w:p w14:paraId="52026AC0" w14:textId="1B8BE26E" w:rsidR="002463C2" w:rsidRPr="00761879" w:rsidRDefault="002463C2" w:rsidP="00CB474A">
            <w:pPr>
              <w:rPr>
                <w:rFonts w:ascii="Times New Roman" w:hAnsi="Times New Roman"/>
                <w:sz w:val="20"/>
                <w:szCs w:val="20"/>
              </w:rPr>
            </w:pPr>
          </w:p>
        </w:tc>
        <w:tc>
          <w:tcPr>
            <w:tcW w:w="412" w:type="pct"/>
          </w:tcPr>
          <w:p w14:paraId="4178AB95" w14:textId="77777777" w:rsidR="002463C2" w:rsidRPr="00761879" w:rsidRDefault="002463C2" w:rsidP="00CB474A">
            <w:pPr>
              <w:rPr>
                <w:rFonts w:ascii="Times New Roman" w:hAnsi="Times New Roman"/>
                <w:sz w:val="20"/>
                <w:szCs w:val="20"/>
              </w:rPr>
            </w:pPr>
          </w:p>
        </w:tc>
        <w:tc>
          <w:tcPr>
            <w:tcW w:w="412" w:type="pct"/>
          </w:tcPr>
          <w:p w14:paraId="755F62A5" w14:textId="77777777" w:rsidR="002463C2" w:rsidRPr="00761879" w:rsidRDefault="002463C2" w:rsidP="00CB474A">
            <w:pPr>
              <w:rPr>
                <w:rFonts w:ascii="Times New Roman" w:hAnsi="Times New Roman"/>
                <w:sz w:val="20"/>
                <w:szCs w:val="20"/>
              </w:rPr>
            </w:pPr>
          </w:p>
        </w:tc>
      </w:tr>
      <w:tr w:rsidR="00C777F5" w:rsidRPr="00761879" w14:paraId="6A910A4E" w14:textId="67584CF3" w:rsidTr="002B7264">
        <w:trPr>
          <w:trHeight w:val="20"/>
        </w:trPr>
        <w:tc>
          <w:tcPr>
            <w:tcW w:w="2528" w:type="pct"/>
          </w:tcPr>
          <w:p w14:paraId="6953EBE7" w14:textId="7A89C82F" w:rsidR="00C777F5" w:rsidRPr="00761879" w:rsidRDefault="00C777F5" w:rsidP="00CB474A">
            <w:pPr>
              <w:rPr>
                <w:rFonts w:ascii="Times New Roman" w:eastAsia="Batang" w:hAnsi="Times New Roman"/>
                <w:sz w:val="20"/>
                <w:szCs w:val="20"/>
              </w:rPr>
            </w:pPr>
            <w:r w:rsidRPr="00761879">
              <w:rPr>
                <w:rFonts w:ascii="Times New Roman" w:eastAsia="Batang" w:hAnsi="Times New Roman"/>
                <w:sz w:val="20"/>
                <w:szCs w:val="20"/>
              </w:rPr>
              <w:t>Motivation to process</w:t>
            </w:r>
          </w:p>
        </w:tc>
        <w:tc>
          <w:tcPr>
            <w:tcW w:w="412" w:type="pct"/>
          </w:tcPr>
          <w:p w14:paraId="438C6C80" w14:textId="77777777" w:rsidR="00C777F5" w:rsidRPr="00761879" w:rsidRDefault="00C777F5" w:rsidP="00CB474A">
            <w:pPr>
              <w:jc w:val="center"/>
              <w:rPr>
                <w:rFonts w:ascii="Times New Roman" w:hAnsi="Times New Roman"/>
                <w:sz w:val="20"/>
                <w:szCs w:val="20"/>
              </w:rPr>
            </w:pPr>
          </w:p>
        </w:tc>
        <w:tc>
          <w:tcPr>
            <w:tcW w:w="412" w:type="pct"/>
          </w:tcPr>
          <w:p w14:paraId="24384A2D" w14:textId="612AD724" w:rsidR="00C777F5" w:rsidRPr="00761879" w:rsidRDefault="00C777F5" w:rsidP="00CB474A">
            <w:pPr>
              <w:jc w:val="center"/>
              <w:rPr>
                <w:rFonts w:ascii="Times New Roman" w:hAnsi="Times New Roman"/>
                <w:sz w:val="20"/>
                <w:szCs w:val="20"/>
              </w:rPr>
            </w:pPr>
          </w:p>
        </w:tc>
        <w:tc>
          <w:tcPr>
            <w:tcW w:w="412" w:type="pct"/>
            <w:shd w:val="clear" w:color="auto" w:fill="auto"/>
          </w:tcPr>
          <w:p w14:paraId="538DFC5F" w14:textId="62400456" w:rsidR="00C777F5" w:rsidRPr="00761879" w:rsidRDefault="00D76F20" w:rsidP="00CB474A">
            <w:pPr>
              <w:jc w:val="center"/>
              <w:rPr>
                <w:rFonts w:ascii="Times New Roman" w:hAnsi="Times New Roman"/>
                <w:sz w:val="20"/>
                <w:szCs w:val="20"/>
              </w:rPr>
            </w:pPr>
            <w:r w:rsidRPr="00761879">
              <w:rPr>
                <w:rFonts w:ascii="Times New Roman" w:hAnsi="Times New Roman"/>
                <w:sz w:val="20"/>
                <w:szCs w:val="20"/>
              </w:rPr>
              <w:t>-</w:t>
            </w:r>
            <w:r w:rsidR="00C777F5" w:rsidRPr="00761879">
              <w:rPr>
                <w:rFonts w:ascii="Times New Roman" w:hAnsi="Times New Roman"/>
                <w:sz w:val="20"/>
                <w:szCs w:val="20"/>
              </w:rPr>
              <w:t>1.79 (.23)</w:t>
            </w:r>
          </w:p>
        </w:tc>
        <w:tc>
          <w:tcPr>
            <w:tcW w:w="412" w:type="pct"/>
            <w:shd w:val="clear" w:color="auto" w:fill="auto"/>
          </w:tcPr>
          <w:p w14:paraId="0917A13B" w14:textId="788ACC99" w:rsidR="00C777F5" w:rsidRPr="00761879" w:rsidRDefault="00C777F5" w:rsidP="00CB474A">
            <w:pPr>
              <w:rPr>
                <w:rFonts w:ascii="Times New Roman" w:hAnsi="Times New Roman"/>
                <w:sz w:val="20"/>
                <w:szCs w:val="20"/>
              </w:rPr>
            </w:pPr>
          </w:p>
        </w:tc>
        <w:tc>
          <w:tcPr>
            <w:tcW w:w="412" w:type="pct"/>
          </w:tcPr>
          <w:p w14:paraId="44148736" w14:textId="7F5527C0" w:rsidR="00C777F5" w:rsidRPr="00761879" w:rsidRDefault="00D76F20" w:rsidP="00C777F5">
            <w:pPr>
              <w:jc w:val="center"/>
              <w:rPr>
                <w:rFonts w:ascii="Times New Roman" w:hAnsi="Times New Roman"/>
                <w:sz w:val="20"/>
                <w:szCs w:val="20"/>
              </w:rPr>
            </w:pPr>
            <w:r w:rsidRPr="00761879">
              <w:rPr>
                <w:rFonts w:ascii="Times New Roman" w:hAnsi="Times New Roman"/>
                <w:sz w:val="20"/>
                <w:szCs w:val="20"/>
              </w:rPr>
              <w:t>-2.26</w:t>
            </w:r>
          </w:p>
        </w:tc>
        <w:tc>
          <w:tcPr>
            <w:tcW w:w="412" w:type="pct"/>
          </w:tcPr>
          <w:p w14:paraId="418CED9B" w14:textId="09C9BBF8" w:rsidR="00C777F5" w:rsidRPr="00761879" w:rsidRDefault="00D76F20" w:rsidP="00C777F5">
            <w:pPr>
              <w:jc w:val="center"/>
              <w:rPr>
                <w:rFonts w:ascii="Times New Roman" w:hAnsi="Times New Roman"/>
                <w:sz w:val="20"/>
                <w:szCs w:val="20"/>
              </w:rPr>
            </w:pPr>
            <w:r w:rsidRPr="00761879">
              <w:rPr>
                <w:rFonts w:ascii="Times New Roman" w:hAnsi="Times New Roman"/>
                <w:sz w:val="20"/>
                <w:szCs w:val="20"/>
              </w:rPr>
              <w:t>-1.37</w:t>
            </w:r>
          </w:p>
        </w:tc>
      </w:tr>
      <w:tr w:rsidR="004E4E27" w:rsidRPr="00761879" w14:paraId="6DD327FF" w14:textId="77777777" w:rsidTr="002B7264">
        <w:trPr>
          <w:trHeight w:val="20"/>
        </w:trPr>
        <w:tc>
          <w:tcPr>
            <w:tcW w:w="2528" w:type="pct"/>
          </w:tcPr>
          <w:p w14:paraId="15EBB72B" w14:textId="77777777" w:rsidR="004E4E27" w:rsidRPr="00761879" w:rsidRDefault="004E4E27" w:rsidP="00CB474A">
            <w:pPr>
              <w:rPr>
                <w:rFonts w:ascii="Times New Roman" w:eastAsia="Batang" w:hAnsi="Times New Roman"/>
                <w:i/>
                <w:sz w:val="20"/>
                <w:szCs w:val="20"/>
              </w:rPr>
            </w:pPr>
          </w:p>
        </w:tc>
        <w:tc>
          <w:tcPr>
            <w:tcW w:w="412" w:type="pct"/>
          </w:tcPr>
          <w:p w14:paraId="0EDE9709" w14:textId="77777777" w:rsidR="004E4E27" w:rsidRPr="00761879" w:rsidRDefault="004E4E27" w:rsidP="00CB474A">
            <w:pPr>
              <w:jc w:val="center"/>
              <w:rPr>
                <w:rFonts w:ascii="Times New Roman" w:eastAsia="Batang" w:hAnsi="Times New Roman"/>
                <w:sz w:val="20"/>
                <w:szCs w:val="20"/>
              </w:rPr>
            </w:pPr>
          </w:p>
        </w:tc>
        <w:tc>
          <w:tcPr>
            <w:tcW w:w="412" w:type="pct"/>
          </w:tcPr>
          <w:p w14:paraId="0C54E068" w14:textId="77777777" w:rsidR="004E4E27" w:rsidRPr="00761879" w:rsidRDefault="004E4E27" w:rsidP="00CB474A">
            <w:pPr>
              <w:jc w:val="center"/>
              <w:rPr>
                <w:rFonts w:ascii="Times New Roman" w:eastAsia="Batang" w:hAnsi="Times New Roman"/>
                <w:sz w:val="20"/>
                <w:szCs w:val="20"/>
              </w:rPr>
            </w:pPr>
          </w:p>
        </w:tc>
        <w:tc>
          <w:tcPr>
            <w:tcW w:w="412" w:type="pct"/>
            <w:shd w:val="clear" w:color="auto" w:fill="auto"/>
          </w:tcPr>
          <w:p w14:paraId="2F31A8BC" w14:textId="77777777" w:rsidR="004E4E27" w:rsidRPr="00761879" w:rsidRDefault="004E4E27" w:rsidP="00CB474A">
            <w:pPr>
              <w:jc w:val="center"/>
              <w:rPr>
                <w:rFonts w:ascii="Times New Roman" w:eastAsia="Batang" w:hAnsi="Times New Roman"/>
                <w:sz w:val="20"/>
                <w:szCs w:val="20"/>
              </w:rPr>
            </w:pPr>
          </w:p>
        </w:tc>
        <w:tc>
          <w:tcPr>
            <w:tcW w:w="412" w:type="pct"/>
            <w:shd w:val="clear" w:color="auto" w:fill="auto"/>
          </w:tcPr>
          <w:p w14:paraId="1F22FB8E" w14:textId="77777777" w:rsidR="004E4E27" w:rsidRPr="00761879" w:rsidRDefault="004E4E27" w:rsidP="00CB474A">
            <w:pPr>
              <w:jc w:val="center"/>
              <w:rPr>
                <w:rFonts w:ascii="Times New Roman" w:eastAsia="Batang" w:hAnsi="Times New Roman"/>
                <w:i/>
                <w:sz w:val="20"/>
                <w:szCs w:val="20"/>
              </w:rPr>
            </w:pPr>
          </w:p>
        </w:tc>
        <w:tc>
          <w:tcPr>
            <w:tcW w:w="412" w:type="pct"/>
          </w:tcPr>
          <w:p w14:paraId="1C194676" w14:textId="77777777" w:rsidR="004E4E27" w:rsidRPr="00761879" w:rsidRDefault="004E4E27" w:rsidP="00CB474A">
            <w:pPr>
              <w:jc w:val="center"/>
              <w:rPr>
                <w:rFonts w:ascii="Times New Roman" w:eastAsia="Batang" w:hAnsi="Times New Roman"/>
                <w:sz w:val="20"/>
                <w:szCs w:val="20"/>
              </w:rPr>
            </w:pPr>
          </w:p>
        </w:tc>
        <w:tc>
          <w:tcPr>
            <w:tcW w:w="412" w:type="pct"/>
          </w:tcPr>
          <w:p w14:paraId="10B0E879" w14:textId="77777777" w:rsidR="004E4E27" w:rsidRPr="00761879" w:rsidRDefault="004E4E27" w:rsidP="00CB474A">
            <w:pPr>
              <w:jc w:val="center"/>
              <w:rPr>
                <w:rFonts w:ascii="Times New Roman" w:eastAsia="Batang" w:hAnsi="Times New Roman"/>
                <w:sz w:val="20"/>
                <w:szCs w:val="20"/>
              </w:rPr>
            </w:pPr>
          </w:p>
        </w:tc>
      </w:tr>
      <w:tr w:rsidR="004E4E27" w:rsidRPr="00761879" w14:paraId="09BAE489" w14:textId="77777777" w:rsidTr="002B7264">
        <w:trPr>
          <w:trHeight w:val="20"/>
        </w:trPr>
        <w:tc>
          <w:tcPr>
            <w:tcW w:w="2528" w:type="pct"/>
            <w:tcBorders>
              <w:bottom w:val="single" w:sz="12" w:space="0" w:color="auto"/>
            </w:tcBorders>
          </w:tcPr>
          <w:p w14:paraId="6B4AD43F" w14:textId="705CE240" w:rsidR="004E4E27" w:rsidRPr="00761879" w:rsidRDefault="0060702A" w:rsidP="00CB474A">
            <w:pPr>
              <w:rPr>
                <w:rFonts w:ascii="Times New Roman" w:eastAsia="Batang" w:hAnsi="Times New Roman"/>
                <w:b/>
                <w:i/>
                <w:sz w:val="20"/>
                <w:szCs w:val="20"/>
              </w:rPr>
            </w:pPr>
            <w:r w:rsidRPr="00761879">
              <w:rPr>
                <w:rFonts w:ascii="Times New Roman" w:eastAsia="Batang" w:hAnsi="Times New Roman"/>
                <w:b/>
                <w:i/>
                <w:sz w:val="20"/>
                <w:szCs w:val="20"/>
              </w:rPr>
              <w:t xml:space="preserve">(B): </w:t>
            </w:r>
            <w:r w:rsidR="004E4E27" w:rsidRPr="00761879">
              <w:rPr>
                <w:rFonts w:ascii="Times New Roman" w:eastAsia="Batang" w:hAnsi="Times New Roman"/>
                <w:b/>
                <w:i/>
                <w:sz w:val="20"/>
                <w:szCs w:val="20"/>
              </w:rPr>
              <w:t>Weak reputation brand (Acer)/innovative extension benefits</w:t>
            </w:r>
          </w:p>
        </w:tc>
        <w:tc>
          <w:tcPr>
            <w:tcW w:w="412" w:type="pct"/>
            <w:tcBorders>
              <w:bottom w:val="single" w:sz="12" w:space="0" w:color="auto"/>
            </w:tcBorders>
          </w:tcPr>
          <w:p w14:paraId="30BD723E" w14:textId="77777777" w:rsidR="004E4E27" w:rsidRPr="00761879" w:rsidRDefault="004E4E27" w:rsidP="00CB474A">
            <w:pPr>
              <w:jc w:val="center"/>
              <w:rPr>
                <w:rFonts w:ascii="Times New Roman" w:eastAsia="Batang" w:hAnsi="Times New Roman"/>
                <w:sz w:val="20"/>
                <w:szCs w:val="20"/>
              </w:rPr>
            </w:pPr>
          </w:p>
        </w:tc>
        <w:tc>
          <w:tcPr>
            <w:tcW w:w="412" w:type="pct"/>
            <w:tcBorders>
              <w:bottom w:val="single" w:sz="12" w:space="0" w:color="auto"/>
            </w:tcBorders>
          </w:tcPr>
          <w:p w14:paraId="6ED48A04" w14:textId="77777777" w:rsidR="004E4E27" w:rsidRPr="00761879" w:rsidRDefault="004E4E27" w:rsidP="00CB474A">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6ABF9EF5" w14:textId="77777777" w:rsidR="004E4E27" w:rsidRPr="00761879" w:rsidRDefault="004E4E27" w:rsidP="00CB474A">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5441FF3C" w14:textId="77777777" w:rsidR="004E4E27" w:rsidRPr="00761879" w:rsidRDefault="004E4E27" w:rsidP="00CB474A">
            <w:pPr>
              <w:jc w:val="center"/>
              <w:rPr>
                <w:rFonts w:ascii="Times New Roman" w:eastAsia="Batang" w:hAnsi="Times New Roman"/>
                <w:i/>
                <w:sz w:val="20"/>
                <w:szCs w:val="20"/>
              </w:rPr>
            </w:pPr>
          </w:p>
        </w:tc>
        <w:tc>
          <w:tcPr>
            <w:tcW w:w="412" w:type="pct"/>
            <w:tcBorders>
              <w:bottom w:val="single" w:sz="12" w:space="0" w:color="auto"/>
            </w:tcBorders>
          </w:tcPr>
          <w:p w14:paraId="02E97FA9" w14:textId="77777777" w:rsidR="004E4E27" w:rsidRPr="00761879" w:rsidRDefault="004E4E27" w:rsidP="00CB474A">
            <w:pPr>
              <w:jc w:val="center"/>
              <w:rPr>
                <w:rFonts w:ascii="Times New Roman" w:eastAsia="Batang" w:hAnsi="Times New Roman"/>
                <w:sz w:val="20"/>
                <w:szCs w:val="20"/>
              </w:rPr>
            </w:pPr>
          </w:p>
        </w:tc>
        <w:tc>
          <w:tcPr>
            <w:tcW w:w="412" w:type="pct"/>
            <w:tcBorders>
              <w:bottom w:val="single" w:sz="12" w:space="0" w:color="auto"/>
            </w:tcBorders>
          </w:tcPr>
          <w:p w14:paraId="52D32839" w14:textId="77777777" w:rsidR="004E4E27" w:rsidRPr="00761879" w:rsidRDefault="004E4E27" w:rsidP="00CB474A">
            <w:pPr>
              <w:jc w:val="center"/>
              <w:rPr>
                <w:rFonts w:ascii="Times New Roman" w:eastAsia="Batang" w:hAnsi="Times New Roman"/>
                <w:sz w:val="20"/>
                <w:szCs w:val="20"/>
              </w:rPr>
            </w:pPr>
          </w:p>
        </w:tc>
      </w:tr>
      <w:tr w:rsidR="004E4E27" w:rsidRPr="00761879" w14:paraId="30C506FE" w14:textId="77777777" w:rsidTr="002B7264">
        <w:trPr>
          <w:trHeight w:val="20"/>
        </w:trPr>
        <w:tc>
          <w:tcPr>
            <w:tcW w:w="2528" w:type="pct"/>
            <w:tcBorders>
              <w:top w:val="single" w:sz="12" w:space="0" w:color="auto"/>
            </w:tcBorders>
          </w:tcPr>
          <w:p w14:paraId="6E5139AB" w14:textId="6191079B" w:rsidR="004E4E27" w:rsidRPr="00761879" w:rsidRDefault="004E4E27" w:rsidP="00E73E63">
            <w:pPr>
              <w:rPr>
                <w:rFonts w:ascii="Times New Roman" w:eastAsia="Batang" w:hAnsi="Times New Roman"/>
                <w:i/>
                <w:sz w:val="20"/>
                <w:szCs w:val="20"/>
              </w:rPr>
            </w:pPr>
            <w:r w:rsidRPr="00761879">
              <w:rPr>
                <w:rFonts w:ascii="Times New Roman" w:eastAsia="Batang" w:hAnsi="Times New Roman"/>
                <w:i/>
                <w:sz w:val="20"/>
                <w:szCs w:val="20"/>
              </w:rPr>
              <w:t xml:space="preserve">Mediator variable model (predicting </w:t>
            </w:r>
            <w:r w:rsidR="00E73E63" w:rsidRPr="00761879">
              <w:rPr>
                <w:rFonts w:ascii="Times New Roman" w:eastAsia="Batang" w:hAnsi="Times New Roman"/>
                <w:i/>
                <w:sz w:val="20"/>
                <w:szCs w:val="20"/>
              </w:rPr>
              <w:t>brand trust with extension benefits</w:t>
            </w:r>
            <w:r w:rsidRPr="00761879">
              <w:rPr>
                <w:rFonts w:ascii="Times New Roman" w:eastAsia="Batang" w:hAnsi="Times New Roman"/>
                <w:i/>
                <w:sz w:val="20"/>
                <w:szCs w:val="20"/>
              </w:rPr>
              <w:t>)</w:t>
            </w:r>
          </w:p>
        </w:tc>
        <w:tc>
          <w:tcPr>
            <w:tcW w:w="412" w:type="pct"/>
            <w:tcBorders>
              <w:top w:val="single" w:sz="12" w:space="0" w:color="auto"/>
            </w:tcBorders>
          </w:tcPr>
          <w:p w14:paraId="3D1E50D4" w14:textId="77777777" w:rsidR="004E4E27" w:rsidRPr="00761879" w:rsidRDefault="004E4E27" w:rsidP="00CB474A">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4F0FAAA8" w14:textId="6E5CD145" w:rsidR="004E4E27" w:rsidRPr="00761879" w:rsidRDefault="004E4E27" w:rsidP="00CB474A">
            <w:pPr>
              <w:jc w:val="center"/>
              <w:rPr>
                <w:rFonts w:ascii="Times New Roman" w:eastAsia="Batang" w:hAnsi="Times New Roman"/>
                <w:i/>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(1, </w:t>
            </w:r>
            <w:r w:rsidR="00F67908" w:rsidRPr="00761879">
              <w:rPr>
                <w:rFonts w:ascii="Times New Roman" w:eastAsia="Batang" w:hAnsi="Times New Roman"/>
                <w:sz w:val="20"/>
                <w:szCs w:val="20"/>
              </w:rPr>
              <w:t>63</w:t>
            </w:r>
            <w:r w:rsidRPr="00761879">
              <w:rPr>
                <w:rFonts w:ascii="Times New Roman" w:eastAsia="Batang" w:hAnsi="Times New Roman"/>
                <w:sz w:val="20"/>
                <w:szCs w:val="20"/>
              </w:rPr>
              <w:t>)</w:t>
            </w:r>
          </w:p>
        </w:tc>
        <w:tc>
          <w:tcPr>
            <w:tcW w:w="412" w:type="pct"/>
            <w:tcBorders>
              <w:top w:val="single" w:sz="12" w:space="0" w:color="auto"/>
            </w:tcBorders>
            <w:shd w:val="clear" w:color="auto" w:fill="auto"/>
          </w:tcPr>
          <w:p w14:paraId="2712E079" w14:textId="77777777" w:rsidR="004E4E27" w:rsidRPr="00761879" w:rsidRDefault="004E4E27" w:rsidP="00CB474A">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1A3A5BF3" w14:textId="3F75AE98" w:rsidR="004E4E27" w:rsidRPr="00761879" w:rsidRDefault="00E90852" w:rsidP="00CB474A">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4BE63286" w14:textId="77777777" w:rsidR="004E4E27" w:rsidRPr="00761879" w:rsidRDefault="004E4E27" w:rsidP="00CB474A">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592D0FD3" w14:textId="77777777" w:rsidR="004E4E27" w:rsidRPr="00761879" w:rsidRDefault="004E4E27" w:rsidP="00CB474A">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4E4E27" w:rsidRPr="00761879" w14:paraId="4E909E78" w14:textId="77777777" w:rsidTr="002B7264">
        <w:trPr>
          <w:trHeight w:val="20"/>
        </w:trPr>
        <w:tc>
          <w:tcPr>
            <w:tcW w:w="2528" w:type="pct"/>
          </w:tcPr>
          <w:p w14:paraId="11AA02FC" w14:textId="77777777" w:rsidR="004E4E27" w:rsidRPr="00761879" w:rsidRDefault="004E4E27" w:rsidP="00CB474A">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424146AD" w14:textId="0DE5556C" w:rsidR="004E4E27" w:rsidRPr="00761879" w:rsidRDefault="00F67908" w:rsidP="00CB474A">
            <w:pPr>
              <w:jc w:val="center"/>
              <w:rPr>
                <w:rFonts w:ascii="Times New Roman" w:eastAsia="Batang" w:hAnsi="Times New Roman"/>
                <w:sz w:val="20"/>
                <w:szCs w:val="20"/>
              </w:rPr>
            </w:pPr>
            <w:r w:rsidRPr="00761879">
              <w:rPr>
                <w:rFonts w:ascii="Times New Roman" w:eastAsia="Batang" w:hAnsi="Times New Roman"/>
                <w:sz w:val="20"/>
                <w:szCs w:val="20"/>
              </w:rPr>
              <w:t>.56</w:t>
            </w:r>
          </w:p>
        </w:tc>
        <w:tc>
          <w:tcPr>
            <w:tcW w:w="412" w:type="pct"/>
          </w:tcPr>
          <w:p w14:paraId="5D413F7A" w14:textId="17B4B597" w:rsidR="004E4E27" w:rsidRPr="00761879" w:rsidRDefault="00F67908" w:rsidP="00CB474A">
            <w:pPr>
              <w:jc w:val="center"/>
              <w:rPr>
                <w:rFonts w:ascii="Times New Roman" w:eastAsia="Batang" w:hAnsi="Times New Roman"/>
                <w:sz w:val="20"/>
                <w:szCs w:val="20"/>
              </w:rPr>
            </w:pPr>
            <w:r w:rsidRPr="00761879">
              <w:rPr>
                <w:rFonts w:ascii="Times New Roman" w:eastAsia="Batang" w:hAnsi="Times New Roman"/>
                <w:sz w:val="20"/>
                <w:szCs w:val="20"/>
              </w:rPr>
              <w:t>78</w:t>
            </w:r>
            <w:r w:rsidR="004E4E27" w:rsidRPr="00761879">
              <w:rPr>
                <w:rFonts w:ascii="Times New Roman" w:eastAsia="Batang" w:hAnsi="Times New Roman"/>
                <w:sz w:val="20"/>
                <w:szCs w:val="20"/>
              </w:rPr>
              <w:t>.</w:t>
            </w:r>
            <w:r w:rsidRPr="00761879">
              <w:rPr>
                <w:rFonts w:ascii="Times New Roman" w:eastAsia="Batang" w:hAnsi="Times New Roman"/>
                <w:sz w:val="20"/>
                <w:szCs w:val="20"/>
              </w:rPr>
              <w:t>42</w:t>
            </w:r>
            <w:r w:rsidR="004E4E27" w:rsidRPr="00761879">
              <w:rPr>
                <w:rFonts w:ascii="Times New Roman" w:eastAsia="Batang" w:hAnsi="Times New Roman"/>
                <w:sz w:val="20"/>
                <w:szCs w:val="20"/>
                <w:vertAlign w:val="superscript"/>
              </w:rPr>
              <w:t>***</w:t>
            </w:r>
          </w:p>
        </w:tc>
        <w:tc>
          <w:tcPr>
            <w:tcW w:w="412" w:type="pct"/>
            <w:shd w:val="clear" w:color="auto" w:fill="auto"/>
          </w:tcPr>
          <w:p w14:paraId="2B2D02FD" w14:textId="1C6BA9CC" w:rsidR="004E4E27" w:rsidRPr="00761879" w:rsidRDefault="004E4E27" w:rsidP="00CB474A">
            <w:pPr>
              <w:jc w:val="center"/>
              <w:rPr>
                <w:rFonts w:ascii="Times New Roman" w:eastAsia="Batang" w:hAnsi="Times New Roman"/>
                <w:sz w:val="20"/>
                <w:szCs w:val="20"/>
              </w:rPr>
            </w:pPr>
            <w:r w:rsidRPr="00761879">
              <w:rPr>
                <w:rFonts w:ascii="Times New Roman" w:eastAsia="Batang" w:hAnsi="Times New Roman"/>
                <w:sz w:val="20"/>
                <w:szCs w:val="20"/>
              </w:rPr>
              <w:t>1.</w:t>
            </w:r>
            <w:r w:rsidR="00F67908" w:rsidRPr="00761879">
              <w:rPr>
                <w:rFonts w:ascii="Times New Roman" w:eastAsia="Batang" w:hAnsi="Times New Roman"/>
                <w:sz w:val="20"/>
                <w:szCs w:val="20"/>
              </w:rPr>
              <w:t>75</w:t>
            </w:r>
            <w:r w:rsidRPr="00761879">
              <w:rPr>
                <w:rFonts w:ascii="Times New Roman" w:eastAsia="Batang" w:hAnsi="Times New Roman"/>
                <w:sz w:val="20"/>
                <w:szCs w:val="20"/>
              </w:rPr>
              <w:t xml:space="preserve"> (.</w:t>
            </w:r>
            <w:r w:rsidR="00F67908" w:rsidRPr="00761879">
              <w:rPr>
                <w:rFonts w:ascii="Times New Roman" w:eastAsia="Batang" w:hAnsi="Times New Roman"/>
                <w:sz w:val="20"/>
                <w:szCs w:val="20"/>
              </w:rPr>
              <w:t>20</w:t>
            </w:r>
            <w:r w:rsidRPr="00761879">
              <w:rPr>
                <w:rFonts w:ascii="Times New Roman" w:eastAsia="Batang" w:hAnsi="Times New Roman"/>
                <w:sz w:val="20"/>
                <w:szCs w:val="20"/>
              </w:rPr>
              <w:t>)</w:t>
            </w:r>
          </w:p>
        </w:tc>
        <w:tc>
          <w:tcPr>
            <w:tcW w:w="412" w:type="pct"/>
            <w:shd w:val="clear" w:color="auto" w:fill="auto"/>
          </w:tcPr>
          <w:p w14:paraId="78D86B50" w14:textId="0286EED8" w:rsidR="004E4E27" w:rsidRPr="00761879" w:rsidRDefault="00F67908" w:rsidP="00CB474A">
            <w:pPr>
              <w:jc w:val="center"/>
              <w:rPr>
                <w:rFonts w:ascii="Times New Roman" w:eastAsia="Batang" w:hAnsi="Times New Roman"/>
                <w:sz w:val="20"/>
                <w:szCs w:val="20"/>
                <w:vertAlign w:val="superscript"/>
              </w:rPr>
            </w:pPr>
            <w:r w:rsidRPr="00761879">
              <w:rPr>
                <w:rFonts w:ascii="Times New Roman" w:eastAsia="Batang" w:hAnsi="Times New Roman"/>
                <w:sz w:val="20"/>
                <w:szCs w:val="20"/>
              </w:rPr>
              <w:t>8.86</w:t>
            </w:r>
            <w:r w:rsidR="004E4E27" w:rsidRPr="00761879">
              <w:rPr>
                <w:rFonts w:ascii="Times New Roman" w:eastAsia="Batang" w:hAnsi="Times New Roman"/>
                <w:sz w:val="20"/>
                <w:szCs w:val="20"/>
                <w:vertAlign w:val="superscript"/>
              </w:rPr>
              <w:t>***</w:t>
            </w:r>
          </w:p>
        </w:tc>
        <w:tc>
          <w:tcPr>
            <w:tcW w:w="412" w:type="pct"/>
          </w:tcPr>
          <w:p w14:paraId="2199E03D" w14:textId="63850A63" w:rsidR="004E4E27" w:rsidRPr="00761879" w:rsidRDefault="00142733" w:rsidP="00CB474A">
            <w:pPr>
              <w:jc w:val="center"/>
              <w:rPr>
                <w:rFonts w:ascii="Times New Roman" w:eastAsia="Batang" w:hAnsi="Times New Roman"/>
                <w:sz w:val="20"/>
                <w:szCs w:val="20"/>
              </w:rPr>
            </w:pPr>
            <w:r w:rsidRPr="00761879">
              <w:rPr>
                <w:rFonts w:ascii="Times New Roman" w:eastAsia="Batang" w:hAnsi="Times New Roman"/>
                <w:sz w:val="20"/>
                <w:szCs w:val="20"/>
              </w:rPr>
              <w:t>1</w:t>
            </w:r>
            <w:r w:rsidR="00227147" w:rsidRPr="00761879">
              <w:rPr>
                <w:rFonts w:ascii="Times New Roman" w:eastAsia="Batang" w:hAnsi="Times New Roman"/>
                <w:sz w:val="20"/>
                <w:szCs w:val="20"/>
              </w:rPr>
              <w:t>.</w:t>
            </w:r>
            <w:r w:rsidRPr="00761879">
              <w:rPr>
                <w:rFonts w:ascii="Times New Roman" w:eastAsia="Batang" w:hAnsi="Times New Roman"/>
                <w:sz w:val="20"/>
                <w:szCs w:val="20"/>
              </w:rPr>
              <w:t>36</w:t>
            </w:r>
          </w:p>
        </w:tc>
        <w:tc>
          <w:tcPr>
            <w:tcW w:w="412" w:type="pct"/>
          </w:tcPr>
          <w:p w14:paraId="273C4786" w14:textId="025105B0" w:rsidR="004E4E27" w:rsidRPr="00761879" w:rsidRDefault="00142733" w:rsidP="00CB474A">
            <w:pPr>
              <w:jc w:val="center"/>
              <w:rPr>
                <w:rFonts w:ascii="Times New Roman" w:eastAsia="Batang" w:hAnsi="Times New Roman"/>
                <w:sz w:val="20"/>
                <w:szCs w:val="20"/>
              </w:rPr>
            </w:pPr>
            <w:r w:rsidRPr="00761879">
              <w:rPr>
                <w:rFonts w:ascii="Times New Roman" w:eastAsia="Batang" w:hAnsi="Times New Roman"/>
                <w:sz w:val="20"/>
                <w:szCs w:val="20"/>
              </w:rPr>
              <w:t>2</w:t>
            </w:r>
            <w:r w:rsidR="00227147" w:rsidRPr="00761879">
              <w:rPr>
                <w:rFonts w:ascii="Times New Roman" w:eastAsia="Batang" w:hAnsi="Times New Roman"/>
                <w:sz w:val="20"/>
                <w:szCs w:val="20"/>
              </w:rPr>
              <w:t>.</w:t>
            </w:r>
            <w:r w:rsidRPr="00761879">
              <w:rPr>
                <w:rFonts w:ascii="Times New Roman" w:eastAsia="Batang" w:hAnsi="Times New Roman"/>
                <w:sz w:val="20"/>
                <w:szCs w:val="20"/>
              </w:rPr>
              <w:t>15</w:t>
            </w:r>
          </w:p>
        </w:tc>
      </w:tr>
      <w:tr w:rsidR="004E4E27" w:rsidRPr="00761879" w14:paraId="396D3C75" w14:textId="77777777" w:rsidTr="002B7264">
        <w:trPr>
          <w:trHeight w:val="20"/>
        </w:trPr>
        <w:tc>
          <w:tcPr>
            <w:tcW w:w="2528" w:type="pct"/>
          </w:tcPr>
          <w:p w14:paraId="1D1C43AD" w14:textId="77777777" w:rsidR="004E4E27" w:rsidRPr="00761879" w:rsidRDefault="004E4E27" w:rsidP="00CB474A">
            <w:pPr>
              <w:rPr>
                <w:rFonts w:ascii="Times New Roman" w:eastAsia="Batang" w:hAnsi="Times New Roman"/>
                <w:i/>
                <w:sz w:val="20"/>
                <w:szCs w:val="20"/>
              </w:rPr>
            </w:pPr>
          </w:p>
        </w:tc>
        <w:tc>
          <w:tcPr>
            <w:tcW w:w="412" w:type="pct"/>
          </w:tcPr>
          <w:p w14:paraId="605D14C5" w14:textId="77777777" w:rsidR="004E4E27" w:rsidRPr="00761879" w:rsidRDefault="004E4E27" w:rsidP="00CB474A">
            <w:pPr>
              <w:jc w:val="center"/>
              <w:rPr>
                <w:rFonts w:ascii="Times New Roman" w:eastAsia="Batang" w:hAnsi="Times New Roman"/>
                <w:sz w:val="20"/>
                <w:szCs w:val="20"/>
              </w:rPr>
            </w:pPr>
          </w:p>
        </w:tc>
        <w:tc>
          <w:tcPr>
            <w:tcW w:w="412" w:type="pct"/>
          </w:tcPr>
          <w:p w14:paraId="6DF2A9FF" w14:textId="77777777" w:rsidR="004E4E27" w:rsidRPr="00761879" w:rsidRDefault="004E4E27" w:rsidP="00CB474A">
            <w:pPr>
              <w:jc w:val="center"/>
              <w:rPr>
                <w:rFonts w:ascii="Times New Roman" w:eastAsia="Batang" w:hAnsi="Times New Roman"/>
                <w:i/>
                <w:sz w:val="20"/>
                <w:szCs w:val="20"/>
              </w:rPr>
            </w:pPr>
          </w:p>
        </w:tc>
        <w:tc>
          <w:tcPr>
            <w:tcW w:w="412" w:type="pct"/>
            <w:shd w:val="clear" w:color="auto" w:fill="auto"/>
          </w:tcPr>
          <w:p w14:paraId="11709313" w14:textId="77777777" w:rsidR="004E4E27" w:rsidRPr="00761879" w:rsidRDefault="004E4E27" w:rsidP="00CB474A">
            <w:pPr>
              <w:jc w:val="center"/>
              <w:rPr>
                <w:rFonts w:ascii="Times New Roman" w:eastAsia="Batang" w:hAnsi="Times New Roman"/>
                <w:sz w:val="20"/>
                <w:szCs w:val="20"/>
              </w:rPr>
            </w:pPr>
          </w:p>
        </w:tc>
        <w:tc>
          <w:tcPr>
            <w:tcW w:w="412" w:type="pct"/>
            <w:shd w:val="clear" w:color="auto" w:fill="auto"/>
          </w:tcPr>
          <w:p w14:paraId="26C7080F" w14:textId="77777777" w:rsidR="004E4E27" w:rsidRPr="00761879" w:rsidRDefault="004E4E27" w:rsidP="00CB474A">
            <w:pPr>
              <w:rPr>
                <w:rFonts w:ascii="Times New Roman" w:eastAsia="Batang" w:hAnsi="Times New Roman"/>
                <w:i/>
                <w:sz w:val="20"/>
                <w:szCs w:val="20"/>
              </w:rPr>
            </w:pPr>
          </w:p>
        </w:tc>
        <w:tc>
          <w:tcPr>
            <w:tcW w:w="412" w:type="pct"/>
          </w:tcPr>
          <w:p w14:paraId="3C8CFE37" w14:textId="77777777" w:rsidR="004E4E27" w:rsidRPr="00761879" w:rsidRDefault="004E4E27" w:rsidP="00CB474A">
            <w:pPr>
              <w:rPr>
                <w:rFonts w:ascii="Times New Roman" w:eastAsia="Batang" w:hAnsi="Times New Roman"/>
                <w:sz w:val="20"/>
                <w:szCs w:val="20"/>
              </w:rPr>
            </w:pPr>
          </w:p>
        </w:tc>
        <w:tc>
          <w:tcPr>
            <w:tcW w:w="412" w:type="pct"/>
          </w:tcPr>
          <w:p w14:paraId="08016ADC" w14:textId="77777777" w:rsidR="004E4E27" w:rsidRPr="00761879" w:rsidRDefault="004E4E27" w:rsidP="00CB474A">
            <w:pPr>
              <w:rPr>
                <w:rFonts w:ascii="Times New Roman" w:eastAsia="Batang" w:hAnsi="Times New Roman"/>
                <w:sz w:val="20"/>
                <w:szCs w:val="20"/>
              </w:rPr>
            </w:pPr>
          </w:p>
        </w:tc>
      </w:tr>
      <w:tr w:rsidR="004E4E27" w:rsidRPr="00761879" w14:paraId="7409A674" w14:textId="77777777" w:rsidTr="002B7264">
        <w:trPr>
          <w:trHeight w:val="20"/>
        </w:trPr>
        <w:tc>
          <w:tcPr>
            <w:tcW w:w="2528" w:type="pct"/>
          </w:tcPr>
          <w:p w14:paraId="2EB539BC" w14:textId="13DDC01E" w:rsidR="004E4E27" w:rsidRPr="00761879" w:rsidRDefault="004E4E27" w:rsidP="00CB474A">
            <w:pPr>
              <w:rPr>
                <w:rFonts w:ascii="Times New Roman" w:eastAsia="Batang" w:hAnsi="Times New Roman"/>
                <w:i/>
                <w:sz w:val="20"/>
                <w:szCs w:val="20"/>
              </w:rPr>
            </w:pPr>
            <w:r w:rsidRPr="00761879">
              <w:rPr>
                <w:rFonts w:ascii="Times New Roman" w:eastAsia="Batang" w:hAnsi="Times New Roman"/>
                <w:i/>
                <w:sz w:val="20"/>
                <w:szCs w:val="20"/>
              </w:rPr>
              <w:t xml:space="preserve">Dependent variable model (predicting </w:t>
            </w:r>
            <w:r w:rsidR="00705183" w:rsidRPr="00761879">
              <w:rPr>
                <w:rFonts w:ascii="Times New Roman" w:eastAsia="Batang" w:hAnsi="Times New Roman"/>
                <w:i/>
                <w:sz w:val="20"/>
                <w:szCs w:val="20"/>
              </w:rPr>
              <w:t>spillover effects</w:t>
            </w:r>
            <w:r w:rsidRPr="00761879">
              <w:rPr>
                <w:rFonts w:ascii="Times New Roman" w:eastAsia="Batang" w:hAnsi="Times New Roman"/>
                <w:i/>
                <w:sz w:val="20"/>
                <w:szCs w:val="20"/>
              </w:rPr>
              <w:t>)</w:t>
            </w:r>
          </w:p>
        </w:tc>
        <w:tc>
          <w:tcPr>
            <w:tcW w:w="412" w:type="pct"/>
          </w:tcPr>
          <w:p w14:paraId="7974A3FB"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0AC3C75A" w14:textId="0072501B" w:rsidR="004E4E27" w:rsidRPr="00761879" w:rsidRDefault="004E4E27" w:rsidP="00CB474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(2, </w:t>
            </w:r>
            <w:r w:rsidR="00165C3E" w:rsidRPr="00761879">
              <w:rPr>
                <w:rFonts w:ascii="Times New Roman" w:eastAsia="Batang" w:hAnsi="Times New Roman"/>
                <w:sz w:val="20"/>
                <w:szCs w:val="20"/>
              </w:rPr>
              <w:t>62</w:t>
            </w:r>
            <w:r w:rsidRPr="00761879">
              <w:rPr>
                <w:rFonts w:ascii="Times New Roman" w:eastAsia="Batang" w:hAnsi="Times New Roman"/>
                <w:sz w:val="20"/>
                <w:szCs w:val="20"/>
              </w:rPr>
              <w:t>)</w:t>
            </w:r>
          </w:p>
        </w:tc>
        <w:tc>
          <w:tcPr>
            <w:tcW w:w="412" w:type="pct"/>
            <w:shd w:val="clear" w:color="auto" w:fill="auto"/>
          </w:tcPr>
          <w:p w14:paraId="13C38238" w14:textId="77777777" w:rsidR="004E4E27" w:rsidRPr="00761879" w:rsidRDefault="004E4E27" w:rsidP="00CB474A">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4E674C80" w14:textId="4920DC58" w:rsidR="004E4E27" w:rsidRPr="00761879" w:rsidRDefault="00E90852" w:rsidP="00CB474A">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6BEEA024" w14:textId="77777777" w:rsidR="004E4E27" w:rsidRPr="00761879" w:rsidRDefault="004E4E27" w:rsidP="00CB474A">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3C827685" w14:textId="77777777" w:rsidR="004E4E27" w:rsidRPr="00761879" w:rsidRDefault="004E4E27" w:rsidP="00CB474A">
            <w:pPr>
              <w:jc w:val="center"/>
              <w:rPr>
                <w:rFonts w:ascii="Times New Roman" w:hAnsi="Times New Roman"/>
                <w:i/>
                <w:sz w:val="20"/>
                <w:szCs w:val="20"/>
              </w:rPr>
            </w:pPr>
            <w:r w:rsidRPr="00761879">
              <w:rPr>
                <w:rFonts w:ascii="Times New Roman" w:eastAsia="Batang" w:hAnsi="Times New Roman"/>
                <w:sz w:val="20"/>
                <w:szCs w:val="20"/>
              </w:rPr>
              <w:t>ULCI</w:t>
            </w:r>
          </w:p>
        </w:tc>
      </w:tr>
      <w:tr w:rsidR="004E4E27" w:rsidRPr="00761879" w14:paraId="7FD31B14" w14:textId="77777777" w:rsidTr="002B7264">
        <w:trPr>
          <w:trHeight w:val="20"/>
        </w:trPr>
        <w:tc>
          <w:tcPr>
            <w:tcW w:w="2528" w:type="pct"/>
          </w:tcPr>
          <w:p w14:paraId="31439DB0" w14:textId="11209100" w:rsidR="004E4E27" w:rsidRPr="00761879" w:rsidRDefault="005C4363" w:rsidP="00597BE2">
            <w:pPr>
              <w:rPr>
                <w:rFonts w:ascii="Times New Roman" w:eastAsia="Batang" w:hAnsi="Times New Roman"/>
                <w:sz w:val="20"/>
                <w:szCs w:val="20"/>
              </w:rPr>
            </w:pPr>
            <w:r>
              <w:rPr>
                <w:rFonts w:ascii="Times New Roman" w:eastAsia="Batang" w:hAnsi="Times New Roman"/>
                <w:sz w:val="20"/>
                <w:szCs w:val="20"/>
              </w:rPr>
              <w:t xml:space="preserve">Trust in </w:t>
            </w:r>
            <w:r w:rsidR="00E73E63" w:rsidRPr="00761879">
              <w:rPr>
                <w:rFonts w:ascii="Times New Roman" w:eastAsia="Batang" w:hAnsi="Times New Roman"/>
                <w:sz w:val="20"/>
                <w:szCs w:val="20"/>
              </w:rPr>
              <w:t>extension benefits</w:t>
            </w:r>
            <w:r w:rsidR="004E4E27" w:rsidRPr="00761879">
              <w:rPr>
                <w:rFonts w:ascii="Times New Roman" w:eastAsia="Batang" w:hAnsi="Times New Roman"/>
                <w:sz w:val="20"/>
                <w:szCs w:val="20"/>
              </w:rPr>
              <w:t xml:space="preserve"> </w:t>
            </w:r>
          </w:p>
        </w:tc>
        <w:tc>
          <w:tcPr>
            <w:tcW w:w="412" w:type="pct"/>
          </w:tcPr>
          <w:p w14:paraId="0A0531FF" w14:textId="206B133D" w:rsidR="004E4E27" w:rsidRPr="00761879" w:rsidRDefault="00165C3E" w:rsidP="00CB474A">
            <w:pPr>
              <w:jc w:val="center"/>
              <w:rPr>
                <w:rFonts w:ascii="Times New Roman" w:hAnsi="Times New Roman"/>
                <w:sz w:val="20"/>
                <w:szCs w:val="20"/>
              </w:rPr>
            </w:pPr>
            <w:r w:rsidRPr="00761879">
              <w:rPr>
                <w:rFonts w:ascii="Times New Roman" w:hAnsi="Times New Roman"/>
                <w:sz w:val="20"/>
                <w:szCs w:val="20"/>
              </w:rPr>
              <w:t>.84</w:t>
            </w:r>
          </w:p>
        </w:tc>
        <w:tc>
          <w:tcPr>
            <w:tcW w:w="412" w:type="pct"/>
          </w:tcPr>
          <w:p w14:paraId="045BBAF0" w14:textId="59AF4F20"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2</w:t>
            </w:r>
            <w:r w:rsidR="00165C3E" w:rsidRPr="00761879">
              <w:rPr>
                <w:rFonts w:ascii="Times New Roman" w:eastAsia="Batang" w:hAnsi="Times New Roman"/>
                <w:sz w:val="20"/>
                <w:szCs w:val="20"/>
              </w:rPr>
              <w:t>14</w:t>
            </w:r>
            <w:r w:rsidRPr="00761879">
              <w:rPr>
                <w:rFonts w:ascii="Times New Roman" w:eastAsia="Batang" w:hAnsi="Times New Roman"/>
                <w:sz w:val="20"/>
                <w:szCs w:val="20"/>
              </w:rPr>
              <w:t>.</w:t>
            </w:r>
            <w:r w:rsidR="00165C3E" w:rsidRPr="00761879">
              <w:rPr>
                <w:rFonts w:ascii="Times New Roman" w:eastAsia="Batang" w:hAnsi="Times New Roman"/>
                <w:sz w:val="20"/>
                <w:szCs w:val="20"/>
              </w:rPr>
              <w:t>45</w:t>
            </w:r>
            <w:r w:rsidRPr="00761879">
              <w:rPr>
                <w:rFonts w:ascii="Times New Roman" w:eastAsia="Batang" w:hAnsi="Times New Roman"/>
                <w:sz w:val="20"/>
                <w:szCs w:val="20"/>
                <w:vertAlign w:val="superscript"/>
              </w:rPr>
              <w:t>***</w:t>
            </w:r>
          </w:p>
        </w:tc>
        <w:tc>
          <w:tcPr>
            <w:tcW w:w="412" w:type="pct"/>
            <w:shd w:val="clear" w:color="auto" w:fill="auto"/>
          </w:tcPr>
          <w:p w14:paraId="4E1F3E9C" w14:textId="56469145" w:rsidR="004E4E27" w:rsidRPr="00761879" w:rsidRDefault="00165C3E" w:rsidP="00CB474A">
            <w:pPr>
              <w:jc w:val="center"/>
              <w:rPr>
                <w:rFonts w:ascii="Times New Roman" w:hAnsi="Times New Roman"/>
                <w:sz w:val="20"/>
                <w:szCs w:val="20"/>
              </w:rPr>
            </w:pPr>
            <w:r w:rsidRPr="00761879">
              <w:rPr>
                <w:rFonts w:ascii="Times New Roman" w:hAnsi="Times New Roman"/>
                <w:sz w:val="20"/>
                <w:szCs w:val="20"/>
              </w:rPr>
              <w:t>.73</w:t>
            </w:r>
            <w:r w:rsidR="004E4E27" w:rsidRPr="00761879">
              <w:rPr>
                <w:rFonts w:ascii="Times New Roman" w:hAnsi="Times New Roman"/>
                <w:sz w:val="20"/>
                <w:szCs w:val="20"/>
              </w:rPr>
              <w:t xml:space="preserve"> (</w:t>
            </w:r>
            <w:r w:rsidRPr="00761879">
              <w:rPr>
                <w:rFonts w:ascii="Times New Roman" w:hAnsi="Times New Roman"/>
                <w:sz w:val="20"/>
                <w:szCs w:val="20"/>
              </w:rPr>
              <w:t>.08</w:t>
            </w:r>
            <w:r w:rsidR="004E4E27" w:rsidRPr="00761879">
              <w:rPr>
                <w:rFonts w:ascii="Times New Roman" w:hAnsi="Times New Roman"/>
                <w:sz w:val="20"/>
                <w:szCs w:val="20"/>
              </w:rPr>
              <w:t>)</w:t>
            </w:r>
          </w:p>
        </w:tc>
        <w:tc>
          <w:tcPr>
            <w:tcW w:w="412" w:type="pct"/>
            <w:shd w:val="clear" w:color="auto" w:fill="auto"/>
          </w:tcPr>
          <w:p w14:paraId="1FB1D412" w14:textId="75F1E6A2" w:rsidR="004E4E27" w:rsidRPr="00761879" w:rsidRDefault="00165C3E" w:rsidP="00CB474A">
            <w:pPr>
              <w:jc w:val="center"/>
              <w:rPr>
                <w:rFonts w:ascii="Times New Roman" w:hAnsi="Times New Roman"/>
                <w:sz w:val="20"/>
                <w:szCs w:val="20"/>
              </w:rPr>
            </w:pPr>
            <w:r w:rsidRPr="00761879">
              <w:rPr>
                <w:rFonts w:ascii="Times New Roman" w:eastAsia="Batang" w:hAnsi="Times New Roman"/>
                <w:sz w:val="20"/>
                <w:szCs w:val="20"/>
              </w:rPr>
              <w:t>8</w:t>
            </w:r>
            <w:r w:rsidR="004E4E27" w:rsidRPr="00761879">
              <w:rPr>
                <w:rFonts w:ascii="Times New Roman" w:eastAsia="Batang" w:hAnsi="Times New Roman"/>
                <w:sz w:val="20"/>
                <w:szCs w:val="20"/>
              </w:rPr>
              <w:t>.</w:t>
            </w:r>
            <w:r w:rsidRPr="00761879">
              <w:rPr>
                <w:rFonts w:ascii="Times New Roman" w:eastAsia="Batang" w:hAnsi="Times New Roman"/>
                <w:sz w:val="20"/>
                <w:szCs w:val="20"/>
              </w:rPr>
              <w:t>93</w:t>
            </w:r>
            <w:r w:rsidR="004E4E27" w:rsidRPr="00761879">
              <w:rPr>
                <w:rFonts w:ascii="Times New Roman" w:eastAsia="Batang" w:hAnsi="Times New Roman"/>
                <w:sz w:val="20"/>
                <w:szCs w:val="20"/>
                <w:vertAlign w:val="superscript"/>
              </w:rPr>
              <w:t>***</w:t>
            </w:r>
          </w:p>
        </w:tc>
        <w:tc>
          <w:tcPr>
            <w:tcW w:w="412" w:type="pct"/>
          </w:tcPr>
          <w:p w14:paraId="04217183" w14:textId="56C1CCD9" w:rsidR="004E4E27" w:rsidRPr="00761879" w:rsidRDefault="00165C3E" w:rsidP="00CB474A">
            <w:pPr>
              <w:jc w:val="center"/>
              <w:rPr>
                <w:rFonts w:ascii="Times New Roman" w:hAnsi="Times New Roman"/>
                <w:sz w:val="20"/>
                <w:szCs w:val="20"/>
              </w:rPr>
            </w:pPr>
            <w:r w:rsidRPr="00761879">
              <w:rPr>
                <w:rFonts w:ascii="Times New Roman" w:hAnsi="Times New Roman"/>
                <w:sz w:val="20"/>
                <w:szCs w:val="20"/>
              </w:rPr>
              <w:t>.57</w:t>
            </w:r>
          </w:p>
        </w:tc>
        <w:tc>
          <w:tcPr>
            <w:tcW w:w="412" w:type="pct"/>
          </w:tcPr>
          <w:p w14:paraId="120C6032" w14:textId="7379392C" w:rsidR="004E4E27" w:rsidRPr="00761879" w:rsidRDefault="00165C3E" w:rsidP="00CB474A">
            <w:pPr>
              <w:jc w:val="center"/>
              <w:rPr>
                <w:rFonts w:ascii="Times New Roman" w:hAnsi="Times New Roman"/>
                <w:sz w:val="20"/>
                <w:szCs w:val="20"/>
              </w:rPr>
            </w:pPr>
            <w:r w:rsidRPr="00761879">
              <w:rPr>
                <w:rFonts w:ascii="Times New Roman" w:hAnsi="Times New Roman"/>
                <w:sz w:val="20"/>
                <w:szCs w:val="20"/>
              </w:rPr>
              <w:t>.89</w:t>
            </w:r>
          </w:p>
        </w:tc>
      </w:tr>
      <w:tr w:rsidR="004E4E27" w:rsidRPr="00761879" w14:paraId="646B36F6" w14:textId="77777777" w:rsidTr="002B7264">
        <w:trPr>
          <w:trHeight w:val="20"/>
        </w:trPr>
        <w:tc>
          <w:tcPr>
            <w:tcW w:w="2528" w:type="pct"/>
          </w:tcPr>
          <w:p w14:paraId="60C2C1F4" w14:textId="77777777" w:rsidR="004E4E27" w:rsidRPr="00761879" w:rsidRDefault="004E4E27" w:rsidP="00CB474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2A9798DD" w14:textId="77777777" w:rsidR="004E4E27" w:rsidRPr="00761879" w:rsidRDefault="004E4E27" w:rsidP="00CB474A">
            <w:pPr>
              <w:rPr>
                <w:rFonts w:ascii="Times New Roman" w:hAnsi="Times New Roman"/>
                <w:sz w:val="20"/>
                <w:szCs w:val="20"/>
              </w:rPr>
            </w:pPr>
          </w:p>
        </w:tc>
        <w:tc>
          <w:tcPr>
            <w:tcW w:w="412" w:type="pct"/>
          </w:tcPr>
          <w:p w14:paraId="14D02D5B" w14:textId="77777777" w:rsidR="004E4E27" w:rsidRPr="00761879" w:rsidRDefault="004E4E27" w:rsidP="00CB474A">
            <w:pPr>
              <w:rPr>
                <w:rFonts w:ascii="Times New Roman" w:hAnsi="Times New Roman"/>
                <w:sz w:val="20"/>
                <w:szCs w:val="20"/>
              </w:rPr>
            </w:pPr>
          </w:p>
        </w:tc>
        <w:tc>
          <w:tcPr>
            <w:tcW w:w="412" w:type="pct"/>
            <w:shd w:val="clear" w:color="auto" w:fill="auto"/>
          </w:tcPr>
          <w:p w14:paraId="1168B216" w14:textId="07B279F7" w:rsidR="004E4E27" w:rsidRPr="00761879" w:rsidRDefault="00DA770D" w:rsidP="00CB474A">
            <w:pPr>
              <w:jc w:val="center"/>
              <w:rPr>
                <w:rFonts w:ascii="Times New Roman" w:hAnsi="Times New Roman"/>
                <w:sz w:val="20"/>
                <w:szCs w:val="20"/>
              </w:rPr>
            </w:pPr>
            <w:r w:rsidRPr="00761879">
              <w:rPr>
                <w:rFonts w:ascii="Times New Roman" w:hAnsi="Times New Roman"/>
                <w:sz w:val="20"/>
                <w:szCs w:val="20"/>
              </w:rPr>
              <w:t>.94</w:t>
            </w:r>
            <w:r w:rsidR="004E4E27" w:rsidRPr="00761879">
              <w:rPr>
                <w:rFonts w:ascii="Times New Roman" w:hAnsi="Times New Roman"/>
                <w:sz w:val="20"/>
                <w:szCs w:val="20"/>
              </w:rPr>
              <w:t xml:space="preserve"> (</w:t>
            </w:r>
            <w:r w:rsidRPr="00761879">
              <w:rPr>
                <w:rFonts w:ascii="Times New Roman" w:hAnsi="Times New Roman"/>
                <w:sz w:val="20"/>
                <w:szCs w:val="20"/>
              </w:rPr>
              <w:t>.22</w:t>
            </w:r>
            <w:r w:rsidR="004E4E27" w:rsidRPr="00761879">
              <w:rPr>
                <w:rFonts w:ascii="Times New Roman" w:hAnsi="Times New Roman"/>
                <w:sz w:val="20"/>
                <w:szCs w:val="20"/>
              </w:rPr>
              <w:t>)</w:t>
            </w:r>
          </w:p>
        </w:tc>
        <w:tc>
          <w:tcPr>
            <w:tcW w:w="412" w:type="pct"/>
            <w:shd w:val="clear" w:color="auto" w:fill="auto"/>
          </w:tcPr>
          <w:p w14:paraId="7884A80B" w14:textId="799D54CE" w:rsidR="004E4E27" w:rsidRPr="00761879" w:rsidRDefault="00DA770D" w:rsidP="00CB474A">
            <w:pPr>
              <w:jc w:val="center"/>
              <w:rPr>
                <w:rFonts w:ascii="Times New Roman" w:hAnsi="Times New Roman"/>
                <w:sz w:val="20"/>
                <w:szCs w:val="20"/>
              </w:rPr>
            </w:pPr>
            <w:r w:rsidRPr="00761879">
              <w:rPr>
                <w:rFonts w:ascii="Times New Roman" w:hAnsi="Times New Roman"/>
                <w:sz w:val="20"/>
                <w:szCs w:val="20"/>
              </w:rPr>
              <w:t>4.19</w:t>
            </w:r>
            <w:r w:rsidRPr="00761879">
              <w:rPr>
                <w:rFonts w:ascii="Times New Roman" w:hAnsi="Times New Roman"/>
                <w:sz w:val="20"/>
                <w:szCs w:val="20"/>
                <w:vertAlign w:val="superscript"/>
              </w:rPr>
              <w:t>***</w:t>
            </w:r>
          </w:p>
        </w:tc>
        <w:tc>
          <w:tcPr>
            <w:tcW w:w="412" w:type="pct"/>
          </w:tcPr>
          <w:p w14:paraId="142F94BA" w14:textId="2B03162B" w:rsidR="004E4E27" w:rsidRPr="00761879" w:rsidRDefault="00FE18FF" w:rsidP="00CB474A">
            <w:pPr>
              <w:jc w:val="center"/>
              <w:rPr>
                <w:rFonts w:ascii="Times New Roman" w:hAnsi="Times New Roman"/>
                <w:sz w:val="20"/>
                <w:szCs w:val="20"/>
              </w:rPr>
            </w:pPr>
            <w:r w:rsidRPr="00761879">
              <w:rPr>
                <w:rFonts w:ascii="Times New Roman" w:hAnsi="Times New Roman"/>
                <w:sz w:val="20"/>
                <w:szCs w:val="20"/>
              </w:rPr>
              <w:t>.49</w:t>
            </w:r>
          </w:p>
        </w:tc>
        <w:tc>
          <w:tcPr>
            <w:tcW w:w="412" w:type="pct"/>
          </w:tcPr>
          <w:p w14:paraId="00695840" w14:textId="090FC833" w:rsidR="004E4E27" w:rsidRPr="00761879" w:rsidRDefault="00FE18FF" w:rsidP="00CB474A">
            <w:pPr>
              <w:jc w:val="center"/>
              <w:rPr>
                <w:rFonts w:ascii="Times New Roman" w:hAnsi="Times New Roman"/>
                <w:sz w:val="20"/>
                <w:szCs w:val="20"/>
              </w:rPr>
            </w:pPr>
            <w:r w:rsidRPr="00761879">
              <w:rPr>
                <w:rFonts w:ascii="Times New Roman" w:hAnsi="Times New Roman"/>
                <w:sz w:val="20"/>
                <w:szCs w:val="20"/>
              </w:rPr>
              <w:t>1.39</w:t>
            </w:r>
          </w:p>
        </w:tc>
      </w:tr>
      <w:tr w:rsidR="004E4E27" w:rsidRPr="00761879" w14:paraId="25AF61A6" w14:textId="77777777" w:rsidTr="002B7264">
        <w:trPr>
          <w:trHeight w:val="20"/>
        </w:trPr>
        <w:tc>
          <w:tcPr>
            <w:tcW w:w="2528" w:type="pct"/>
          </w:tcPr>
          <w:p w14:paraId="00285F8D" w14:textId="77777777" w:rsidR="004E4E27" w:rsidRPr="00761879" w:rsidRDefault="004E4E27" w:rsidP="00CB474A">
            <w:pPr>
              <w:rPr>
                <w:rFonts w:ascii="Times New Roman" w:eastAsia="Batang" w:hAnsi="Times New Roman"/>
                <w:i/>
                <w:sz w:val="20"/>
                <w:szCs w:val="20"/>
              </w:rPr>
            </w:pPr>
          </w:p>
        </w:tc>
        <w:tc>
          <w:tcPr>
            <w:tcW w:w="412" w:type="pct"/>
          </w:tcPr>
          <w:p w14:paraId="27E66078" w14:textId="77777777" w:rsidR="004E4E27" w:rsidRPr="00761879" w:rsidRDefault="004E4E27" w:rsidP="00CB474A">
            <w:pPr>
              <w:jc w:val="center"/>
              <w:rPr>
                <w:rFonts w:ascii="Times New Roman" w:eastAsia="Batang" w:hAnsi="Times New Roman"/>
                <w:sz w:val="20"/>
                <w:szCs w:val="20"/>
              </w:rPr>
            </w:pPr>
          </w:p>
        </w:tc>
        <w:tc>
          <w:tcPr>
            <w:tcW w:w="412" w:type="pct"/>
          </w:tcPr>
          <w:p w14:paraId="4C0F9092" w14:textId="77777777" w:rsidR="004E4E27" w:rsidRPr="00761879" w:rsidRDefault="004E4E27" w:rsidP="00CB474A">
            <w:pPr>
              <w:jc w:val="center"/>
              <w:rPr>
                <w:rFonts w:ascii="Times New Roman" w:eastAsia="Batang" w:hAnsi="Times New Roman"/>
                <w:i/>
                <w:sz w:val="20"/>
                <w:szCs w:val="20"/>
              </w:rPr>
            </w:pPr>
          </w:p>
        </w:tc>
        <w:tc>
          <w:tcPr>
            <w:tcW w:w="412" w:type="pct"/>
            <w:shd w:val="clear" w:color="auto" w:fill="auto"/>
          </w:tcPr>
          <w:p w14:paraId="0C2A0304" w14:textId="77777777" w:rsidR="004E4E27" w:rsidRPr="00761879" w:rsidRDefault="004E4E27" w:rsidP="00CB474A">
            <w:pPr>
              <w:jc w:val="center"/>
              <w:rPr>
                <w:rFonts w:ascii="Times New Roman" w:eastAsia="Batang" w:hAnsi="Times New Roman"/>
                <w:sz w:val="20"/>
                <w:szCs w:val="20"/>
              </w:rPr>
            </w:pPr>
          </w:p>
        </w:tc>
        <w:tc>
          <w:tcPr>
            <w:tcW w:w="412" w:type="pct"/>
            <w:shd w:val="clear" w:color="auto" w:fill="auto"/>
          </w:tcPr>
          <w:p w14:paraId="42C258FD" w14:textId="77777777" w:rsidR="004E4E27" w:rsidRPr="00761879" w:rsidRDefault="004E4E27" w:rsidP="00CB474A">
            <w:pPr>
              <w:jc w:val="center"/>
              <w:rPr>
                <w:rFonts w:ascii="Times New Roman" w:eastAsia="Batang" w:hAnsi="Times New Roman"/>
                <w:i/>
                <w:sz w:val="20"/>
                <w:szCs w:val="20"/>
              </w:rPr>
            </w:pPr>
          </w:p>
        </w:tc>
        <w:tc>
          <w:tcPr>
            <w:tcW w:w="412" w:type="pct"/>
          </w:tcPr>
          <w:p w14:paraId="34DCC604" w14:textId="77777777" w:rsidR="004E4E27" w:rsidRPr="00761879" w:rsidRDefault="004E4E27" w:rsidP="00CB474A">
            <w:pPr>
              <w:jc w:val="center"/>
              <w:rPr>
                <w:rFonts w:ascii="Times New Roman" w:eastAsia="Batang" w:hAnsi="Times New Roman"/>
                <w:sz w:val="20"/>
                <w:szCs w:val="20"/>
              </w:rPr>
            </w:pPr>
          </w:p>
        </w:tc>
        <w:tc>
          <w:tcPr>
            <w:tcW w:w="412" w:type="pct"/>
          </w:tcPr>
          <w:p w14:paraId="14A554B5" w14:textId="77777777" w:rsidR="004E4E27" w:rsidRPr="00761879" w:rsidRDefault="004E4E27" w:rsidP="00CB474A">
            <w:pPr>
              <w:jc w:val="center"/>
              <w:rPr>
                <w:rFonts w:ascii="Times New Roman" w:eastAsia="Batang" w:hAnsi="Times New Roman"/>
                <w:sz w:val="20"/>
                <w:szCs w:val="20"/>
              </w:rPr>
            </w:pPr>
          </w:p>
        </w:tc>
      </w:tr>
      <w:tr w:rsidR="004E4E27" w:rsidRPr="00761879" w14:paraId="0AF0023C" w14:textId="77777777" w:rsidTr="002B7264">
        <w:trPr>
          <w:trHeight w:val="20"/>
        </w:trPr>
        <w:tc>
          <w:tcPr>
            <w:tcW w:w="2528" w:type="pct"/>
          </w:tcPr>
          <w:p w14:paraId="5441D221" w14:textId="061EA132" w:rsidR="004E4E27" w:rsidRPr="00761879" w:rsidRDefault="004E4E27" w:rsidP="00CB474A">
            <w:pPr>
              <w:rPr>
                <w:rFonts w:ascii="Times New Roman" w:eastAsia="Batang" w:hAnsi="Times New Roman"/>
                <w:i/>
                <w:sz w:val="20"/>
                <w:szCs w:val="20"/>
              </w:rPr>
            </w:pPr>
            <w:r w:rsidRPr="00761879">
              <w:rPr>
                <w:rFonts w:ascii="Times New Roman" w:eastAsia="Batang" w:hAnsi="Times New Roman"/>
                <w:i/>
                <w:sz w:val="20"/>
                <w:szCs w:val="20"/>
              </w:rPr>
              <w:t xml:space="preserve">Total effect of fit on </w:t>
            </w:r>
            <w:r w:rsidR="00705183" w:rsidRPr="00761879">
              <w:rPr>
                <w:rFonts w:ascii="Times New Roman" w:eastAsia="Batang" w:hAnsi="Times New Roman"/>
                <w:i/>
                <w:sz w:val="20"/>
                <w:szCs w:val="20"/>
              </w:rPr>
              <w:t>spillover effects</w:t>
            </w:r>
          </w:p>
        </w:tc>
        <w:tc>
          <w:tcPr>
            <w:tcW w:w="412" w:type="pct"/>
          </w:tcPr>
          <w:p w14:paraId="7C2717FF"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02D093F1" w14:textId="29464CCD" w:rsidR="004E4E27" w:rsidRPr="00761879" w:rsidRDefault="004E4E27" w:rsidP="00CB474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(1, </w:t>
            </w:r>
            <w:r w:rsidR="005E449B" w:rsidRPr="00761879">
              <w:rPr>
                <w:rFonts w:ascii="Times New Roman" w:eastAsia="Batang" w:hAnsi="Times New Roman"/>
                <w:sz w:val="20"/>
                <w:szCs w:val="20"/>
              </w:rPr>
              <w:t>63</w:t>
            </w:r>
            <w:r w:rsidRPr="00761879">
              <w:rPr>
                <w:rFonts w:ascii="Times New Roman" w:eastAsia="Batang" w:hAnsi="Times New Roman"/>
                <w:sz w:val="20"/>
                <w:szCs w:val="20"/>
              </w:rPr>
              <w:t>)</w:t>
            </w:r>
          </w:p>
        </w:tc>
        <w:tc>
          <w:tcPr>
            <w:tcW w:w="412" w:type="pct"/>
            <w:shd w:val="clear" w:color="auto" w:fill="auto"/>
          </w:tcPr>
          <w:p w14:paraId="16C8333C"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19623E7F"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6904535E"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65FF370E" w14:textId="77777777" w:rsidR="004E4E27" w:rsidRPr="00761879" w:rsidRDefault="004E4E27" w:rsidP="00CB474A">
            <w:pPr>
              <w:jc w:val="center"/>
              <w:rPr>
                <w:rFonts w:ascii="Times New Roman" w:hAnsi="Times New Roman"/>
                <w:sz w:val="20"/>
                <w:szCs w:val="20"/>
              </w:rPr>
            </w:pPr>
            <w:r w:rsidRPr="00761879">
              <w:rPr>
                <w:rFonts w:ascii="Times New Roman" w:eastAsia="Batang" w:hAnsi="Times New Roman"/>
                <w:sz w:val="20"/>
                <w:szCs w:val="20"/>
              </w:rPr>
              <w:t>ULCI</w:t>
            </w:r>
          </w:p>
        </w:tc>
      </w:tr>
      <w:tr w:rsidR="004E4E27" w:rsidRPr="00761879" w14:paraId="7B0C790D" w14:textId="77777777" w:rsidTr="002B7264">
        <w:trPr>
          <w:trHeight w:val="20"/>
        </w:trPr>
        <w:tc>
          <w:tcPr>
            <w:tcW w:w="2528" w:type="pct"/>
          </w:tcPr>
          <w:p w14:paraId="34926BB9" w14:textId="77777777" w:rsidR="004E4E27" w:rsidRPr="00761879" w:rsidRDefault="004E4E27" w:rsidP="00CB474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703B6D53" w14:textId="1B11EC0C" w:rsidR="004E4E27" w:rsidRPr="00761879" w:rsidRDefault="005E449B" w:rsidP="00CB474A">
            <w:pPr>
              <w:jc w:val="center"/>
              <w:rPr>
                <w:rFonts w:ascii="Times New Roman" w:hAnsi="Times New Roman"/>
                <w:sz w:val="20"/>
                <w:szCs w:val="20"/>
              </w:rPr>
            </w:pPr>
            <w:r w:rsidRPr="00761879">
              <w:rPr>
                <w:rFonts w:ascii="Times New Roman" w:hAnsi="Times New Roman"/>
                <w:sz w:val="20"/>
                <w:szCs w:val="20"/>
              </w:rPr>
              <w:t>.67</w:t>
            </w:r>
          </w:p>
        </w:tc>
        <w:tc>
          <w:tcPr>
            <w:tcW w:w="412" w:type="pct"/>
          </w:tcPr>
          <w:p w14:paraId="32DDF02E" w14:textId="3C1150FA" w:rsidR="004E4E27" w:rsidRPr="00761879" w:rsidRDefault="005E449B" w:rsidP="00CB474A">
            <w:pPr>
              <w:jc w:val="center"/>
              <w:rPr>
                <w:rFonts w:ascii="Times New Roman" w:hAnsi="Times New Roman"/>
                <w:sz w:val="20"/>
                <w:szCs w:val="20"/>
              </w:rPr>
            </w:pPr>
            <w:r w:rsidRPr="00761879">
              <w:rPr>
                <w:rFonts w:ascii="Times New Roman" w:eastAsia="Batang" w:hAnsi="Times New Roman"/>
                <w:sz w:val="20"/>
                <w:szCs w:val="20"/>
              </w:rPr>
              <w:t>123</w:t>
            </w:r>
            <w:r w:rsidR="004E4E27" w:rsidRPr="00761879">
              <w:rPr>
                <w:rFonts w:ascii="Times New Roman" w:eastAsia="Batang" w:hAnsi="Times New Roman"/>
                <w:sz w:val="20"/>
                <w:szCs w:val="20"/>
              </w:rPr>
              <w:t>.</w:t>
            </w:r>
            <w:r w:rsidRPr="00761879">
              <w:rPr>
                <w:rFonts w:ascii="Times New Roman" w:eastAsia="Batang" w:hAnsi="Times New Roman"/>
                <w:sz w:val="20"/>
                <w:szCs w:val="20"/>
              </w:rPr>
              <w:t>28</w:t>
            </w:r>
            <w:r w:rsidR="004E4E27" w:rsidRPr="00761879">
              <w:rPr>
                <w:rFonts w:ascii="Times New Roman" w:eastAsia="Batang" w:hAnsi="Times New Roman"/>
                <w:sz w:val="20"/>
                <w:szCs w:val="20"/>
                <w:vertAlign w:val="superscript"/>
              </w:rPr>
              <w:t>***</w:t>
            </w:r>
          </w:p>
        </w:tc>
        <w:tc>
          <w:tcPr>
            <w:tcW w:w="412" w:type="pct"/>
            <w:shd w:val="clear" w:color="auto" w:fill="auto"/>
          </w:tcPr>
          <w:p w14:paraId="0753E543" w14:textId="733743FD" w:rsidR="004E4E27" w:rsidRPr="00761879" w:rsidRDefault="005E449B" w:rsidP="00CB474A">
            <w:pPr>
              <w:jc w:val="center"/>
              <w:rPr>
                <w:rFonts w:ascii="Times New Roman" w:hAnsi="Times New Roman"/>
                <w:sz w:val="20"/>
                <w:szCs w:val="20"/>
              </w:rPr>
            </w:pPr>
            <w:r w:rsidRPr="00761879">
              <w:rPr>
                <w:rFonts w:ascii="Times New Roman" w:hAnsi="Times New Roman"/>
                <w:sz w:val="20"/>
                <w:szCs w:val="20"/>
              </w:rPr>
              <w:t>2.22</w:t>
            </w:r>
            <w:r w:rsidR="004E4E27" w:rsidRPr="00761879">
              <w:rPr>
                <w:rFonts w:ascii="Times New Roman" w:hAnsi="Times New Roman"/>
                <w:sz w:val="20"/>
                <w:szCs w:val="20"/>
              </w:rPr>
              <w:t xml:space="preserve"> (</w:t>
            </w:r>
            <w:r w:rsidRPr="00761879">
              <w:rPr>
                <w:rFonts w:ascii="Times New Roman" w:hAnsi="Times New Roman"/>
                <w:sz w:val="20"/>
                <w:szCs w:val="20"/>
              </w:rPr>
              <w:t>.20</w:t>
            </w:r>
            <w:r w:rsidR="004E4E27" w:rsidRPr="00761879">
              <w:rPr>
                <w:rFonts w:ascii="Times New Roman" w:hAnsi="Times New Roman"/>
                <w:sz w:val="20"/>
                <w:szCs w:val="20"/>
              </w:rPr>
              <w:t>)</w:t>
            </w:r>
          </w:p>
        </w:tc>
        <w:tc>
          <w:tcPr>
            <w:tcW w:w="412" w:type="pct"/>
            <w:shd w:val="clear" w:color="auto" w:fill="auto"/>
          </w:tcPr>
          <w:p w14:paraId="388EF8EF" w14:textId="75639D2C" w:rsidR="004E4E27" w:rsidRPr="00761879" w:rsidRDefault="005E449B" w:rsidP="00CB474A">
            <w:pPr>
              <w:jc w:val="center"/>
              <w:rPr>
                <w:rFonts w:ascii="Times New Roman" w:hAnsi="Times New Roman"/>
                <w:sz w:val="20"/>
                <w:szCs w:val="20"/>
              </w:rPr>
            </w:pPr>
            <w:r w:rsidRPr="00761879">
              <w:rPr>
                <w:rFonts w:ascii="Times New Roman" w:eastAsia="Batang" w:hAnsi="Times New Roman"/>
                <w:sz w:val="20"/>
                <w:szCs w:val="20"/>
              </w:rPr>
              <w:t>11.10</w:t>
            </w:r>
            <w:r w:rsidR="004E4E27" w:rsidRPr="00761879">
              <w:rPr>
                <w:rFonts w:ascii="Times New Roman" w:eastAsia="Batang" w:hAnsi="Times New Roman"/>
                <w:sz w:val="20"/>
                <w:szCs w:val="20"/>
                <w:vertAlign w:val="superscript"/>
              </w:rPr>
              <w:t>***</w:t>
            </w:r>
          </w:p>
        </w:tc>
        <w:tc>
          <w:tcPr>
            <w:tcW w:w="412" w:type="pct"/>
          </w:tcPr>
          <w:p w14:paraId="5FF0A823" w14:textId="4F6B9E09" w:rsidR="004E4E27" w:rsidRPr="00761879" w:rsidRDefault="005E449B" w:rsidP="00CB474A">
            <w:pPr>
              <w:jc w:val="center"/>
              <w:rPr>
                <w:rFonts w:ascii="Times New Roman" w:hAnsi="Times New Roman"/>
                <w:sz w:val="20"/>
                <w:szCs w:val="20"/>
              </w:rPr>
            </w:pPr>
            <w:r w:rsidRPr="00761879">
              <w:rPr>
                <w:rFonts w:ascii="Times New Roman" w:hAnsi="Times New Roman"/>
                <w:sz w:val="20"/>
                <w:szCs w:val="20"/>
              </w:rPr>
              <w:t>1.82</w:t>
            </w:r>
          </w:p>
        </w:tc>
        <w:tc>
          <w:tcPr>
            <w:tcW w:w="412" w:type="pct"/>
          </w:tcPr>
          <w:p w14:paraId="2E6F3336" w14:textId="271D18EA" w:rsidR="004E4E27" w:rsidRPr="00761879" w:rsidRDefault="005E449B" w:rsidP="00CB474A">
            <w:pPr>
              <w:jc w:val="center"/>
              <w:rPr>
                <w:rFonts w:ascii="Times New Roman" w:hAnsi="Times New Roman"/>
                <w:sz w:val="20"/>
                <w:szCs w:val="20"/>
              </w:rPr>
            </w:pPr>
            <w:r w:rsidRPr="00761879">
              <w:rPr>
                <w:rFonts w:ascii="Times New Roman" w:hAnsi="Times New Roman"/>
                <w:sz w:val="20"/>
                <w:szCs w:val="20"/>
              </w:rPr>
              <w:t>2.62</w:t>
            </w:r>
          </w:p>
        </w:tc>
      </w:tr>
      <w:tr w:rsidR="004E4E27" w:rsidRPr="00761879" w14:paraId="1B42ECB3" w14:textId="77777777" w:rsidTr="002B7264">
        <w:trPr>
          <w:trHeight w:val="20"/>
        </w:trPr>
        <w:tc>
          <w:tcPr>
            <w:tcW w:w="2528" w:type="pct"/>
          </w:tcPr>
          <w:p w14:paraId="288CF125" w14:textId="601AA3EC" w:rsidR="004E4E27" w:rsidRPr="00761879" w:rsidRDefault="004E4E27" w:rsidP="00CB474A">
            <w:pPr>
              <w:rPr>
                <w:rFonts w:ascii="Times New Roman" w:eastAsia="Batang" w:hAnsi="Times New Roman"/>
                <w:b/>
                <w:sz w:val="20"/>
                <w:szCs w:val="20"/>
              </w:rPr>
            </w:pPr>
            <w:r w:rsidRPr="00761879">
              <w:rPr>
                <w:rFonts w:ascii="Times New Roman" w:eastAsia="Batang" w:hAnsi="Times New Roman"/>
                <w:i/>
                <w:sz w:val="20"/>
                <w:szCs w:val="20"/>
              </w:rPr>
              <w:t xml:space="preserve">Direct effect of fit on </w:t>
            </w:r>
            <w:r w:rsidR="00705183" w:rsidRPr="00761879">
              <w:rPr>
                <w:rFonts w:ascii="Times New Roman" w:eastAsia="Batang" w:hAnsi="Times New Roman"/>
                <w:i/>
                <w:sz w:val="20"/>
                <w:szCs w:val="20"/>
              </w:rPr>
              <w:t>spillover effects</w:t>
            </w:r>
          </w:p>
        </w:tc>
        <w:tc>
          <w:tcPr>
            <w:tcW w:w="412" w:type="pct"/>
          </w:tcPr>
          <w:p w14:paraId="420BD103" w14:textId="77777777" w:rsidR="004E4E27" w:rsidRPr="00761879" w:rsidRDefault="004E4E27" w:rsidP="00CB474A">
            <w:pPr>
              <w:jc w:val="center"/>
              <w:rPr>
                <w:rFonts w:ascii="Times New Roman" w:hAnsi="Times New Roman"/>
                <w:sz w:val="20"/>
                <w:szCs w:val="20"/>
              </w:rPr>
            </w:pPr>
          </w:p>
        </w:tc>
        <w:tc>
          <w:tcPr>
            <w:tcW w:w="412" w:type="pct"/>
          </w:tcPr>
          <w:p w14:paraId="5A5E3F3F" w14:textId="77777777" w:rsidR="004E4E27" w:rsidRPr="00761879" w:rsidRDefault="004E4E27" w:rsidP="00CB474A">
            <w:pPr>
              <w:jc w:val="center"/>
              <w:rPr>
                <w:rFonts w:ascii="Times New Roman" w:hAnsi="Times New Roman"/>
                <w:sz w:val="20"/>
                <w:szCs w:val="20"/>
              </w:rPr>
            </w:pPr>
          </w:p>
        </w:tc>
        <w:tc>
          <w:tcPr>
            <w:tcW w:w="412" w:type="pct"/>
            <w:shd w:val="clear" w:color="auto" w:fill="auto"/>
          </w:tcPr>
          <w:p w14:paraId="6CAD47F3" w14:textId="77777777" w:rsidR="004E4E27" w:rsidRPr="00761879" w:rsidRDefault="004E4E27" w:rsidP="00CB474A">
            <w:pPr>
              <w:jc w:val="center"/>
              <w:rPr>
                <w:rFonts w:ascii="Times New Roman" w:hAnsi="Times New Roman"/>
                <w:sz w:val="20"/>
                <w:szCs w:val="20"/>
              </w:rPr>
            </w:pPr>
          </w:p>
        </w:tc>
        <w:tc>
          <w:tcPr>
            <w:tcW w:w="412" w:type="pct"/>
            <w:shd w:val="clear" w:color="auto" w:fill="auto"/>
          </w:tcPr>
          <w:p w14:paraId="4EAE1CFA" w14:textId="77777777" w:rsidR="004E4E27" w:rsidRPr="00761879" w:rsidRDefault="004E4E27" w:rsidP="00CB474A">
            <w:pPr>
              <w:rPr>
                <w:rFonts w:ascii="Times New Roman" w:hAnsi="Times New Roman"/>
                <w:sz w:val="20"/>
                <w:szCs w:val="20"/>
              </w:rPr>
            </w:pPr>
          </w:p>
        </w:tc>
        <w:tc>
          <w:tcPr>
            <w:tcW w:w="412" w:type="pct"/>
          </w:tcPr>
          <w:p w14:paraId="089A8BA6" w14:textId="77777777" w:rsidR="004E4E27" w:rsidRPr="00761879" w:rsidRDefault="004E4E27" w:rsidP="00CB474A">
            <w:pPr>
              <w:rPr>
                <w:rFonts w:ascii="Times New Roman" w:hAnsi="Times New Roman"/>
                <w:sz w:val="20"/>
                <w:szCs w:val="20"/>
              </w:rPr>
            </w:pPr>
          </w:p>
        </w:tc>
        <w:tc>
          <w:tcPr>
            <w:tcW w:w="412" w:type="pct"/>
          </w:tcPr>
          <w:p w14:paraId="2BEC1734" w14:textId="77777777" w:rsidR="004E4E27" w:rsidRPr="00761879" w:rsidRDefault="004E4E27" w:rsidP="00CB474A">
            <w:pPr>
              <w:rPr>
                <w:rFonts w:ascii="Times New Roman" w:hAnsi="Times New Roman"/>
                <w:sz w:val="20"/>
                <w:szCs w:val="20"/>
              </w:rPr>
            </w:pPr>
          </w:p>
        </w:tc>
      </w:tr>
      <w:tr w:rsidR="004E4E27" w:rsidRPr="00761879" w14:paraId="4AC943B1" w14:textId="77777777" w:rsidTr="002B7264">
        <w:trPr>
          <w:trHeight w:val="20"/>
        </w:trPr>
        <w:tc>
          <w:tcPr>
            <w:tcW w:w="2528" w:type="pct"/>
          </w:tcPr>
          <w:p w14:paraId="717F5B74" w14:textId="77777777" w:rsidR="004E4E27" w:rsidRPr="00761879" w:rsidRDefault="004E4E27" w:rsidP="00CB474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3DE45578" w14:textId="77777777" w:rsidR="004E4E27" w:rsidRPr="00761879" w:rsidRDefault="004E4E27" w:rsidP="00CB474A">
            <w:pPr>
              <w:jc w:val="center"/>
              <w:rPr>
                <w:rFonts w:ascii="Times New Roman" w:hAnsi="Times New Roman"/>
                <w:sz w:val="20"/>
                <w:szCs w:val="20"/>
              </w:rPr>
            </w:pPr>
          </w:p>
        </w:tc>
        <w:tc>
          <w:tcPr>
            <w:tcW w:w="412" w:type="pct"/>
          </w:tcPr>
          <w:p w14:paraId="7BAFBED2" w14:textId="77777777" w:rsidR="004E4E27" w:rsidRPr="00761879" w:rsidRDefault="004E4E27" w:rsidP="00CB474A">
            <w:pPr>
              <w:jc w:val="center"/>
              <w:rPr>
                <w:rFonts w:ascii="Times New Roman" w:hAnsi="Times New Roman"/>
                <w:sz w:val="20"/>
                <w:szCs w:val="20"/>
              </w:rPr>
            </w:pPr>
          </w:p>
        </w:tc>
        <w:tc>
          <w:tcPr>
            <w:tcW w:w="412" w:type="pct"/>
            <w:shd w:val="clear" w:color="auto" w:fill="auto"/>
          </w:tcPr>
          <w:p w14:paraId="20388384" w14:textId="49AD7C72" w:rsidR="004E4E27" w:rsidRPr="00761879" w:rsidRDefault="00080A90" w:rsidP="00CB474A">
            <w:pPr>
              <w:jc w:val="center"/>
              <w:rPr>
                <w:rFonts w:ascii="Times New Roman" w:hAnsi="Times New Roman"/>
                <w:sz w:val="20"/>
                <w:szCs w:val="20"/>
              </w:rPr>
            </w:pPr>
            <w:r w:rsidRPr="00761879">
              <w:rPr>
                <w:rFonts w:ascii="Times New Roman" w:hAnsi="Times New Roman"/>
                <w:sz w:val="20"/>
                <w:szCs w:val="20"/>
              </w:rPr>
              <w:t>.94</w:t>
            </w:r>
            <w:r w:rsidR="004E4E27" w:rsidRPr="00761879">
              <w:rPr>
                <w:rFonts w:ascii="Times New Roman" w:hAnsi="Times New Roman"/>
                <w:sz w:val="20"/>
                <w:szCs w:val="20"/>
              </w:rPr>
              <w:t xml:space="preserve"> (</w:t>
            </w:r>
            <w:r w:rsidRPr="00761879">
              <w:rPr>
                <w:rFonts w:ascii="Times New Roman" w:hAnsi="Times New Roman"/>
                <w:sz w:val="20"/>
                <w:szCs w:val="20"/>
              </w:rPr>
              <w:t>.22</w:t>
            </w:r>
            <w:r w:rsidR="004E4E27" w:rsidRPr="00761879">
              <w:rPr>
                <w:rFonts w:ascii="Times New Roman" w:hAnsi="Times New Roman"/>
                <w:sz w:val="20"/>
                <w:szCs w:val="20"/>
              </w:rPr>
              <w:t>)</w:t>
            </w:r>
          </w:p>
        </w:tc>
        <w:tc>
          <w:tcPr>
            <w:tcW w:w="412" w:type="pct"/>
            <w:shd w:val="clear" w:color="auto" w:fill="auto"/>
          </w:tcPr>
          <w:p w14:paraId="331A10EE" w14:textId="513159B6" w:rsidR="004E4E27" w:rsidRPr="00761879" w:rsidRDefault="00080A90" w:rsidP="00CB474A">
            <w:pPr>
              <w:jc w:val="center"/>
              <w:rPr>
                <w:rFonts w:ascii="Times New Roman" w:hAnsi="Times New Roman"/>
                <w:sz w:val="20"/>
                <w:szCs w:val="20"/>
                <w:vertAlign w:val="superscript"/>
              </w:rPr>
            </w:pPr>
            <w:r w:rsidRPr="00761879">
              <w:rPr>
                <w:rFonts w:ascii="Times New Roman" w:hAnsi="Times New Roman"/>
                <w:sz w:val="20"/>
                <w:szCs w:val="20"/>
              </w:rPr>
              <w:t>4.19</w:t>
            </w:r>
            <w:r w:rsidRPr="00761879">
              <w:rPr>
                <w:rFonts w:ascii="Times New Roman" w:hAnsi="Times New Roman"/>
                <w:sz w:val="20"/>
                <w:szCs w:val="20"/>
                <w:vertAlign w:val="superscript"/>
              </w:rPr>
              <w:t>***</w:t>
            </w:r>
          </w:p>
        </w:tc>
        <w:tc>
          <w:tcPr>
            <w:tcW w:w="412" w:type="pct"/>
          </w:tcPr>
          <w:p w14:paraId="0A085A39" w14:textId="434A63F4" w:rsidR="004E4E27" w:rsidRPr="00761879" w:rsidRDefault="00884E87" w:rsidP="00CB474A">
            <w:pPr>
              <w:jc w:val="center"/>
              <w:rPr>
                <w:rFonts w:ascii="Times New Roman" w:hAnsi="Times New Roman"/>
                <w:sz w:val="20"/>
                <w:szCs w:val="20"/>
              </w:rPr>
            </w:pPr>
            <w:r w:rsidRPr="00761879">
              <w:rPr>
                <w:rFonts w:ascii="Times New Roman" w:hAnsi="Times New Roman"/>
                <w:sz w:val="20"/>
                <w:szCs w:val="20"/>
              </w:rPr>
              <w:t>.49</w:t>
            </w:r>
          </w:p>
        </w:tc>
        <w:tc>
          <w:tcPr>
            <w:tcW w:w="412" w:type="pct"/>
          </w:tcPr>
          <w:p w14:paraId="7D79F56D" w14:textId="0633E78F" w:rsidR="004E4E27" w:rsidRPr="00761879" w:rsidRDefault="00884E87" w:rsidP="00CB474A">
            <w:pPr>
              <w:jc w:val="center"/>
              <w:rPr>
                <w:rFonts w:ascii="Times New Roman" w:hAnsi="Times New Roman"/>
                <w:sz w:val="20"/>
                <w:szCs w:val="20"/>
              </w:rPr>
            </w:pPr>
            <w:r w:rsidRPr="00761879">
              <w:rPr>
                <w:rFonts w:ascii="Times New Roman" w:hAnsi="Times New Roman"/>
                <w:sz w:val="20"/>
                <w:szCs w:val="20"/>
              </w:rPr>
              <w:t>1.39</w:t>
            </w:r>
          </w:p>
        </w:tc>
      </w:tr>
      <w:tr w:rsidR="004E4E27" w:rsidRPr="00761879" w14:paraId="13A36CFB" w14:textId="77777777" w:rsidTr="002B7264">
        <w:trPr>
          <w:trHeight w:val="20"/>
        </w:trPr>
        <w:tc>
          <w:tcPr>
            <w:tcW w:w="2528" w:type="pct"/>
          </w:tcPr>
          <w:p w14:paraId="2636C920" w14:textId="790F8DBE" w:rsidR="004E4E27" w:rsidRPr="00761879" w:rsidRDefault="004E4E27" w:rsidP="00CB474A">
            <w:pPr>
              <w:rPr>
                <w:rFonts w:ascii="Times New Roman" w:eastAsia="Batang" w:hAnsi="Times New Roman"/>
                <w:i/>
                <w:sz w:val="20"/>
                <w:szCs w:val="20"/>
              </w:rPr>
            </w:pPr>
            <w:r w:rsidRPr="00761879">
              <w:rPr>
                <w:rFonts w:ascii="Times New Roman" w:eastAsia="Batang" w:hAnsi="Times New Roman"/>
                <w:i/>
                <w:sz w:val="20"/>
                <w:szCs w:val="20"/>
              </w:rPr>
              <w:t xml:space="preserve">Indirect effect of fit on </w:t>
            </w:r>
            <w:r w:rsidR="00705183" w:rsidRPr="00761879">
              <w:rPr>
                <w:rFonts w:ascii="Times New Roman" w:eastAsia="Batang" w:hAnsi="Times New Roman"/>
                <w:i/>
                <w:sz w:val="20"/>
                <w:szCs w:val="20"/>
              </w:rPr>
              <w:t>spillover effects</w:t>
            </w:r>
          </w:p>
        </w:tc>
        <w:tc>
          <w:tcPr>
            <w:tcW w:w="412" w:type="pct"/>
          </w:tcPr>
          <w:p w14:paraId="1ECE92B7" w14:textId="77777777" w:rsidR="004E4E27" w:rsidRPr="00761879" w:rsidRDefault="004E4E27" w:rsidP="00CB474A">
            <w:pPr>
              <w:jc w:val="center"/>
              <w:rPr>
                <w:rFonts w:ascii="Times New Roman" w:hAnsi="Times New Roman"/>
                <w:sz w:val="20"/>
                <w:szCs w:val="20"/>
              </w:rPr>
            </w:pPr>
          </w:p>
        </w:tc>
        <w:tc>
          <w:tcPr>
            <w:tcW w:w="412" w:type="pct"/>
          </w:tcPr>
          <w:p w14:paraId="75DF31E5" w14:textId="77777777" w:rsidR="004E4E27" w:rsidRPr="00761879" w:rsidRDefault="004E4E27" w:rsidP="00CB474A">
            <w:pPr>
              <w:jc w:val="center"/>
              <w:rPr>
                <w:rFonts w:ascii="Times New Roman" w:hAnsi="Times New Roman"/>
                <w:sz w:val="20"/>
                <w:szCs w:val="20"/>
              </w:rPr>
            </w:pPr>
          </w:p>
        </w:tc>
        <w:tc>
          <w:tcPr>
            <w:tcW w:w="412" w:type="pct"/>
            <w:shd w:val="clear" w:color="auto" w:fill="auto"/>
          </w:tcPr>
          <w:p w14:paraId="0E8A1FF8" w14:textId="77777777" w:rsidR="004E4E27" w:rsidRPr="00761879" w:rsidRDefault="004E4E27" w:rsidP="00CB474A">
            <w:pPr>
              <w:jc w:val="center"/>
              <w:rPr>
                <w:rFonts w:ascii="Times New Roman" w:hAnsi="Times New Roman"/>
                <w:sz w:val="20"/>
                <w:szCs w:val="20"/>
              </w:rPr>
            </w:pPr>
          </w:p>
        </w:tc>
        <w:tc>
          <w:tcPr>
            <w:tcW w:w="412" w:type="pct"/>
            <w:shd w:val="clear" w:color="auto" w:fill="auto"/>
          </w:tcPr>
          <w:p w14:paraId="63F937A5" w14:textId="77777777" w:rsidR="004E4E27" w:rsidRPr="00761879" w:rsidRDefault="004E4E27" w:rsidP="00CB474A">
            <w:pPr>
              <w:rPr>
                <w:rFonts w:ascii="Times New Roman" w:hAnsi="Times New Roman"/>
                <w:sz w:val="20"/>
                <w:szCs w:val="20"/>
              </w:rPr>
            </w:pPr>
          </w:p>
        </w:tc>
        <w:tc>
          <w:tcPr>
            <w:tcW w:w="412" w:type="pct"/>
          </w:tcPr>
          <w:p w14:paraId="6AD8AAE0" w14:textId="77777777" w:rsidR="004E4E27" w:rsidRPr="00761879" w:rsidRDefault="004E4E27" w:rsidP="00CB474A">
            <w:pPr>
              <w:rPr>
                <w:rFonts w:ascii="Times New Roman" w:hAnsi="Times New Roman"/>
                <w:sz w:val="20"/>
                <w:szCs w:val="20"/>
              </w:rPr>
            </w:pPr>
          </w:p>
        </w:tc>
        <w:tc>
          <w:tcPr>
            <w:tcW w:w="412" w:type="pct"/>
          </w:tcPr>
          <w:p w14:paraId="15204FD5" w14:textId="77777777" w:rsidR="004E4E27" w:rsidRPr="00761879" w:rsidRDefault="004E4E27" w:rsidP="00CB474A">
            <w:pPr>
              <w:rPr>
                <w:rFonts w:ascii="Times New Roman" w:hAnsi="Times New Roman"/>
                <w:sz w:val="20"/>
                <w:szCs w:val="20"/>
              </w:rPr>
            </w:pPr>
          </w:p>
        </w:tc>
      </w:tr>
      <w:tr w:rsidR="004E4E27" w:rsidRPr="00761879" w14:paraId="38FEA6C4" w14:textId="77777777" w:rsidTr="002B7264">
        <w:trPr>
          <w:trHeight w:val="20"/>
        </w:trPr>
        <w:tc>
          <w:tcPr>
            <w:tcW w:w="2528" w:type="pct"/>
            <w:tcBorders>
              <w:bottom w:val="single" w:sz="12" w:space="0" w:color="auto"/>
            </w:tcBorders>
          </w:tcPr>
          <w:p w14:paraId="7F98A169" w14:textId="0FEF4D76" w:rsidR="004E4E27" w:rsidRPr="00761879" w:rsidRDefault="005C4363" w:rsidP="00597BE2">
            <w:pPr>
              <w:rPr>
                <w:rFonts w:ascii="Times New Roman" w:eastAsia="Batang" w:hAnsi="Times New Roman"/>
                <w:sz w:val="20"/>
                <w:szCs w:val="20"/>
              </w:rPr>
            </w:pPr>
            <w:r>
              <w:rPr>
                <w:rFonts w:ascii="Times New Roman" w:eastAsia="Batang" w:hAnsi="Times New Roman"/>
                <w:sz w:val="20"/>
                <w:szCs w:val="20"/>
              </w:rPr>
              <w:t xml:space="preserve">Trust in </w:t>
            </w:r>
            <w:r w:rsidR="00E73E63" w:rsidRPr="00761879">
              <w:rPr>
                <w:rFonts w:ascii="Times New Roman" w:eastAsia="Batang" w:hAnsi="Times New Roman"/>
                <w:sz w:val="20"/>
                <w:szCs w:val="20"/>
              </w:rPr>
              <w:t>extension benefits</w:t>
            </w:r>
          </w:p>
        </w:tc>
        <w:tc>
          <w:tcPr>
            <w:tcW w:w="412" w:type="pct"/>
            <w:tcBorders>
              <w:bottom w:val="single" w:sz="12" w:space="0" w:color="auto"/>
            </w:tcBorders>
          </w:tcPr>
          <w:p w14:paraId="1D753D3F" w14:textId="77777777" w:rsidR="004E4E27" w:rsidRPr="00761879" w:rsidRDefault="004E4E27" w:rsidP="00CB474A">
            <w:pPr>
              <w:jc w:val="center"/>
              <w:rPr>
                <w:rFonts w:ascii="Times New Roman" w:hAnsi="Times New Roman"/>
                <w:sz w:val="20"/>
                <w:szCs w:val="20"/>
              </w:rPr>
            </w:pPr>
          </w:p>
        </w:tc>
        <w:tc>
          <w:tcPr>
            <w:tcW w:w="412" w:type="pct"/>
            <w:tcBorders>
              <w:bottom w:val="single" w:sz="12" w:space="0" w:color="auto"/>
            </w:tcBorders>
          </w:tcPr>
          <w:p w14:paraId="35BB565B" w14:textId="77777777" w:rsidR="004E4E27" w:rsidRPr="00761879" w:rsidRDefault="004E4E27" w:rsidP="00CB474A">
            <w:pPr>
              <w:jc w:val="center"/>
              <w:rPr>
                <w:rFonts w:ascii="Times New Roman" w:hAnsi="Times New Roman"/>
                <w:sz w:val="20"/>
                <w:szCs w:val="20"/>
              </w:rPr>
            </w:pPr>
          </w:p>
        </w:tc>
        <w:tc>
          <w:tcPr>
            <w:tcW w:w="412" w:type="pct"/>
            <w:tcBorders>
              <w:bottom w:val="single" w:sz="12" w:space="0" w:color="auto"/>
            </w:tcBorders>
            <w:shd w:val="clear" w:color="auto" w:fill="auto"/>
          </w:tcPr>
          <w:p w14:paraId="6EECAAEF" w14:textId="1268F056" w:rsidR="004E4E27" w:rsidRPr="00761879" w:rsidRDefault="00173194" w:rsidP="00CB474A">
            <w:pPr>
              <w:jc w:val="center"/>
              <w:rPr>
                <w:rFonts w:ascii="Times New Roman" w:hAnsi="Times New Roman"/>
                <w:sz w:val="20"/>
                <w:szCs w:val="20"/>
              </w:rPr>
            </w:pPr>
            <w:r w:rsidRPr="00761879">
              <w:rPr>
                <w:rFonts w:ascii="Times New Roman" w:hAnsi="Times New Roman"/>
                <w:sz w:val="20"/>
                <w:szCs w:val="20"/>
              </w:rPr>
              <w:t>1.28</w:t>
            </w:r>
            <w:r w:rsidR="004E4E27" w:rsidRPr="00761879">
              <w:rPr>
                <w:rFonts w:ascii="Times New Roman" w:hAnsi="Times New Roman"/>
                <w:sz w:val="20"/>
                <w:szCs w:val="20"/>
              </w:rPr>
              <w:t xml:space="preserve"> (.2</w:t>
            </w:r>
            <w:r w:rsidRPr="00761879">
              <w:rPr>
                <w:rFonts w:ascii="Times New Roman" w:hAnsi="Times New Roman"/>
                <w:sz w:val="20"/>
                <w:szCs w:val="20"/>
              </w:rPr>
              <w:t>0</w:t>
            </w:r>
            <w:r w:rsidR="004E4E27" w:rsidRPr="00761879">
              <w:rPr>
                <w:rFonts w:ascii="Times New Roman" w:hAnsi="Times New Roman"/>
                <w:sz w:val="20"/>
                <w:szCs w:val="20"/>
              </w:rPr>
              <w:t>)</w:t>
            </w:r>
          </w:p>
        </w:tc>
        <w:tc>
          <w:tcPr>
            <w:tcW w:w="412" w:type="pct"/>
            <w:tcBorders>
              <w:bottom w:val="single" w:sz="12" w:space="0" w:color="auto"/>
            </w:tcBorders>
            <w:shd w:val="clear" w:color="auto" w:fill="auto"/>
          </w:tcPr>
          <w:p w14:paraId="086696C7" w14:textId="77777777" w:rsidR="004E4E27" w:rsidRPr="00761879" w:rsidRDefault="004E4E27" w:rsidP="00CB474A">
            <w:pPr>
              <w:rPr>
                <w:rFonts w:ascii="Times New Roman" w:hAnsi="Times New Roman"/>
                <w:sz w:val="20"/>
                <w:szCs w:val="20"/>
              </w:rPr>
            </w:pPr>
          </w:p>
        </w:tc>
        <w:tc>
          <w:tcPr>
            <w:tcW w:w="412" w:type="pct"/>
            <w:tcBorders>
              <w:bottom w:val="single" w:sz="12" w:space="0" w:color="auto"/>
            </w:tcBorders>
          </w:tcPr>
          <w:p w14:paraId="62B2FED2" w14:textId="1E90C842" w:rsidR="004E4E27" w:rsidRPr="00761879" w:rsidRDefault="00173194" w:rsidP="00CB474A">
            <w:pPr>
              <w:jc w:val="center"/>
              <w:rPr>
                <w:rFonts w:ascii="Times New Roman" w:hAnsi="Times New Roman"/>
                <w:sz w:val="20"/>
                <w:szCs w:val="20"/>
              </w:rPr>
            </w:pPr>
            <w:r w:rsidRPr="00761879">
              <w:rPr>
                <w:rFonts w:ascii="Times New Roman" w:hAnsi="Times New Roman"/>
                <w:sz w:val="20"/>
                <w:szCs w:val="20"/>
              </w:rPr>
              <w:t>.92</w:t>
            </w:r>
          </w:p>
        </w:tc>
        <w:tc>
          <w:tcPr>
            <w:tcW w:w="412" w:type="pct"/>
            <w:tcBorders>
              <w:bottom w:val="single" w:sz="12" w:space="0" w:color="auto"/>
            </w:tcBorders>
          </w:tcPr>
          <w:p w14:paraId="07E6B6C7" w14:textId="1CB4001D" w:rsidR="004E4E27" w:rsidRPr="00761879" w:rsidRDefault="00173194" w:rsidP="00CB474A">
            <w:pPr>
              <w:jc w:val="center"/>
              <w:rPr>
                <w:rFonts w:ascii="Times New Roman" w:hAnsi="Times New Roman"/>
                <w:sz w:val="20"/>
                <w:szCs w:val="20"/>
              </w:rPr>
            </w:pPr>
            <w:r w:rsidRPr="00761879">
              <w:rPr>
                <w:rFonts w:ascii="Times New Roman" w:hAnsi="Times New Roman"/>
                <w:sz w:val="20"/>
                <w:szCs w:val="20"/>
              </w:rPr>
              <w:t>1.68</w:t>
            </w:r>
          </w:p>
        </w:tc>
      </w:tr>
    </w:tbl>
    <w:p w14:paraId="58ABCB90" w14:textId="30A024BF" w:rsidR="00A76045" w:rsidRPr="00761879" w:rsidRDefault="00F53C93" w:rsidP="00A76045">
      <w:pPr>
        <w:autoSpaceDE w:val="0"/>
        <w:autoSpaceDN w:val="0"/>
        <w:adjustRightInd w:val="0"/>
        <w:rPr>
          <w:rFonts w:ascii="Times New Roman" w:hAnsi="Times New Roman"/>
          <w:color w:val="000000"/>
          <w:sz w:val="20"/>
          <w:szCs w:val="20"/>
        </w:rPr>
      </w:pP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&lt;.001, </w:t>
      </w: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.01, </w:t>
      </w:r>
      <w:r w:rsidRPr="00761879">
        <w:rPr>
          <w:rFonts w:ascii="Times New Roman" w:hAnsi="Times New Roman"/>
          <w:color w:val="000000"/>
          <w:sz w:val="20"/>
          <w:szCs w:val="20"/>
          <w:vertAlign w:val="superscript"/>
        </w:rPr>
        <w:t>*</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.05</w:t>
      </w:r>
      <w:r w:rsidR="00342D6F" w:rsidRPr="00761879">
        <w:rPr>
          <w:rFonts w:ascii="Times New Roman" w:hAnsi="Times New Roman"/>
          <w:color w:val="000000"/>
          <w:sz w:val="20"/>
          <w:szCs w:val="20"/>
        </w:rPr>
        <w:t>.</w:t>
      </w:r>
    </w:p>
    <w:p w14:paraId="6FD7B523" w14:textId="77777777" w:rsidR="00F53C93" w:rsidRPr="00761879" w:rsidRDefault="00F53C93" w:rsidP="00A76045">
      <w:pPr>
        <w:autoSpaceDE w:val="0"/>
        <w:autoSpaceDN w:val="0"/>
        <w:adjustRightInd w:val="0"/>
        <w:rPr>
          <w:rFonts w:ascii="Times New Roman" w:hAnsi="Times New Roman"/>
          <w:b/>
          <w:color w:val="000000"/>
          <w:sz w:val="20"/>
          <w:szCs w:val="20"/>
        </w:rPr>
      </w:pPr>
    </w:p>
    <w:p w14:paraId="283555F8" w14:textId="77777777" w:rsidR="00A76045" w:rsidRPr="00761879" w:rsidRDefault="00A76045">
      <w:pPr>
        <w:rPr>
          <w:rFonts w:ascii="Times New Roman" w:eastAsia="Times New Roman" w:hAnsi="Times New Roman"/>
          <w:sz w:val="20"/>
          <w:szCs w:val="20"/>
        </w:rPr>
      </w:pPr>
      <w:r w:rsidRPr="00761879">
        <w:rPr>
          <w:rFonts w:ascii="Times New Roman" w:eastAsia="Times New Roman" w:hAnsi="Times New Roman"/>
          <w:sz w:val="20"/>
          <w:szCs w:val="20"/>
        </w:rPr>
        <w:br w:type="page"/>
      </w:r>
    </w:p>
    <w:p w14:paraId="7489862D" w14:textId="30D9A255" w:rsidR="003E02FD" w:rsidRPr="00761879" w:rsidRDefault="00A250CE" w:rsidP="0097405B">
      <w:pPr>
        <w:rPr>
          <w:rFonts w:ascii="Arial" w:eastAsia="Times New Roman" w:hAnsi="Arial" w:cs="Arial"/>
        </w:rPr>
      </w:pPr>
      <w:r w:rsidRPr="00761879">
        <w:rPr>
          <w:rFonts w:ascii="Times New Roman" w:eastAsia="Times New Roman" w:hAnsi="Times New Roman"/>
        </w:rPr>
        <w:t>T</w:t>
      </w:r>
      <w:r w:rsidR="002C6A58" w:rsidRPr="00761879">
        <w:rPr>
          <w:rFonts w:ascii="Times New Roman" w:eastAsia="Times New Roman" w:hAnsi="Times New Roman"/>
        </w:rPr>
        <w:t>able</w:t>
      </w:r>
      <w:r w:rsidRPr="00761879">
        <w:rPr>
          <w:rFonts w:ascii="Times New Roman" w:eastAsia="Times New Roman" w:hAnsi="Times New Roman"/>
        </w:rPr>
        <w:t xml:space="preserve"> </w:t>
      </w:r>
      <w:r w:rsidR="00A76045" w:rsidRPr="00761879">
        <w:rPr>
          <w:rFonts w:ascii="Times New Roman" w:eastAsia="Times New Roman" w:hAnsi="Times New Roman"/>
        </w:rPr>
        <w:t>4</w:t>
      </w:r>
    </w:p>
    <w:p w14:paraId="5AED6C79" w14:textId="463C92D1" w:rsidR="00F45D43" w:rsidRPr="00761879" w:rsidRDefault="00E065AB" w:rsidP="0004588A">
      <w:pPr>
        <w:spacing w:line="360" w:lineRule="auto"/>
        <w:rPr>
          <w:rFonts w:ascii="Times New Roman" w:eastAsia="Times New Roman" w:hAnsi="Times New Roman"/>
        </w:rPr>
      </w:pPr>
      <w:r w:rsidRPr="00761879">
        <w:rPr>
          <w:rFonts w:ascii="Times New Roman" w:eastAsia="Times New Roman" w:hAnsi="Times New Roman"/>
        </w:rPr>
        <w:t>Study 2: Manipulation checks and hypotheses testing</w:t>
      </w:r>
      <w:r w:rsidR="00E44F92" w:rsidRPr="00761879">
        <w:rPr>
          <w:rFonts w:ascii="Times New Roman" w:eastAsia="Times New Roman" w:hAnsi="Times New Roman"/>
        </w:rPr>
        <w:t>.</w:t>
      </w:r>
      <w:r w:rsidRPr="00761879">
        <w:rPr>
          <w:rFonts w:ascii="Times New Roman" w:eastAsia="Times New Roman" w:hAnsi="Times New Roman"/>
        </w:rPr>
        <w:t xml:space="preserve"> </w:t>
      </w:r>
    </w:p>
    <w:tbl>
      <w:tblPr>
        <w:tblW w:w="13078" w:type="dxa"/>
        <w:tblInd w:w="98" w:type="dxa"/>
        <w:tblLayout w:type="fixed"/>
        <w:tblCellMar>
          <w:left w:w="10" w:type="dxa"/>
          <w:right w:w="10" w:type="dxa"/>
        </w:tblCellMar>
        <w:tblLook w:val="0000" w:firstRow="0" w:lastRow="0" w:firstColumn="0" w:lastColumn="0" w:noHBand="0" w:noVBand="0"/>
      </w:tblPr>
      <w:tblGrid>
        <w:gridCol w:w="2561"/>
        <w:gridCol w:w="284"/>
        <w:gridCol w:w="850"/>
        <w:gridCol w:w="991"/>
        <w:gridCol w:w="1133"/>
        <w:gridCol w:w="991"/>
        <w:gridCol w:w="992"/>
        <w:gridCol w:w="1133"/>
        <w:gridCol w:w="991"/>
        <w:gridCol w:w="1133"/>
        <w:gridCol w:w="991"/>
        <w:gridCol w:w="1018"/>
        <w:gridCol w:w="10"/>
      </w:tblGrid>
      <w:tr w:rsidR="00026D62" w:rsidRPr="00761879" w14:paraId="72EE71D8" w14:textId="77777777" w:rsidTr="008A2F6B">
        <w:trPr>
          <w:trHeight w:val="1"/>
        </w:trPr>
        <w:tc>
          <w:tcPr>
            <w:tcW w:w="2562" w:type="dxa"/>
            <w:tcBorders>
              <w:top w:val="single" w:sz="12" w:space="0" w:color="000000"/>
              <w:bottom w:val="single" w:sz="12" w:space="0" w:color="000000"/>
            </w:tcBorders>
            <w:shd w:val="clear" w:color="000000" w:fill="FFFFFF"/>
            <w:tcMar>
              <w:left w:w="108" w:type="dxa"/>
              <w:right w:w="108" w:type="dxa"/>
            </w:tcMar>
          </w:tcPr>
          <w:p w14:paraId="61674F2C" w14:textId="77777777" w:rsidR="00026D62" w:rsidRPr="00761879" w:rsidRDefault="00F67483" w:rsidP="00070C65">
            <w:pPr>
              <w:rPr>
                <w:rFonts w:ascii="Times New Roman" w:eastAsia="Times New Roman" w:hAnsi="Times New Roman"/>
                <w:i/>
                <w:sz w:val="20"/>
                <w:szCs w:val="20"/>
              </w:rPr>
            </w:pPr>
            <w:r w:rsidRPr="00761879">
              <w:rPr>
                <w:rFonts w:ascii="Times New Roman" w:eastAsia="Times New Roman" w:hAnsi="Times New Roman"/>
                <w:i/>
                <w:sz w:val="20"/>
                <w:szCs w:val="20"/>
              </w:rPr>
              <w:t>Means</w:t>
            </w:r>
          </w:p>
        </w:tc>
        <w:tc>
          <w:tcPr>
            <w:tcW w:w="5245" w:type="dxa"/>
            <w:gridSpan w:val="6"/>
            <w:tcBorders>
              <w:top w:val="single" w:sz="12" w:space="0" w:color="000000"/>
              <w:bottom w:val="single" w:sz="12" w:space="0" w:color="000000"/>
            </w:tcBorders>
            <w:shd w:val="clear" w:color="000000" w:fill="FFFFFF"/>
            <w:tcMar>
              <w:left w:w="108" w:type="dxa"/>
              <w:right w:w="108" w:type="dxa"/>
            </w:tcMar>
          </w:tcPr>
          <w:p w14:paraId="5355366E" w14:textId="77777777" w:rsidR="00026D62" w:rsidRPr="00761879" w:rsidRDefault="00C605AD" w:rsidP="006B39B0">
            <w:pPr>
              <w:jc w:val="center"/>
              <w:rPr>
                <w:rFonts w:ascii="Times New Roman" w:eastAsia="Times New Roman" w:hAnsi="Times New Roman"/>
                <w:sz w:val="20"/>
                <w:szCs w:val="20"/>
              </w:rPr>
            </w:pPr>
            <w:r w:rsidRPr="00761879">
              <w:rPr>
                <w:rFonts w:ascii="Times New Roman" w:eastAsia="Times New Roman" w:hAnsi="Times New Roman"/>
                <w:i/>
                <w:sz w:val="20"/>
                <w:szCs w:val="20"/>
              </w:rPr>
              <w:t>Ext</w:t>
            </w:r>
            <w:r w:rsidR="00761F33" w:rsidRPr="00761879">
              <w:rPr>
                <w:rFonts w:ascii="Times New Roman" w:eastAsia="Times New Roman" w:hAnsi="Times New Roman"/>
                <w:i/>
                <w:sz w:val="20"/>
                <w:szCs w:val="20"/>
              </w:rPr>
              <w:t xml:space="preserve">ensions to Armani (Strong Brand </w:t>
            </w:r>
            <w:r w:rsidR="00F67483" w:rsidRPr="00761879">
              <w:rPr>
                <w:rFonts w:ascii="Times New Roman" w:eastAsia="Times New Roman" w:hAnsi="Times New Roman"/>
                <w:i/>
                <w:sz w:val="20"/>
                <w:szCs w:val="20"/>
              </w:rPr>
              <w:t>Reputation)</w:t>
            </w:r>
          </w:p>
        </w:tc>
        <w:tc>
          <w:tcPr>
            <w:tcW w:w="5271" w:type="dxa"/>
            <w:gridSpan w:val="6"/>
            <w:tcBorders>
              <w:top w:val="single" w:sz="12" w:space="0" w:color="000000"/>
              <w:bottom w:val="single" w:sz="12" w:space="0" w:color="000000"/>
            </w:tcBorders>
            <w:shd w:val="clear" w:color="000000" w:fill="FFFFFF"/>
            <w:tcMar>
              <w:left w:w="108" w:type="dxa"/>
              <w:right w:w="108" w:type="dxa"/>
            </w:tcMar>
          </w:tcPr>
          <w:p w14:paraId="071605F0" w14:textId="77777777" w:rsidR="00026D62" w:rsidRPr="00761879" w:rsidRDefault="00C605AD" w:rsidP="006B39B0">
            <w:pPr>
              <w:jc w:val="center"/>
              <w:rPr>
                <w:rFonts w:ascii="Times New Roman" w:eastAsia="Times New Roman" w:hAnsi="Times New Roman"/>
                <w:sz w:val="20"/>
                <w:szCs w:val="20"/>
              </w:rPr>
            </w:pPr>
            <w:r w:rsidRPr="00761879">
              <w:rPr>
                <w:rFonts w:ascii="Times New Roman" w:eastAsia="Times New Roman" w:hAnsi="Times New Roman"/>
                <w:i/>
                <w:sz w:val="20"/>
                <w:szCs w:val="20"/>
              </w:rPr>
              <w:t>Extensions to Burberr</w:t>
            </w:r>
            <w:r w:rsidR="00F67483" w:rsidRPr="00761879">
              <w:rPr>
                <w:rFonts w:ascii="Times New Roman" w:eastAsia="Times New Roman" w:hAnsi="Times New Roman"/>
                <w:i/>
                <w:sz w:val="20"/>
                <w:szCs w:val="20"/>
              </w:rPr>
              <w:t>y (Weak Brand Reputation)</w:t>
            </w:r>
          </w:p>
        </w:tc>
      </w:tr>
      <w:tr w:rsidR="008A2F6B" w:rsidRPr="00761879" w14:paraId="50A20444" w14:textId="77777777" w:rsidTr="008A2F6B">
        <w:trPr>
          <w:trHeight w:val="1"/>
        </w:trPr>
        <w:tc>
          <w:tcPr>
            <w:tcW w:w="2562" w:type="dxa"/>
            <w:tcBorders>
              <w:top w:val="single" w:sz="12" w:space="0" w:color="000000"/>
              <w:bottom w:val="single" w:sz="12" w:space="0" w:color="000000"/>
            </w:tcBorders>
            <w:shd w:val="clear" w:color="000000" w:fill="FFFFFF"/>
            <w:tcMar>
              <w:left w:w="108" w:type="dxa"/>
              <w:right w:w="108" w:type="dxa"/>
            </w:tcMar>
          </w:tcPr>
          <w:p w14:paraId="40926B5F" w14:textId="77777777" w:rsidR="00026D62" w:rsidRPr="00761879" w:rsidRDefault="00026D62" w:rsidP="00070C65">
            <w:pPr>
              <w:rPr>
                <w:rFonts w:ascii="Times New Roman" w:eastAsia="Times New Roman" w:hAnsi="Times New Roman"/>
                <w:sz w:val="20"/>
                <w:szCs w:val="20"/>
              </w:rPr>
            </w:pPr>
          </w:p>
        </w:tc>
        <w:tc>
          <w:tcPr>
            <w:tcW w:w="1134" w:type="dxa"/>
            <w:gridSpan w:val="2"/>
            <w:tcBorders>
              <w:top w:val="single" w:sz="12" w:space="0" w:color="000000"/>
              <w:bottom w:val="single" w:sz="12" w:space="0" w:color="000000"/>
            </w:tcBorders>
            <w:shd w:val="clear" w:color="000000" w:fill="FFFFFF"/>
            <w:tcMar>
              <w:left w:w="108" w:type="dxa"/>
              <w:right w:w="108" w:type="dxa"/>
            </w:tcMar>
            <w:vAlign w:val="center"/>
          </w:tcPr>
          <w:p w14:paraId="4C2DF7BF" w14:textId="0A4CDC66"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High Fit/ </w:t>
            </w:r>
            <w:r w:rsidR="002C6A58" w:rsidRPr="00761879">
              <w:rPr>
                <w:rFonts w:ascii="Times New Roman" w:eastAsia="Times New Roman" w:hAnsi="Times New Roman"/>
                <w:sz w:val="20"/>
                <w:szCs w:val="20"/>
              </w:rPr>
              <w:t>Innovative</w:t>
            </w:r>
            <w:r w:rsidRPr="00761879">
              <w:rPr>
                <w:rFonts w:ascii="Times New Roman" w:eastAsia="Times New Roman" w:hAnsi="Times New Roman"/>
                <w:sz w:val="20"/>
                <w:szCs w:val="20"/>
              </w:rPr>
              <w:t xml:space="preserve"> Benefits (N = 29)</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1A864B3B"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2D00DF0A" w14:textId="60B045D1" w:rsidR="00026D62" w:rsidRPr="00761879" w:rsidRDefault="002C6A58"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Ordinary</w:t>
            </w:r>
            <w:r w:rsidR="00C605AD" w:rsidRPr="00761879">
              <w:rPr>
                <w:rFonts w:ascii="Times New Roman" w:eastAsia="Times New Roman" w:hAnsi="Times New Roman"/>
                <w:sz w:val="20"/>
                <w:szCs w:val="20"/>
              </w:rPr>
              <w:t xml:space="preserve"> Benefits</w:t>
            </w:r>
          </w:p>
          <w:p w14:paraId="15795CD9"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29)</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6BEBBEFB" w14:textId="65734CDF"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Low Fit/ </w:t>
            </w:r>
            <w:r w:rsidR="002C6A58" w:rsidRPr="00761879">
              <w:rPr>
                <w:rFonts w:ascii="Times New Roman" w:eastAsia="Times New Roman" w:hAnsi="Times New Roman"/>
                <w:sz w:val="20"/>
                <w:szCs w:val="20"/>
              </w:rPr>
              <w:t>Innovative</w:t>
            </w:r>
            <w:r w:rsidRPr="00761879">
              <w:rPr>
                <w:rFonts w:ascii="Times New Roman" w:eastAsia="Times New Roman" w:hAnsi="Times New Roman"/>
                <w:sz w:val="20"/>
                <w:szCs w:val="20"/>
              </w:rPr>
              <w:t xml:space="preserve"> Benefits</w:t>
            </w:r>
          </w:p>
          <w:p w14:paraId="4E0A8E55"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30)</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06032322"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41677112" w14:textId="13590113" w:rsidR="00026D62" w:rsidRPr="00761879" w:rsidRDefault="002C6A58"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Ordinary</w:t>
            </w:r>
            <w:r w:rsidR="00C605AD" w:rsidRPr="00761879">
              <w:rPr>
                <w:rFonts w:ascii="Times New Roman" w:eastAsia="Times New Roman" w:hAnsi="Times New Roman"/>
                <w:sz w:val="20"/>
                <w:szCs w:val="20"/>
              </w:rPr>
              <w:t xml:space="preserve"> Benefits</w:t>
            </w:r>
          </w:p>
          <w:p w14:paraId="38698F57"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30)</w:t>
            </w:r>
          </w:p>
        </w:tc>
        <w:tc>
          <w:tcPr>
            <w:tcW w:w="993" w:type="dxa"/>
            <w:tcBorders>
              <w:top w:val="single" w:sz="12" w:space="0" w:color="000000"/>
              <w:bottom w:val="single" w:sz="12" w:space="0" w:color="000000"/>
            </w:tcBorders>
            <w:shd w:val="clear" w:color="000000" w:fill="FFFFFF"/>
            <w:tcMar>
              <w:left w:w="108" w:type="dxa"/>
              <w:right w:w="108" w:type="dxa"/>
            </w:tcMar>
            <w:vAlign w:val="center"/>
          </w:tcPr>
          <w:p w14:paraId="44ACC13D" w14:textId="588AE541"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Baseline Control</w:t>
            </w:r>
          </w:p>
          <w:p w14:paraId="327E29B0"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28)</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2D120753" w14:textId="6389E705"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High Fit/ </w:t>
            </w:r>
            <w:r w:rsidR="002C6A58" w:rsidRPr="00761879">
              <w:rPr>
                <w:rFonts w:ascii="Times New Roman" w:eastAsia="Times New Roman" w:hAnsi="Times New Roman"/>
                <w:sz w:val="20"/>
                <w:szCs w:val="20"/>
              </w:rPr>
              <w:t>Innovative</w:t>
            </w:r>
            <w:r w:rsidRPr="00761879">
              <w:rPr>
                <w:rFonts w:ascii="Times New Roman" w:eastAsia="Times New Roman" w:hAnsi="Times New Roman"/>
                <w:sz w:val="20"/>
                <w:szCs w:val="20"/>
              </w:rPr>
              <w:t xml:space="preserve"> Benefits</w:t>
            </w:r>
          </w:p>
          <w:p w14:paraId="27AFD272"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30)</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1F292A58"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094A3E06" w14:textId="44168F33" w:rsidR="00026D62" w:rsidRPr="00761879" w:rsidRDefault="002C6A58"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Ordinary</w:t>
            </w:r>
            <w:r w:rsidR="00C605AD" w:rsidRPr="00761879">
              <w:rPr>
                <w:rFonts w:ascii="Times New Roman" w:eastAsia="Times New Roman" w:hAnsi="Times New Roman"/>
                <w:sz w:val="20"/>
                <w:szCs w:val="20"/>
              </w:rPr>
              <w:t xml:space="preserve"> Benefits</w:t>
            </w:r>
          </w:p>
          <w:p w14:paraId="003A2DAC" w14:textId="3C70A70C"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2</w:t>
            </w:r>
            <w:r w:rsidR="00B74339" w:rsidRPr="00761879">
              <w:rPr>
                <w:rFonts w:ascii="Times New Roman" w:eastAsia="Times New Roman" w:hAnsi="Times New Roman"/>
                <w:sz w:val="20"/>
                <w:szCs w:val="20"/>
              </w:rPr>
              <w:t>6</w:t>
            </w:r>
            <w:r w:rsidRPr="00761879">
              <w:rPr>
                <w:rFonts w:ascii="Times New Roman" w:eastAsia="Times New Roman" w:hAnsi="Times New Roman"/>
                <w:sz w:val="20"/>
                <w:szCs w:val="20"/>
              </w:rPr>
              <w:t>)</w:t>
            </w:r>
          </w:p>
        </w:tc>
        <w:tc>
          <w:tcPr>
            <w:tcW w:w="1134" w:type="dxa"/>
            <w:tcBorders>
              <w:top w:val="single" w:sz="12" w:space="0" w:color="000000"/>
              <w:bottom w:val="single" w:sz="12" w:space="0" w:color="000000"/>
            </w:tcBorders>
            <w:shd w:val="clear" w:color="000000" w:fill="FFFFFF"/>
            <w:tcMar>
              <w:left w:w="108" w:type="dxa"/>
              <w:right w:w="108" w:type="dxa"/>
            </w:tcMar>
            <w:vAlign w:val="center"/>
          </w:tcPr>
          <w:p w14:paraId="52F6C985"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609DC955" w14:textId="48C55758" w:rsidR="00026D62" w:rsidRPr="00761879" w:rsidRDefault="002C6A58"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Innovative</w:t>
            </w:r>
            <w:r w:rsidR="00C605AD" w:rsidRPr="00761879">
              <w:rPr>
                <w:rFonts w:ascii="Times New Roman" w:eastAsia="Times New Roman" w:hAnsi="Times New Roman"/>
                <w:sz w:val="20"/>
                <w:szCs w:val="20"/>
              </w:rPr>
              <w:t xml:space="preserve"> Benefits</w:t>
            </w:r>
          </w:p>
          <w:p w14:paraId="2041BE30"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29)</w:t>
            </w:r>
          </w:p>
        </w:tc>
        <w:tc>
          <w:tcPr>
            <w:tcW w:w="992" w:type="dxa"/>
            <w:tcBorders>
              <w:top w:val="single" w:sz="12" w:space="0" w:color="000000"/>
              <w:bottom w:val="single" w:sz="12" w:space="0" w:color="000000"/>
            </w:tcBorders>
            <w:shd w:val="clear" w:color="000000" w:fill="FFFFFF"/>
            <w:tcMar>
              <w:left w:w="108" w:type="dxa"/>
              <w:right w:w="108" w:type="dxa"/>
            </w:tcMar>
            <w:vAlign w:val="center"/>
          </w:tcPr>
          <w:p w14:paraId="1529F807"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061CEE0D" w14:textId="55B49898" w:rsidR="00026D62" w:rsidRPr="00761879" w:rsidRDefault="002C6A58"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Ordinary</w:t>
            </w:r>
            <w:r w:rsidR="00C605AD" w:rsidRPr="00761879">
              <w:rPr>
                <w:rFonts w:ascii="Times New Roman" w:eastAsia="Times New Roman" w:hAnsi="Times New Roman"/>
                <w:sz w:val="20"/>
                <w:szCs w:val="20"/>
              </w:rPr>
              <w:t xml:space="preserve"> Benefits</w:t>
            </w:r>
          </w:p>
          <w:p w14:paraId="1EE52378"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30)</w:t>
            </w:r>
          </w:p>
        </w:tc>
        <w:tc>
          <w:tcPr>
            <w:tcW w:w="1019" w:type="dxa"/>
            <w:gridSpan w:val="2"/>
            <w:tcBorders>
              <w:top w:val="single" w:sz="12" w:space="0" w:color="000000"/>
              <w:bottom w:val="single" w:sz="12" w:space="0" w:color="000000"/>
            </w:tcBorders>
            <w:shd w:val="clear" w:color="000000" w:fill="FFFFFF"/>
            <w:tcMar>
              <w:left w:w="108" w:type="dxa"/>
              <w:right w:w="108" w:type="dxa"/>
            </w:tcMar>
            <w:vAlign w:val="center"/>
          </w:tcPr>
          <w:p w14:paraId="578E75A7" w14:textId="0C4EDFF4"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Baseline Control</w:t>
            </w:r>
          </w:p>
          <w:p w14:paraId="0F447750" w14:textId="77777777" w:rsidR="00026D62" w:rsidRPr="00761879" w:rsidRDefault="00C605AD" w:rsidP="008A2F6B">
            <w:pPr>
              <w:jc w:val="center"/>
              <w:rPr>
                <w:rFonts w:ascii="Times New Roman" w:eastAsia="Times New Roman" w:hAnsi="Times New Roman"/>
                <w:sz w:val="20"/>
                <w:szCs w:val="20"/>
              </w:rPr>
            </w:pPr>
            <w:r w:rsidRPr="00761879">
              <w:rPr>
                <w:rFonts w:ascii="Times New Roman" w:eastAsia="Times New Roman" w:hAnsi="Times New Roman"/>
                <w:sz w:val="20"/>
                <w:szCs w:val="20"/>
              </w:rPr>
              <w:t>(N = 28)</w:t>
            </w:r>
          </w:p>
        </w:tc>
      </w:tr>
      <w:tr w:rsidR="00026D62" w:rsidRPr="00761879" w14:paraId="1C92B4CB" w14:textId="77777777" w:rsidTr="008A2F6B">
        <w:trPr>
          <w:trHeight w:val="311"/>
        </w:trPr>
        <w:tc>
          <w:tcPr>
            <w:tcW w:w="3696" w:type="dxa"/>
            <w:gridSpan w:val="3"/>
            <w:tcBorders>
              <w:top w:val="single" w:sz="12" w:space="0" w:color="000000"/>
            </w:tcBorders>
            <w:shd w:val="clear" w:color="000000" w:fill="FFFFFF"/>
            <w:tcMar>
              <w:left w:w="108" w:type="dxa"/>
              <w:right w:w="108" w:type="dxa"/>
            </w:tcMar>
          </w:tcPr>
          <w:p w14:paraId="728A7420" w14:textId="77777777" w:rsidR="00026D62" w:rsidRPr="00761879" w:rsidRDefault="00C605AD" w:rsidP="00070C65">
            <w:pPr>
              <w:rPr>
                <w:rFonts w:ascii="Times New Roman" w:eastAsia="Times New Roman" w:hAnsi="Times New Roman"/>
                <w:b/>
                <w:sz w:val="20"/>
                <w:szCs w:val="20"/>
              </w:rPr>
            </w:pPr>
            <w:r w:rsidRPr="00761879">
              <w:rPr>
                <w:rFonts w:ascii="Times New Roman" w:eastAsia="Times New Roman" w:hAnsi="Times New Roman"/>
                <w:b/>
                <w:i/>
                <w:sz w:val="20"/>
                <w:szCs w:val="20"/>
              </w:rPr>
              <w:t>Manipulation checks</w:t>
            </w:r>
          </w:p>
        </w:tc>
        <w:tc>
          <w:tcPr>
            <w:tcW w:w="992" w:type="dxa"/>
            <w:tcBorders>
              <w:top w:val="single" w:sz="12" w:space="0" w:color="000000"/>
            </w:tcBorders>
            <w:shd w:val="clear" w:color="000000" w:fill="FFFFFF"/>
            <w:tcMar>
              <w:left w:w="108" w:type="dxa"/>
              <w:right w:w="108" w:type="dxa"/>
            </w:tcMar>
            <w:vAlign w:val="center"/>
          </w:tcPr>
          <w:p w14:paraId="4495DE25" w14:textId="77777777" w:rsidR="00026D62" w:rsidRPr="00761879" w:rsidRDefault="00026D62" w:rsidP="00070C65">
            <w:pPr>
              <w:rPr>
                <w:rFonts w:ascii="Times New Roman" w:eastAsia="Times New Roman" w:hAnsi="Times New Roman"/>
                <w:b/>
                <w:sz w:val="20"/>
                <w:szCs w:val="20"/>
              </w:rPr>
            </w:pPr>
          </w:p>
        </w:tc>
        <w:tc>
          <w:tcPr>
            <w:tcW w:w="1134" w:type="dxa"/>
            <w:tcBorders>
              <w:top w:val="single" w:sz="12" w:space="0" w:color="000000"/>
            </w:tcBorders>
            <w:shd w:val="clear" w:color="000000" w:fill="FFFFFF"/>
            <w:tcMar>
              <w:left w:w="108" w:type="dxa"/>
              <w:right w:w="108" w:type="dxa"/>
            </w:tcMar>
            <w:vAlign w:val="center"/>
          </w:tcPr>
          <w:p w14:paraId="44780849" w14:textId="77777777" w:rsidR="00026D62" w:rsidRPr="00761879" w:rsidRDefault="00026D62" w:rsidP="00070C65">
            <w:pPr>
              <w:rPr>
                <w:rFonts w:ascii="Times New Roman" w:eastAsia="Times New Roman" w:hAnsi="Times New Roman"/>
                <w:b/>
                <w:sz w:val="20"/>
                <w:szCs w:val="20"/>
              </w:rPr>
            </w:pPr>
          </w:p>
        </w:tc>
        <w:tc>
          <w:tcPr>
            <w:tcW w:w="992" w:type="dxa"/>
            <w:tcBorders>
              <w:top w:val="single" w:sz="12" w:space="0" w:color="000000"/>
            </w:tcBorders>
            <w:shd w:val="clear" w:color="000000" w:fill="FFFFFF"/>
            <w:tcMar>
              <w:left w:w="108" w:type="dxa"/>
              <w:right w:w="108" w:type="dxa"/>
            </w:tcMar>
            <w:vAlign w:val="center"/>
          </w:tcPr>
          <w:p w14:paraId="4BE2A000" w14:textId="77777777" w:rsidR="00026D62" w:rsidRPr="00761879" w:rsidRDefault="00026D62" w:rsidP="00070C65">
            <w:pPr>
              <w:rPr>
                <w:rFonts w:ascii="Times New Roman" w:eastAsia="Times New Roman" w:hAnsi="Times New Roman"/>
                <w:b/>
                <w:sz w:val="20"/>
                <w:szCs w:val="20"/>
              </w:rPr>
            </w:pPr>
          </w:p>
        </w:tc>
        <w:tc>
          <w:tcPr>
            <w:tcW w:w="993" w:type="dxa"/>
            <w:tcBorders>
              <w:top w:val="single" w:sz="12" w:space="0" w:color="000000"/>
            </w:tcBorders>
            <w:shd w:val="clear" w:color="000000" w:fill="FFFFFF"/>
            <w:tcMar>
              <w:left w:w="108" w:type="dxa"/>
              <w:right w:w="108" w:type="dxa"/>
            </w:tcMar>
            <w:vAlign w:val="center"/>
          </w:tcPr>
          <w:p w14:paraId="502104C7" w14:textId="77777777" w:rsidR="00026D62" w:rsidRPr="00761879" w:rsidRDefault="00026D62" w:rsidP="00070C65">
            <w:pPr>
              <w:rPr>
                <w:rFonts w:ascii="Times New Roman" w:eastAsia="Times New Roman" w:hAnsi="Times New Roman"/>
                <w:b/>
                <w:sz w:val="20"/>
                <w:szCs w:val="20"/>
              </w:rPr>
            </w:pPr>
          </w:p>
        </w:tc>
        <w:tc>
          <w:tcPr>
            <w:tcW w:w="1134" w:type="dxa"/>
            <w:tcBorders>
              <w:top w:val="single" w:sz="12" w:space="0" w:color="000000"/>
            </w:tcBorders>
            <w:shd w:val="clear" w:color="000000" w:fill="FFFFFF"/>
            <w:tcMar>
              <w:left w:w="108" w:type="dxa"/>
              <w:right w:w="108" w:type="dxa"/>
            </w:tcMar>
            <w:vAlign w:val="center"/>
          </w:tcPr>
          <w:p w14:paraId="1DC12BE6" w14:textId="77777777" w:rsidR="00026D62" w:rsidRPr="00761879" w:rsidRDefault="00026D62" w:rsidP="00070C65">
            <w:pPr>
              <w:rPr>
                <w:rFonts w:ascii="Times New Roman" w:eastAsia="Times New Roman" w:hAnsi="Times New Roman"/>
                <w:b/>
                <w:sz w:val="20"/>
                <w:szCs w:val="20"/>
              </w:rPr>
            </w:pPr>
          </w:p>
        </w:tc>
        <w:tc>
          <w:tcPr>
            <w:tcW w:w="992" w:type="dxa"/>
            <w:tcBorders>
              <w:top w:val="single" w:sz="12" w:space="0" w:color="000000"/>
            </w:tcBorders>
            <w:shd w:val="clear" w:color="000000" w:fill="FFFFFF"/>
            <w:tcMar>
              <w:left w:w="108" w:type="dxa"/>
              <w:right w:w="108" w:type="dxa"/>
            </w:tcMar>
            <w:vAlign w:val="center"/>
          </w:tcPr>
          <w:p w14:paraId="16BDD5B9" w14:textId="77777777" w:rsidR="00026D62" w:rsidRPr="00761879" w:rsidRDefault="00026D62" w:rsidP="00070C65">
            <w:pPr>
              <w:rPr>
                <w:rFonts w:ascii="Times New Roman" w:eastAsia="Times New Roman" w:hAnsi="Times New Roman"/>
                <w:b/>
                <w:sz w:val="20"/>
                <w:szCs w:val="20"/>
              </w:rPr>
            </w:pPr>
          </w:p>
        </w:tc>
        <w:tc>
          <w:tcPr>
            <w:tcW w:w="1134" w:type="dxa"/>
            <w:tcBorders>
              <w:top w:val="single" w:sz="12" w:space="0" w:color="000000"/>
            </w:tcBorders>
            <w:shd w:val="clear" w:color="000000" w:fill="FFFFFF"/>
            <w:tcMar>
              <w:left w:w="108" w:type="dxa"/>
              <w:right w:w="108" w:type="dxa"/>
            </w:tcMar>
            <w:vAlign w:val="center"/>
          </w:tcPr>
          <w:p w14:paraId="0BBCD268" w14:textId="77777777" w:rsidR="00026D62" w:rsidRPr="00761879" w:rsidRDefault="00026D62" w:rsidP="00070C65">
            <w:pPr>
              <w:rPr>
                <w:rFonts w:ascii="Times New Roman" w:eastAsia="Times New Roman" w:hAnsi="Times New Roman"/>
                <w:b/>
                <w:sz w:val="20"/>
                <w:szCs w:val="20"/>
              </w:rPr>
            </w:pPr>
          </w:p>
        </w:tc>
        <w:tc>
          <w:tcPr>
            <w:tcW w:w="992" w:type="dxa"/>
            <w:tcBorders>
              <w:top w:val="single" w:sz="12" w:space="0" w:color="000000"/>
            </w:tcBorders>
            <w:shd w:val="clear" w:color="000000" w:fill="FFFFFF"/>
            <w:tcMar>
              <w:left w:w="108" w:type="dxa"/>
              <w:right w:w="108" w:type="dxa"/>
            </w:tcMar>
            <w:vAlign w:val="center"/>
          </w:tcPr>
          <w:p w14:paraId="65E09C19" w14:textId="77777777" w:rsidR="00026D62" w:rsidRPr="00761879" w:rsidRDefault="00026D62" w:rsidP="00070C65">
            <w:pPr>
              <w:rPr>
                <w:rFonts w:ascii="Times New Roman" w:eastAsia="Times New Roman" w:hAnsi="Times New Roman"/>
                <w:b/>
                <w:sz w:val="20"/>
                <w:szCs w:val="20"/>
              </w:rPr>
            </w:pPr>
          </w:p>
        </w:tc>
        <w:tc>
          <w:tcPr>
            <w:tcW w:w="1019" w:type="dxa"/>
            <w:gridSpan w:val="2"/>
            <w:tcBorders>
              <w:top w:val="single" w:sz="12" w:space="0" w:color="000000"/>
            </w:tcBorders>
            <w:shd w:val="clear" w:color="000000" w:fill="FFFFFF"/>
            <w:tcMar>
              <w:left w:w="108" w:type="dxa"/>
              <w:right w:w="108" w:type="dxa"/>
            </w:tcMar>
            <w:vAlign w:val="center"/>
          </w:tcPr>
          <w:p w14:paraId="74D14D63" w14:textId="77777777" w:rsidR="00026D62" w:rsidRPr="00761879" w:rsidRDefault="00026D62" w:rsidP="00070C65">
            <w:pPr>
              <w:rPr>
                <w:rFonts w:ascii="Times New Roman" w:eastAsia="Times New Roman" w:hAnsi="Times New Roman"/>
                <w:b/>
                <w:sz w:val="20"/>
                <w:szCs w:val="20"/>
              </w:rPr>
            </w:pPr>
          </w:p>
        </w:tc>
      </w:tr>
      <w:tr w:rsidR="005D1387" w:rsidRPr="00761879" w14:paraId="7617D9B6" w14:textId="77777777" w:rsidTr="00A25AC1">
        <w:trPr>
          <w:trHeight w:val="179"/>
        </w:trPr>
        <w:tc>
          <w:tcPr>
            <w:tcW w:w="2845" w:type="dxa"/>
            <w:gridSpan w:val="2"/>
            <w:shd w:val="clear" w:color="000000" w:fill="FFFFFF"/>
            <w:tcMar>
              <w:left w:w="108" w:type="dxa"/>
              <w:right w:w="108" w:type="dxa"/>
            </w:tcMar>
            <w:vAlign w:val="center"/>
          </w:tcPr>
          <w:p w14:paraId="432EA3E4" w14:textId="77777777" w:rsidR="005D1387" w:rsidRPr="00761879" w:rsidRDefault="005D1387" w:rsidP="00070C65">
            <w:pPr>
              <w:rPr>
                <w:rFonts w:ascii="Times New Roman" w:eastAsia="Times New Roman" w:hAnsi="Times New Roman"/>
                <w:sz w:val="20"/>
                <w:szCs w:val="20"/>
              </w:rPr>
            </w:pPr>
            <w:r w:rsidRPr="00761879">
              <w:rPr>
                <w:rFonts w:ascii="Times New Roman" w:eastAsia="Times New Roman" w:hAnsi="Times New Roman"/>
                <w:sz w:val="20"/>
                <w:szCs w:val="20"/>
              </w:rPr>
              <w:t>Brand reputation</w:t>
            </w:r>
          </w:p>
        </w:tc>
        <w:tc>
          <w:tcPr>
            <w:tcW w:w="851" w:type="dxa"/>
            <w:shd w:val="clear" w:color="000000" w:fill="FFFFFF"/>
            <w:tcMar>
              <w:left w:w="108" w:type="dxa"/>
              <w:right w:w="108" w:type="dxa"/>
            </w:tcMar>
            <w:vAlign w:val="center"/>
          </w:tcPr>
          <w:p w14:paraId="6F523AFD"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7.28</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0AE01F5"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7.21</w:t>
            </w:r>
            <w:r w:rsidRPr="007F010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6E8DEC31"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7.18</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55AB0BFC"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7.12</w:t>
            </w:r>
            <w:r w:rsidRPr="007F010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1DF7A9E0" w14:textId="77777777" w:rsidR="005D1387" w:rsidRPr="007F0108" w:rsidRDefault="005D1387" w:rsidP="00A25AC1">
            <w:pPr>
              <w:jc w:val="center"/>
              <w:rPr>
                <w:rFonts w:ascii="Times New Roman" w:eastAsia="Times New Roman" w:hAnsi="Times New Roman"/>
                <w:b/>
                <w:sz w:val="20"/>
                <w:szCs w:val="20"/>
              </w:rPr>
            </w:pPr>
            <w:r w:rsidRPr="00332FFC">
              <w:rPr>
                <w:rFonts w:ascii="Times New Roman" w:eastAsia="Times New Roman" w:hAnsi="Times New Roman"/>
                <w:sz w:val="20"/>
                <w:szCs w:val="20"/>
              </w:rPr>
              <w:t>7.43</w:t>
            </w:r>
            <w:r w:rsidRPr="00332FFC">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413CBC5C"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3.12</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5212E1EC"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w:t>
            </w:r>
            <w:r w:rsidR="003D1C6B" w:rsidRPr="00CF3834">
              <w:rPr>
                <w:rFonts w:ascii="Times New Roman" w:eastAsia="Times New Roman" w:hAnsi="Times New Roman"/>
                <w:sz w:val="20"/>
                <w:szCs w:val="20"/>
              </w:rPr>
              <w:t>52</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39720608"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3.09</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65E3EF0" w14:textId="77777777" w:rsidR="005D1387" w:rsidRPr="00CF3834" w:rsidRDefault="005D1387"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3.58</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48A17BD1" w14:textId="77777777" w:rsidR="005D1387" w:rsidRPr="00CF3834" w:rsidRDefault="005D1387"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3.1</w:t>
            </w:r>
            <w:r w:rsidR="00F44F17" w:rsidRPr="00CF3834">
              <w:rPr>
                <w:rFonts w:ascii="Times New Roman" w:eastAsia="Times New Roman" w:hAnsi="Times New Roman"/>
                <w:sz w:val="20"/>
                <w:szCs w:val="20"/>
              </w:rPr>
              <w:t>1</w:t>
            </w:r>
            <w:r w:rsidRPr="00CF3834">
              <w:rPr>
                <w:rFonts w:ascii="Times New Roman" w:eastAsia="Times New Roman" w:hAnsi="Times New Roman"/>
                <w:sz w:val="20"/>
                <w:szCs w:val="20"/>
                <w:vertAlign w:val="superscript"/>
              </w:rPr>
              <w:t>b</w:t>
            </w:r>
          </w:p>
        </w:tc>
      </w:tr>
      <w:tr w:rsidR="00134327" w:rsidRPr="00761879" w14:paraId="0F78465F" w14:textId="77777777" w:rsidTr="00A25AC1">
        <w:trPr>
          <w:trHeight w:val="145"/>
        </w:trPr>
        <w:tc>
          <w:tcPr>
            <w:tcW w:w="2845" w:type="dxa"/>
            <w:gridSpan w:val="2"/>
            <w:shd w:val="clear" w:color="000000" w:fill="FFFFFF"/>
            <w:tcMar>
              <w:left w:w="108" w:type="dxa"/>
              <w:right w:w="108" w:type="dxa"/>
            </w:tcMar>
          </w:tcPr>
          <w:p w14:paraId="0774C654" w14:textId="77777777" w:rsidR="00134327" w:rsidRPr="00761879" w:rsidRDefault="00134327" w:rsidP="00134327">
            <w:pPr>
              <w:rPr>
                <w:rFonts w:ascii="Times New Roman" w:eastAsia="Times New Roman" w:hAnsi="Times New Roman"/>
                <w:sz w:val="20"/>
                <w:szCs w:val="20"/>
              </w:rPr>
            </w:pPr>
            <w:r w:rsidRPr="00761879">
              <w:rPr>
                <w:rFonts w:ascii="Times New Roman" w:eastAsia="Times New Roman" w:hAnsi="Times New Roman"/>
                <w:sz w:val="20"/>
                <w:szCs w:val="20"/>
              </w:rPr>
              <w:t>Extension fit</w:t>
            </w:r>
          </w:p>
        </w:tc>
        <w:tc>
          <w:tcPr>
            <w:tcW w:w="851" w:type="dxa"/>
            <w:shd w:val="clear" w:color="000000" w:fill="FFFFFF"/>
            <w:tcMar>
              <w:left w:w="108" w:type="dxa"/>
              <w:right w:w="108" w:type="dxa"/>
            </w:tcMar>
            <w:vAlign w:val="center"/>
          </w:tcPr>
          <w:p w14:paraId="25E92CAE" w14:textId="77777777" w:rsidR="00134327" w:rsidRPr="007F0108" w:rsidRDefault="0013432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7.16</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7D63D078" w14:textId="77777777" w:rsidR="00134327" w:rsidRPr="007F0108" w:rsidRDefault="0013432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6.48</w:t>
            </w:r>
            <w:r w:rsidRPr="007F010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794193CF"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1.41</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3D07517"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1.48</w:t>
            </w:r>
            <w:r w:rsidRPr="00CF3834">
              <w:rPr>
                <w:rFonts w:ascii="Times New Roman" w:eastAsia="Times New Roman" w:hAnsi="Times New Roman"/>
                <w:sz w:val="20"/>
                <w:szCs w:val="20"/>
                <w:vertAlign w:val="superscript"/>
              </w:rPr>
              <w:t>b</w:t>
            </w:r>
          </w:p>
        </w:tc>
        <w:tc>
          <w:tcPr>
            <w:tcW w:w="993" w:type="dxa"/>
            <w:shd w:val="clear" w:color="000000" w:fill="FFFFFF"/>
            <w:tcMar>
              <w:left w:w="108" w:type="dxa"/>
              <w:right w:w="108" w:type="dxa"/>
            </w:tcMar>
            <w:vAlign w:val="center"/>
          </w:tcPr>
          <w:p w14:paraId="4F28EE2A"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70458FEE" w14:textId="77777777" w:rsidR="00134327" w:rsidRPr="007F0108" w:rsidRDefault="0013432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6.68</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37AF9306" w14:textId="77777777" w:rsidR="00134327" w:rsidRPr="007F0108" w:rsidRDefault="0013432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6.67</w:t>
            </w:r>
            <w:r w:rsidRPr="007F010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65A826DE"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1.50</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7EE7FCBE"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1.53</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24D80D05" w14:textId="77777777" w:rsidR="00134327" w:rsidRPr="00CF3834" w:rsidRDefault="0013432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5D1387" w:rsidRPr="00761879" w14:paraId="582CB0DC" w14:textId="77777777" w:rsidTr="00A25AC1">
        <w:trPr>
          <w:trHeight w:val="381"/>
        </w:trPr>
        <w:tc>
          <w:tcPr>
            <w:tcW w:w="2845" w:type="dxa"/>
            <w:gridSpan w:val="2"/>
            <w:shd w:val="clear" w:color="000000" w:fill="FFFFFF"/>
            <w:tcMar>
              <w:left w:w="108" w:type="dxa"/>
              <w:right w:w="108" w:type="dxa"/>
            </w:tcMar>
            <w:vAlign w:val="center"/>
          </w:tcPr>
          <w:p w14:paraId="0C0824B0" w14:textId="331510A5" w:rsidR="005D1387" w:rsidRPr="00761879" w:rsidRDefault="005D1387" w:rsidP="00070C65">
            <w:pPr>
              <w:rPr>
                <w:rFonts w:ascii="Times New Roman" w:eastAsia="Times New Roman" w:hAnsi="Times New Roman"/>
                <w:sz w:val="20"/>
                <w:szCs w:val="20"/>
              </w:rPr>
            </w:pPr>
            <w:r w:rsidRPr="00761879">
              <w:rPr>
                <w:rFonts w:ascii="Times New Roman" w:eastAsia="Times New Roman" w:hAnsi="Times New Roman"/>
                <w:sz w:val="20"/>
                <w:szCs w:val="20"/>
              </w:rPr>
              <w:t xml:space="preserve">Benefit </w:t>
            </w:r>
            <w:r w:rsidR="00C27CD9" w:rsidRPr="00761879">
              <w:rPr>
                <w:rFonts w:ascii="Times New Roman" w:eastAsia="Times New Roman" w:hAnsi="Times New Roman"/>
                <w:sz w:val="20"/>
                <w:szCs w:val="20"/>
              </w:rPr>
              <w:t>innovativeness</w:t>
            </w:r>
          </w:p>
        </w:tc>
        <w:tc>
          <w:tcPr>
            <w:tcW w:w="851" w:type="dxa"/>
            <w:shd w:val="clear" w:color="000000" w:fill="FFFFFF"/>
            <w:tcMar>
              <w:left w:w="108" w:type="dxa"/>
              <w:right w:w="108" w:type="dxa"/>
            </w:tcMar>
            <w:vAlign w:val="center"/>
          </w:tcPr>
          <w:p w14:paraId="2F743A4C"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7.85</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18ED3E98"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3.28</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6086FD8C"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8.00</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35B9C3C5"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3.58</w:t>
            </w:r>
            <w:r w:rsidRPr="00CF3834">
              <w:rPr>
                <w:rFonts w:ascii="Times New Roman" w:eastAsia="Times New Roman" w:hAnsi="Times New Roman"/>
                <w:sz w:val="20"/>
                <w:szCs w:val="20"/>
                <w:vertAlign w:val="superscript"/>
              </w:rPr>
              <w:t>b</w:t>
            </w:r>
          </w:p>
        </w:tc>
        <w:tc>
          <w:tcPr>
            <w:tcW w:w="993" w:type="dxa"/>
            <w:shd w:val="clear" w:color="000000" w:fill="FFFFFF"/>
            <w:tcMar>
              <w:left w:w="108" w:type="dxa"/>
              <w:right w:w="108" w:type="dxa"/>
            </w:tcMar>
            <w:vAlign w:val="center"/>
          </w:tcPr>
          <w:p w14:paraId="3298233A"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118C2690"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7.82</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8B02885"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w:t>
            </w:r>
            <w:r w:rsidR="00DB2949" w:rsidRPr="00CF3834">
              <w:rPr>
                <w:rFonts w:ascii="Times New Roman" w:eastAsia="Times New Roman" w:hAnsi="Times New Roman"/>
                <w:sz w:val="20"/>
                <w:szCs w:val="20"/>
              </w:rPr>
              <w:t>77</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290F57BA" w14:textId="77777777" w:rsidR="005D1387" w:rsidRPr="007F0108" w:rsidRDefault="005D1387"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7.88</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4CA53324"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3.52</w:t>
            </w:r>
            <w:r w:rsidRPr="00CF3834">
              <w:rPr>
                <w:rFonts w:ascii="Times New Roman" w:eastAsia="Times New Roman" w:hAnsi="Times New Roman"/>
                <w:sz w:val="20"/>
                <w:szCs w:val="20"/>
                <w:vertAlign w:val="superscript"/>
              </w:rPr>
              <w:t>b</w:t>
            </w:r>
          </w:p>
        </w:tc>
        <w:tc>
          <w:tcPr>
            <w:tcW w:w="1019" w:type="dxa"/>
            <w:gridSpan w:val="2"/>
            <w:shd w:val="clear" w:color="000000" w:fill="FFFFFF"/>
            <w:tcMar>
              <w:left w:w="108" w:type="dxa"/>
              <w:right w:w="108" w:type="dxa"/>
            </w:tcMar>
            <w:vAlign w:val="center"/>
          </w:tcPr>
          <w:p w14:paraId="78A7CB3C" w14:textId="77777777" w:rsidR="005D1387" w:rsidRPr="00CF3834" w:rsidRDefault="005D1387"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403F76" w:rsidRPr="00761879" w14:paraId="7DA08962" w14:textId="77777777" w:rsidTr="00A25AC1">
        <w:trPr>
          <w:trHeight w:val="311"/>
        </w:trPr>
        <w:tc>
          <w:tcPr>
            <w:tcW w:w="2845" w:type="dxa"/>
            <w:gridSpan w:val="2"/>
            <w:shd w:val="clear" w:color="000000" w:fill="FFFFFF"/>
            <w:tcMar>
              <w:left w:w="108" w:type="dxa"/>
              <w:right w:w="108" w:type="dxa"/>
            </w:tcMar>
            <w:vAlign w:val="center"/>
          </w:tcPr>
          <w:p w14:paraId="7CE077F4" w14:textId="77777777" w:rsidR="00403F76" w:rsidRPr="00761879" w:rsidRDefault="00403F76" w:rsidP="00070C65">
            <w:pPr>
              <w:keepNext/>
              <w:keepLines/>
              <w:outlineLvl w:val="2"/>
              <w:rPr>
                <w:rFonts w:ascii="Times New Roman" w:eastAsia="Times New Roman" w:hAnsi="Times New Roman" w:cstheme="majorBidi"/>
                <w:b/>
                <w:bCs/>
                <w:color w:val="4F81BD" w:themeColor="accent1"/>
                <w:sz w:val="20"/>
                <w:szCs w:val="20"/>
              </w:rPr>
            </w:pPr>
            <w:r w:rsidRPr="00761879">
              <w:rPr>
                <w:rFonts w:ascii="Times New Roman" w:eastAsia="Times New Roman" w:hAnsi="Times New Roman"/>
                <w:b/>
                <w:i/>
                <w:sz w:val="20"/>
                <w:szCs w:val="20"/>
              </w:rPr>
              <w:t>Confounds</w:t>
            </w:r>
          </w:p>
        </w:tc>
        <w:tc>
          <w:tcPr>
            <w:tcW w:w="851" w:type="dxa"/>
            <w:shd w:val="clear" w:color="000000" w:fill="FFFFFF"/>
            <w:tcMar>
              <w:left w:w="108" w:type="dxa"/>
              <w:right w:w="108" w:type="dxa"/>
            </w:tcMar>
            <w:vAlign w:val="center"/>
          </w:tcPr>
          <w:p w14:paraId="4A66B657"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616DF441"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52405AD9"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09EA0CA1" w14:textId="77777777" w:rsidR="00403F76" w:rsidRPr="00761879" w:rsidRDefault="00403F76" w:rsidP="00A25AC1">
            <w:pPr>
              <w:jc w:val="center"/>
              <w:rPr>
                <w:rFonts w:ascii="Times New Roman" w:eastAsia="Times New Roman" w:hAnsi="Times New Roman"/>
                <w:b/>
                <w:sz w:val="20"/>
                <w:szCs w:val="20"/>
              </w:rPr>
            </w:pPr>
          </w:p>
        </w:tc>
        <w:tc>
          <w:tcPr>
            <w:tcW w:w="993" w:type="dxa"/>
            <w:shd w:val="clear" w:color="000000" w:fill="FFFFFF"/>
            <w:tcMar>
              <w:left w:w="108" w:type="dxa"/>
              <w:right w:w="108" w:type="dxa"/>
            </w:tcMar>
            <w:vAlign w:val="center"/>
          </w:tcPr>
          <w:p w14:paraId="72F32F23"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766449D2"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00710417"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0AB69125"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18EAE10E" w14:textId="77777777" w:rsidR="00403F76" w:rsidRPr="00761879" w:rsidRDefault="00403F76" w:rsidP="00A25AC1">
            <w:pPr>
              <w:jc w:val="center"/>
              <w:rPr>
                <w:rFonts w:ascii="Times New Roman" w:eastAsia="Times New Roman" w:hAnsi="Times New Roman"/>
                <w:b/>
                <w:sz w:val="20"/>
                <w:szCs w:val="20"/>
              </w:rPr>
            </w:pPr>
          </w:p>
        </w:tc>
        <w:tc>
          <w:tcPr>
            <w:tcW w:w="1019" w:type="dxa"/>
            <w:gridSpan w:val="2"/>
            <w:shd w:val="clear" w:color="000000" w:fill="FFFFFF"/>
            <w:tcMar>
              <w:left w:w="108" w:type="dxa"/>
              <w:right w:w="108" w:type="dxa"/>
            </w:tcMar>
            <w:vAlign w:val="center"/>
          </w:tcPr>
          <w:p w14:paraId="05C8A64D" w14:textId="77777777" w:rsidR="00403F76" w:rsidRPr="00761879" w:rsidRDefault="00403F76" w:rsidP="00A25AC1">
            <w:pPr>
              <w:jc w:val="center"/>
              <w:rPr>
                <w:rFonts w:ascii="Times New Roman" w:eastAsia="Times New Roman" w:hAnsi="Times New Roman"/>
                <w:b/>
                <w:sz w:val="20"/>
                <w:szCs w:val="20"/>
              </w:rPr>
            </w:pPr>
          </w:p>
        </w:tc>
      </w:tr>
      <w:tr w:rsidR="00403F76" w:rsidRPr="00761879" w14:paraId="6B96641F" w14:textId="77777777" w:rsidTr="00A25AC1">
        <w:trPr>
          <w:trHeight w:val="311"/>
        </w:trPr>
        <w:tc>
          <w:tcPr>
            <w:tcW w:w="2845" w:type="dxa"/>
            <w:gridSpan w:val="2"/>
            <w:shd w:val="clear" w:color="000000" w:fill="FFFFFF"/>
            <w:tcMar>
              <w:left w:w="108" w:type="dxa"/>
              <w:right w:w="108" w:type="dxa"/>
            </w:tcMar>
            <w:vAlign w:val="center"/>
          </w:tcPr>
          <w:p w14:paraId="12C38002" w14:textId="77777777" w:rsidR="00403F76" w:rsidRPr="00761879" w:rsidRDefault="00403F76" w:rsidP="00070C65">
            <w:pPr>
              <w:rPr>
                <w:rFonts w:ascii="Times New Roman" w:eastAsia="Times New Roman" w:hAnsi="Times New Roman"/>
                <w:sz w:val="20"/>
                <w:szCs w:val="20"/>
              </w:rPr>
            </w:pPr>
            <w:r w:rsidRPr="00761879">
              <w:rPr>
                <w:rFonts w:ascii="Times New Roman" w:eastAsia="Times New Roman" w:hAnsi="Times New Roman"/>
                <w:sz w:val="20"/>
                <w:szCs w:val="20"/>
              </w:rPr>
              <w:t>Brand familiarity</w:t>
            </w:r>
          </w:p>
        </w:tc>
        <w:tc>
          <w:tcPr>
            <w:tcW w:w="851" w:type="dxa"/>
            <w:shd w:val="clear" w:color="000000" w:fill="FFFFFF"/>
            <w:tcMar>
              <w:left w:w="108" w:type="dxa"/>
              <w:right w:w="108" w:type="dxa"/>
            </w:tcMar>
            <w:vAlign w:val="center"/>
          </w:tcPr>
          <w:p w14:paraId="71129149"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6.79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05C7F13"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7.17</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2783E8ED"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6.77</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0A8B8AAB"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7.47</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265368F0"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7.07</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68ED761C"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7.07</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8D8EF7A"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7.08</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35681D52"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7.03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639B252"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6.87</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1E7AE455"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6.96</w:t>
            </w:r>
            <w:r w:rsidRPr="00761879">
              <w:rPr>
                <w:rFonts w:ascii="Times New Roman" w:eastAsia="Times New Roman" w:hAnsi="Times New Roman"/>
                <w:sz w:val="20"/>
                <w:szCs w:val="20"/>
                <w:vertAlign w:val="superscript"/>
              </w:rPr>
              <w:t>a</w:t>
            </w:r>
          </w:p>
        </w:tc>
      </w:tr>
      <w:tr w:rsidR="00403F76" w:rsidRPr="00761879" w14:paraId="714549AF" w14:textId="77777777" w:rsidTr="00A25AC1">
        <w:trPr>
          <w:trHeight w:val="311"/>
        </w:trPr>
        <w:tc>
          <w:tcPr>
            <w:tcW w:w="2845" w:type="dxa"/>
            <w:gridSpan w:val="2"/>
            <w:shd w:val="clear" w:color="000000" w:fill="FFFFFF"/>
            <w:tcMar>
              <w:left w:w="108" w:type="dxa"/>
              <w:right w:w="108" w:type="dxa"/>
            </w:tcMar>
            <w:vAlign w:val="center"/>
          </w:tcPr>
          <w:p w14:paraId="038BF1E6" w14:textId="77777777" w:rsidR="00403F76" w:rsidRPr="00761879" w:rsidRDefault="00403F76" w:rsidP="00070C65">
            <w:pPr>
              <w:rPr>
                <w:rFonts w:ascii="Times New Roman" w:eastAsia="Times New Roman" w:hAnsi="Times New Roman"/>
                <w:sz w:val="20"/>
                <w:szCs w:val="20"/>
              </w:rPr>
            </w:pPr>
            <w:r w:rsidRPr="00761879">
              <w:rPr>
                <w:rFonts w:ascii="Times New Roman" w:eastAsia="Times New Roman" w:hAnsi="Times New Roman"/>
                <w:sz w:val="20"/>
                <w:szCs w:val="20"/>
              </w:rPr>
              <w:t>Brand excerpt believability</w:t>
            </w:r>
          </w:p>
        </w:tc>
        <w:tc>
          <w:tcPr>
            <w:tcW w:w="851" w:type="dxa"/>
            <w:shd w:val="clear" w:color="000000" w:fill="FFFFFF"/>
            <w:tcMar>
              <w:left w:w="108" w:type="dxa"/>
              <w:right w:w="108" w:type="dxa"/>
            </w:tcMar>
            <w:vAlign w:val="center"/>
          </w:tcPr>
          <w:p w14:paraId="2ACBC91E"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7.24</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66EF3F17"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7.50</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0354423B"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7.33</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27D81FD"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7.12</w:t>
            </w:r>
            <w:r w:rsidRPr="00761879">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33F0955D"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2F9EE215"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7.17</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7D541C89"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7.33</w:t>
            </w:r>
            <w:r w:rsidRPr="00761879">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1ED7BCF7"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7.29</w:t>
            </w:r>
            <w:r w:rsidRPr="00761879">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557919AF"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7.47</w:t>
            </w:r>
            <w:r w:rsidRPr="00761879">
              <w:rPr>
                <w:rFonts w:ascii="Times New Roman" w:eastAsia="Times New Roman" w:hAnsi="Times New Roman"/>
                <w:sz w:val="20"/>
                <w:szCs w:val="20"/>
                <w:vertAlign w:val="superscript"/>
              </w:rPr>
              <w:t>a</w:t>
            </w:r>
          </w:p>
        </w:tc>
        <w:tc>
          <w:tcPr>
            <w:tcW w:w="1019" w:type="dxa"/>
            <w:gridSpan w:val="2"/>
            <w:shd w:val="clear" w:color="000000" w:fill="FFFFFF"/>
            <w:tcMar>
              <w:left w:w="108" w:type="dxa"/>
              <w:right w:w="108" w:type="dxa"/>
            </w:tcMar>
            <w:vAlign w:val="center"/>
          </w:tcPr>
          <w:p w14:paraId="21DB3321" w14:textId="77777777" w:rsidR="00403F76" w:rsidRPr="00761879" w:rsidRDefault="00403F76" w:rsidP="00A25AC1">
            <w:pPr>
              <w:jc w:val="center"/>
              <w:rPr>
                <w:sz w:val="20"/>
                <w:szCs w:val="20"/>
              </w:rPr>
            </w:pPr>
            <w:r w:rsidRPr="00761879">
              <w:rPr>
                <w:rFonts w:ascii="Times New Roman" w:eastAsia="Times New Roman" w:hAnsi="Times New Roman"/>
                <w:sz w:val="20"/>
                <w:szCs w:val="20"/>
              </w:rPr>
              <w:t>na</w:t>
            </w:r>
          </w:p>
        </w:tc>
      </w:tr>
      <w:tr w:rsidR="00403F76" w:rsidRPr="00761879" w14:paraId="18AC2F63" w14:textId="77777777" w:rsidTr="00A25AC1">
        <w:trPr>
          <w:trHeight w:val="311"/>
        </w:trPr>
        <w:tc>
          <w:tcPr>
            <w:tcW w:w="2845" w:type="dxa"/>
            <w:gridSpan w:val="2"/>
            <w:shd w:val="clear" w:color="000000" w:fill="FFFFFF"/>
            <w:tcMar>
              <w:left w:w="108" w:type="dxa"/>
              <w:right w:w="108" w:type="dxa"/>
            </w:tcMar>
            <w:vAlign w:val="center"/>
          </w:tcPr>
          <w:p w14:paraId="0A28B078" w14:textId="77777777" w:rsidR="00403F76" w:rsidRPr="00761879" w:rsidRDefault="00403F76" w:rsidP="00070C65">
            <w:pPr>
              <w:rPr>
                <w:rFonts w:ascii="Times New Roman" w:eastAsia="Times New Roman" w:hAnsi="Times New Roman"/>
                <w:b/>
                <w:i/>
                <w:sz w:val="20"/>
                <w:szCs w:val="20"/>
              </w:rPr>
            </w:pPr>
            <w:r w:rsidRPr="00761879">
              <w:rPr>
                <w:rFonts w:ascii="Times New Roman" w:eastAsia="Times New Roman" w:hAnsi="Times New Roman"/>
                <w:b/>
                <w:i/>
                <w:sz w:val="20"/>
                <w:szCs w:val="20"/>
              </w:rPr>
              <w:t>Dependent variables</w:t>
            </w:r>
          </w:p>
        </w:tc>
        <w:tc>
          <w:tcPr>
            <w:tcW w:w="851" w:type="dxa"/>
            <w:shd w:val="clear" w:color="000000" w:fill="FFFFFF"/>
            <w:tcMar>
              <w:left w:w="108" w:type="dxa"/>
              <w:right w:w="108" w:type="dxa"/>
            </w:tcMar>
            <w:vAlign w:val="center"/>
          </w:tcPr>
          <w:p w14:paraId="5606A2AA"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579B4101"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7A1996C1"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42B970AF" w14:textId="77777777" w:rsidR="00403F76" w:rsidRPr="00761879" w:rsidRDefault="00403F76" w:rsidP="00A25AC1">
            <w:pPr>
              <w:jc w:val="center"/>
              <w:rPr>
                <w:rFonts w:ascii="Times New Roman" w:eastAsia="Times New Roman" w:hAnsi="Times New Roman"/>
                <w:b/>
                <w:sz w:val="20"/>
                <w:szCs w:val="20"/>
              </w:rPr>
            </w:pPr>
          </w:p>
        </w:tc>
        <w:tc>
          <w:tcPr>
            <w:tcW w:w="993" w:type="dxa"/>
            <w:shd w:val="clear" w:color="000000" w:fill="FFFFFF"/>
            <w:tcMar>
              <w:left w:w="108" w:type="dxa"/>
              <w:right w:w="108" w:type="dxa"/>
            </w:tcMar>
            <w:vAlign w:val="center"/>
          </w:tcPr>
          <w:p w14:paraId="5F24CC1A"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21B6FC2E"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03F5386C" w14:textId="77777777" w:rsidR="00403F76" w:rsidRPr="00761879" w:rsidRDefault="00403F76" w:rsidP="00A25AC1">
            <w:pPr>
              <w:jc w:val="center"/>
              <w:rPr>
                <w:rFonts w:ascii="Times New Roman" w:eastAsia="Times New Roman" w:hAnsi="Times New Roman"/>
                <w:b/>
                <w:sz w:val="20"/>
                <w:szCs w:val="20"/>
              </w:rPr>
            </w:pPr>
          </w:p>
        </w:tc>
        <w:tc>
          <w:tcPr>
            <w:tcW w:w="1134" w:type="dxa"/>
            <w:shd w:val="clear" w:color="000000" w:fill="FFFFFF"/>
            <w:tcMar>
              <w:left w:w="108" w:type="dxa"/>
              <w:right w:w="108" w:type="dxa"/>
            </w:tcMar>
            <w:vAlign w:val="center"/>
          </w:tcPr>
          <w:p w14:paraId="71823430" w14:textId="77777777" w:rsidR="00403F76" w:rsidRPr="00761879" w:rsidRDefault="00403F76"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2B19150B" w14:textId="77777777" w:rsidR="00403F76" w:rsidRPr="00761879" w:rsidRDefault="00403F76" w:rsidP="00A25AC1">
            <w:pPr>
              <w:jc w:val="center"/>
              <w:rPr>
                <w:rFonts w:ascii="Times New Roman" w:eastAsia="Times New Roman" w:hAnsi="Times New Roman"/>
                <w:b/>
                <w:sz w:val="20"/>
                <w:szCs w:val="20"/>
              </w:rPr>
            </w:pPr>
          </w:p>
        </w:tc>
        <w:tc>
          <w:tcPr>
            <w:tcW w:w="1019" w:type="dxa"/>
            <w:gridSpan w:val="2"/>
            <w:shd w:val="clear" w:color="000000" w:fill="FFFFFF"/>
            <w:tcMar>
              <w:left w:w="108" w:type="dxa"/>
              <w:right w:w="108" w:type="dxa"/>
            </w:tcMar>
            <w:vAlign w:val="center"/>
          </w:tcPr>
          <w:p w14:paraId="7C49075B" w14:textId="77777777" w:rsidR="00403F76" w:rsidRPr="00761879" w:rsidRDefault="00403F76" w:rsidP="00A25AC1">
            <w:pPr>
              <w:jc w:val="center"/>
              <w:rPr>
                <w:rFonts w:ascii="Times New Roman" w:eastAsia="Times New Roman" w:hAnsi="Times New Roman"/>
                <w:b/>
                <w:sz w:val="20"/>
                <w:szCs w:val="20"/>
              </w:rPr>
            </w:pPr>
          </w:p>
        </w:tc>
      </w:tr>
      <w:tr w:rsidR="00403F76" w:rsidRPr="00761879" w14:paraId="1E270856" w14:textId="77777777" w:rsidTr="00A25AC1">
        <w:trPr>
          <w:trHeight w:val="311"/>
        </w:trPr>
        <w:tc>
          <w:tcPr>
            <w:tcW w:w="2845" w:type="dxa"/>
            <w:gridSpan w:val="2"/>
            <w:shd w:val="clear" w:color="000000" w:fill="FFFFFF"/>
            <w:tcMar>
              <w:left w:w="108" w:type="dxa"/>
              <w:right w:w="108" w:type="dxa"/>
            </w:tcMar>
            <w:vAlign w:val="center"/>
          </w:tcPr>
          <w:p w14:paraId="20A2B039" w14:textId="77777777" w:rsidR="00403F76" w:rsidRPr="00761879" w:rsidRDefault="00403F76" w:rsidP="00070C65">
            <w:pPr>
              <w:rPr>
                <w:rFonts w:ascii="Times New Roman" w:eastAsia="Times New Roman" w:hAnsi="Times New Roman"/>
                <w:sz w:val="20"/>
                <w:szCs w:val="20"/>
              </w:rPr>
            </w:pPr>
            <w:r w:rsidRPr="00761879">
              <w:rPr>
                <w:rFonts w:ascii="Times New Roman" w:eastAsia="Times New Roman" w:hAnsi="Times New Roman"/>
                <w:sz w:val="20"/>
                <w:szCs w:val="20"/>
              </w:rPr>
              <w:t>Brand extension evaluations</w:t>
            </w:r>
          </w:p>
        </w:tc>
        <w:tc>
          <w:tcPr>
            <w:tcW w:w="851" w:type="dxa"/>
            <w:shd w:val="clear" w:color="000000" w:fill="FFFFFF"/>
            <w:tcMar>
              <w:left w:w="108" w:type="dxa"/>
              <w:right w:w="108" w:type="dxa"/>
            </w:tcMar>
            <w:vAlign w:val="center"/>
          </w:tcPr>
          <w:p w14:paraId="1C4F4A95" w14:textId="77777777" w:rsidR="00403F76" w:rsidRPr="00761879" w:rsidRDefault="00403F76"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7.78</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8ED01BC"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3.76</w:t>
            </w:r>
            <w:r w:rsidRPr="00761879">
              <w:rPr>
                <w:rFonts w:ascii="Times New Roman" w:eastAsia="Times New Roman" w:hAnsi="Times New Roman"/>
                <w:sz w:val="20"/>
                <w:szCs w:val="20"/>
                <w:vertAlign w:val="superscript"/>
              </w:rPr>
              <w:t>cd</w:t>
            </w:r>
          </w:p>
        </w:tc>
        <w:tc>
          <w:tcPr>
            <w:tcW w:w="1134" w:type="dxa"/>
            <w:shd w:val="clear" w:color="000000" w:fill="FFFFFF"/>
            <w:tcMar>
              <w:left w:w="108" w:type="dxa"/>
              <w:right w:w="108" w:type="dxa"/>
            </w:tcMar>
            <w:vAlign w:val="center"/>
          </w:tcPr>
          <w:p w14:paraId="27684757" w14:textId="77777777" w:rsidR="00403F76" w:rsidRPr="00761879" w:rsidRDefault="00403F76"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7.33</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685975D" w14:textId="77777777" w:rsidR="00403F76" w:rsidRPr="00761879" w:rsidRDefault="00403F76" w:rsidP="00A25AC1">
            <w:pPr>
              <w:jc w:val="center"/>
              <w:rPr>
                <w:rFonts w:ascii="Times New Roman" w:eastAsia="Times New Roman" w:hAnsi="Times New Roman"/>
                <w:sz w:val="20"/>
                <w:szCs w:val="20"/>
                <w:u w:val="single"/>
              </w:rPr>
            </w:pPr>
            <w:r w:rsidRPr="00761879">
              <w:rPr>
                <w:rFonts w:ascii="Times New Roman" w:eastAsia="Times New Roman" w:hAnsi="Times New Roman"/>
                <w:sz w:val="20"/>
                <w:szCs w:val="20"/>
              </w:rPr>
              <w:t>3.40</w:t>
            </w:r>
            <w:r w:rsidRPr="00761879">
              <w:rPr>
                <w:rFonts w:ascii="Times New Roman" w:eastAsia="Times New Roman" w:hAnsi="Times New Roman"/>
                <w:sz w:val="20"/>
                <w:szCs w:val="20"/>
                <w:vertAlign w:val="superscript"/>
              </w:rPr>
              <w:t>de</w:t>
            </w:r>
          </w:p>
        </w:tc>
        <w:tc>
          <w:tcPr>
            <w:tcW w:w="993" w:type="dxa"/>
            <w:shd w:val="clear" w:color="000000" w:fill="FFFFFF"/>
            <w:tcMar>
              <w:left w:w="108" w:type="dxa"/>
              <w:right w:w="108" w:type="dxa"/>
            </w:tcMar>
            <w:vAlign w:val="center"/>
          </w:tcPr>
          <w:p w14:paraId="2E0CC4EB"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3AEB480F" w14:textId="5CF7C000" w:rsidR="00403F76" w:rsidRPr="00761879" w:rsidRDefault="00C64F6E"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7.55</w:t>
            </w:r>
            <w:r w:rsidR="00403F76"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F38355F" w14:textId="5ED549AD"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4.</w:t>
            </w:r>
            <w:r w:rsidR="00CE3DF5" w:rsidRPr="00761879">
              <w:rPr>
                <w:rFonts w:ascii="Times New Roman" w:eastAsia="Times New Roman" w:hAnsi="Times New Roman"/>
                <w:sz w:val="20"/>
                <w:szCs w:val="20"/>
              </w:rPr>
              <w:t>81</w:t>
            </w:r>
            <w:r w:rsidRPr="00761879">
              <w:rPr>
                <w:rFonts w:ascii="Times New Roman" w:eastAsia="Times New Roman" w:hAnsi="Times New Roman"/>
                <w:sz w:val="20"/>
                <w:szCs w:val="20"/>
                <w:vertAlign w:val="superscript"/>
              </w:rPr>
              <w:t>bc</w:t>
            </w:r>
          </w:p>
        </w:tc>
        <w:tc>
          <w:tcPr>
            <w:tcW w:w="1134" w:type="dxa"/>
            <w:shd w:val="clear" w:color="000000" w:fill="FFFFFF"/>
            <w:tcMar>
              <w:left w:w="108" w:type="dxa"/>
              <w:right w:w="108" w:type="dxa"/>
            </w:tcMar>
            <w:vAlign w:val="center"/>
          </w:tcPr>
          <w:p w14:paraId="5A647A1E" w14:textId="12F033A9" w:rsidR="00403F76" w:rsidRPr="00761879" w:rsidRDefault="00CE3DF5"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4.90</w:t>
            </w:r>
            <w:r w:rsidR="00403F76"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5BADAD6F" w14:textId="77777777" w:rsidR="00403F76" w:rsidRPr="00761879" w:rsidRDefault="00403F76" w:rsidP="00A25AC1">
            <w:pPr>
              <w:jc w:val="center"/>
              <w:rPr>
                <w:rFonts w:ascii="Times New Roman" w:eastAsia="Times New Roman" w:hAnsi="Times New Roman"/>
                <w:sz w:val="20"/>
                <w:szCs w:val="20"/>
                <w:u w:val="single"/>
              </w:rPr>
            </w:pPr>
            <w:r w:rsidRPr="00761879">
              <w:rPr>
                <w:rFonts w:ascii="Times New Roman" w:eastAsia="Times New Roman" w:hAnsi="Times New Roman"/>
                <w:sz w:val="20"/>
                <w:szCs w:val="20"/>
              </w:rPr>
              <w:t>2.68</w:t>
            </w:r>
            <w:r w:rsidRPr="00761879">
              <w:rPr>
                <w:rFonts w:ascii="Times New Roman" w:eastAsia="Times New Roman" w:hAnsi="Times New Roman"/>
                <w:sz w:val="20"/>
                <w:szCs w:val="20"/>
                <w:vertAlign w:val="superscript"/>
              </w:rPr>
              <w:t>e</w:t>
            </w:r>
          </w:p>
        </w:tc>
        <w:tc>
          <w:tcPr>
            <w:tcW w:w="1019" w:type="dxa"/>
            <w:gridSpan w:val="2"/>
            <w:shd w:val="clear" w:color="000000" w:fill="FFFFFF"/>
            <w:tcMar>
              <w:left w:w="108" w:type="dxa"/>
              <w:right w:w="108" w:type="dxa"/>
            </w:tcMar>
            <w:vAlign w:val="center"/>
          </w:tcPr>
          <w:p w14:paraId="30E361AD" w14:textId="77777777" w:rsidR="00403F76" w:rsidRPr="00761879" w:rsidRDefault="00403F7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r>
      <w:tr w:rsidR="00342D6F" w:rsidRPr="00761879" w14:paraId="1E4386E8" w14:textId="77777777" w:rsidTr="00A25AC1">
        <w:trPr>
          <w:trHeight w:val="1"/>
        </w:trPr>
        <w:tc>
          <w:tcPr>
            <w:tcW w:w="2845" w:type="dxa"/>
            <w:gridSpan w:val="2"/>
            <w:shd w:val="clear" w:color="000000" w:fill="FFFFFF"/>
            <w:tcMar>
              <w:left w:w="108" w:type="dxa"/>
              <w:right w:w="108" w:type="dxa"/>
            </w:tcMar>
            <w:vAlign w:val="center"/>
          </w:tcPr>
          <w:p w14:paraId="28F65FB8" w14:textId="75CC4610" w:rsidR="00342D6F" w:rsidRPr="00761879" w:rsidRDefault="00342D6F" w:rsidP="00070C65">
            <w:pPr>
              <w:rPr>
                <w:rFonts w:ascii="Times New Roman" w:eastAsia="Times New Roman" w:hAnsi="Times New Roman"/>
                <w:sz w:val="20"/>
                <w:szCs w:val="20"/>
              </w:rPr>
            </w:pPr>
            <w:r w:rsidRPr="00761879">
              <w:rPr>
                <w:rFonts w:ascii="Times New Roman" w:eastAsia="Times New Roman" w:hAnsi="Times New Roman"/>
                <w:sz w:val="20"/>
                <w:szCs w:val="20"/>
              </w:rPr>
              <w:t>Composite spillover effects</w:t>
            </w:r>
          </w:p>
        </w:tc>
        <w:tc>
          <w:tcPr>
            <w:tcW w:w="851" w:type="dxa"/>
            <w:shd w:val="clear" w:color="000000" w:fill="FFFFFF"/>
            <w:tcMar>
              <w:left w:w="108" w:type="dxa"/>
              <w:right w:w="108" w:type="dxa"/>
            </w:tcMar>
            <w:vAlign w:val="center"/>
          </w:tcPr>
          <w:p w14:paraId="0EC2D46A" w14:textId="0B968CB9"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5.22</w:t>
            </w:r>
            <w:r w:rsidR="00342D6F"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35B9AF5" w14:textId="0307CE22"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3.16</w:t>
            </w:r>
            <w:r w:rsidR="00342D6F" w:rsidRPr="00761879">
              <w:rPr>
                <w:rFonts w:ascii="Times New Roman" w:eastAsia="Times New Roman" w:hAnsi="Times New Roman"/>
                <w:sz w:val="20"/>
                <w:szCs w:val="20"/>
                <w:vertAlign w:val="superscript"/>
              </w:rPr>
              <w:t>c</w:t>
            </w:r>
            <w:r w:rsidR="00075441" w:rsidRPr="00761879">
              <w:rPr>
                <w:rFonts w:ascii="Times New Roman" w:eastAsia="Times New Roman" w:hAnsi="Times New Roman"/>
                <w:sz w:val="20"/>
                <w:szCs w:val="20"/>
                <w:vertAlign w:val="superscript"/>
              </w:rPr>
              <w:t>d</w:t>
            </w:r>
          </w:p>
        </w:tc>
        <w:tc>
          <w:tcPr>
            <w:tcW w:w="1134" w:type="dxa"/>
            <w:shd w:val="clear" w:color="000000" w:fill="FFFFFF"/>
            <w:tcMar>
              <w:left w:w="108" w:type="dxa"/>
              <w:right w:w="108" w:type="dxa"/>
            </w:tcMar>
            <w:vAlign w:val="center"/>
          </w:tcPr>
          <w:p w14:paraId="4C548889" w14:textId="06210AFF" w:rsidR="00342D6F" w:rsidRPr="00761879" w:rsidRDefault="001F5506"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7.43</w:t>
            </w:r>
            <w:r w:rsidR="00342D6F"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206E04F" w14:textId="1A16F83E"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1.9</w:t>
            </w:r>
            <w:r w:rsidR="00342D6F" w:rsidRPr="00761879">
              <w:rPr>
                <w:rFonts w:ascii="Times New Roman" w:eastAsia="Times New Roman" w:hAnsi="Times New Roman"/>
                <w:sz w:val="20"/>
                <w:szCs w:val="20"/>
              </w:rPr>
              <w:t>9</w:t>
            </w:r>
            <w:r w:rsidR="00342D6F" w:rsidRPr="00761879">
              <w:rPr>
                <w:rFonts w:ascii="Times New Roman" w:eastAsia="Times New Roman" w:hAnsi="Times New Roman"/>
                <w:sz w:val="20"/>
                <w:szCs w:val="20"/>
                <w:vertAlign w:val="superscript"/>
              </w:rPr>
              <w:t>d</w:t>
            </w:r>
          </w:p>
        </w:tc>
        <w:tc>
          <w:tcPr>
            <w:tcW w:w="993" w:type="dxa"/>
            <w:shd w:val="clear" w:color="000000" w:fill="FFFFFF"/>
            <w:tcMar>
              <w:left w:w="108" w:type="dxa"/>
              <w:right w:w="108" w:type="dxa"/>
            </w:tcMar>
            <w:vAlign w:val="center"/>
          </w:tcPr>
          <w:p w14:paraId="3CD83029" w14:textId="5719EAF7" w:rsidR="00342D6F" w:rsidRPr="00761879" w:rsidRDefault="000A4644"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3.56</w:t>
            </w:r>
            <w:r w:rsidR="00342D6F"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4CBC593B" w14:textId="2850749B" w:rsidR="00342D6F" w:rsidRPr="00761879" w:rsidRDefault="001F5506"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4.88</w:t>
            </w:r>
            <w:r w:rsidR="00342D6F"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70B7F915" w14:textId="18F4CC7D"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2.9</w:t>
            </w:r>
            <w:r w:rsidR="000A4644" w:rsidRPr="00761879">
              <w:rPr>
                <w:rFonts w:ascii="Times New Roman" w:eastAsia="Times New Roman" w:hAnsi="Times New Roman"/>
                <w:sz w:val="20"/>
                <w:szCs w:val="20"/>
              </w:rPr>
              <w:t>4</w:t>
            </w:r>
            <w:r w:rsidR="00342D6F" w:rsidRPr="00761879">
              <w:rPr>
                <w:rFonts w:ascii="Times New Roman" w:eastAsia="Times New Roman" w:hAnsi="Times New Roman"/>
                <w:sz w:val="20"/>
                <w:szCs w:val="20"/>
                <w:vertAlign w:val="superscript"/>
              </w:rPr>
              <w:t>d</w:t>
            </w:r>
            <w:r w:rsidR="00075441" w:rsidRPr="00761879">
              <w:rPr>
                <w:rFonts w:ascii="Times New Roman" w:eastAsia="Times New Roman" w:hAnsi="Times New Roman"/>
                <w:sz w:val="20"/>
                <w:szCs w:val="20"/>
                <w:vertAlign w:val="superscript"/>
              </w:rPr>
              <w:t>e</w:t>
            </w:r>
          </w:p>
        </w:tc>
        <w:tc>
          <w:tcPr>
            <w:tcW w:w="1134" w:type="dxa"/>
            <w:shd w:val="clear" w:color="000000" w:fill="FFFFFF"/>
            <w:tcMar>
              <w:left w:w="108" w:type="dxa"/>
              <w:right w:w="108" w:type="dxa"/>
            </w:tcMar>
            <w:vAlign w:val="center"/>
          </w:tcPr>
          <w:p w14:paraId="5CDB93DD" w14:textId="78FB4314"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2.43</w:t>
            </w:r>
            <w:r w:rsidR="00075441" w:rsidRPr="00761879">
              <w:rPr>
                <w:rFonts w:ascii="Times New Roman" w:eastAsia="Times New Roman" w:hAnsi="Times New Roman"/>
                <w:sz w:val="20"/>
                <w:szCs w:val="20"/>
                <w:vertAlign w:val="superscript"/>
              </w:rPr>
              <w:t>e</w:t>
            </w:r>
          </w:p>
        </w:tc>
        <w:tc>
          <w:tcPr>
            <w:tcW w:w="992" w:type="dxa"/>
            <w:shd w:val="clear" w:color="000000" w:fill="FFFFFF"/>
            <w:tcMar>
              <w:left w:w="108" w:type="dxa"/>
              <w:right w:w="108" w:type="dxa"/>
            </w:tcMar>
            <w:vAlign w:val="center"/>
          </w:tcPr>
          <w:p w14:paraId="6EC45B13" w14:textId="1F86450F" w:rsidR="00342D6F" w:rsidRPr="00761879" w:rsidRDefault="001F5506"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1.9</w:t>
            </w:r>
            <w:r w:rsidR="00342D6F" w:rsidRPr="00761879">
              <w:rPr>
                <w:rFonts w:ascii="Times New Roman" w:eastAsia="Times New Roman" w:hAnsi="Times New Roman"/>
                <w:sz w:val="20"/>
                <w:szCs w:val="20"/>
              </w:rPr>
              <w:t>1</w:t>
            </w:r>
            <w:r w:rsidR="00342D6F" w:rsidRPr="00761879">
              <w:rPr>
                <w:rFonts w:ascii="Times New Roman" w:eastAsia="Times New Roman" w:hAnsi="Times New Roman"/>
                <w:sz w:val="20"/>
                <w:szCs w:val="20"/>
                <w:vertAlign w:val="superscript"/>
              </w:rPr>
              <w:t>f</w:t>
            </w:r>
          </w:p>
        </w:tc>
        <w:tc>
          <w:tcPr>
            <w:tcW w:w="1019" w:type="dxa"/>
            <w:gridSpan w:val="2"/>
            <w:shd w:val="clear" w:color="000000" w:fill="FFFFFF"/>
            <w:tcMar>
              <w:left w:w="108" w:type="dxa"/>
              <w:right w:w="108" w:type="dxa"/>
            </w:tcMar>
            <w:vAlign w:val="center"/>
          </w:tcPr>
          <w:p w14:paraId="7DE6E747" w14:textId="2FE901BF" w:rsidR="00342D6F" w:rsidRPr="00761879" w:rsidRDefault="000A4644"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2.54</w:t>
            </w:r>
            <w:r w:rsidR="00075441" w:rsidRPr="00761879">
              <w:rPr>
                <w:rFonts w:ascii="Times New Roman" w:eastAsia="Times New Roman" w:hAnsi="Times New Roman"/>
                <w:sz w:val="20"/>
                <w:szCs w:val="20"/>
                <w:vertAlign w:val="superscript"/>
              </w:rPr>
              <w:t>e</w:t>
            </w:r>
          </w:p>
        </w:tc>
      </w:tr>
      <w:tr w:rsidR="00342D6F" w:rsidRPr="00761879" w14:paraId="29F47313" w14:textId="77777777" w:rsidTr="00A25AC1">
        <w:trPr>
          <w:trHeight w:val="1"/>
        </w:trPr>
        <w:tc>
          <w:tcPr>
            <w:tcW w:w="2845" w:type="dxa"/>
            <w:gridSpan w:val="2"/>
            <w:shd w:val="clear" w:color="000000" w:fill="FFFFFF"/>
            <w:tcMar>
              <w:left w:w="108" w:type="dxa"/>
              <w:right w:w="108" w:type="dxa"/>
            </w:tcMar>
            <w:vAlign w:val="center"/>
          </w:tcPr>
          <w:p w14:paraId="5A778097" w14:textId="77777777" w:rsidR="00342D6F" w:rsidRPr="00761879" w:rsidRDefault="00342D6F" w:rsidP="00070C65">
            <w:pPr>
              <w:rPr>
                <w:rFonts w:ascii="Times New Roman" w:eastAsia="Times New Roman" w:hAnsi="Times New Roman"/>
                <w:sz w:val="20"/>
                <w:szCs w:val="20"/>
              </w:rPr>
            </w:pPr>
            <w:r w:rsidRPr="00761879">
              <w:rPr>
                <w:rFonts w:ascii="Times New Roman" w:eastAsia="Times New Roman" w:hAnsi="Times New Roman"/>
                <w:sz w:val="20"/>
                <w:szCs w:val="20"/>
              </w:rPr>
              <w:t>Novel parent brand associations</w:t>
            </w:r>
          </w:p>
        </w:tc>
        <w:tc>
          <w:tcPr>
            <w:tcW w:w="851" w:type="dxa"/>
            <w:shd w:val="clear" w:color="000000" w:fill="FFFFFF"/>
            <w:tcMar>
              <w:left w:w="108" w:type="dxa"/>
              <w:right w:w="108" w:type="dxa"/>
            </w:tcMar>
            <w:vAlign w:val="center"/>
          </w:tcPr>
          <w:p w14:paraId="358D0749"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3.83</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7E5D3A9B"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2.19</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599E4A43"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b/>
                <w:sz w:val="20"/>
                <w:szCs w:val="20"/>
              </w:rPr>
              <w:t>6.78</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893D338"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1.60</w:t>
            </w:r>
            <w:r w:rsidRPr="00761879">
              <w:rPr>
                <w:rFonts w:ascii="Times New Roman" w:eastAsia="Times New Roman" w:hAnsi="Times New Roman"/>
                <w:sz w:val="20"/>
                <w:szCs w:val="20"/>
                <w:vertAlign w:val="superscript"/>
              </w:rPr>
              <w:t>c</w:t>
            </w:r>
          </w:p>
        </w:tc>
        <w:tc>
          <w:tcPr>
            <w:tcW w:w="993" w:type="dxa"/>
            <w:shd w:val="clear" w:color="000000" w:fill="FFFFFF"/>
            <w:tcMar>
              <w:left w:w="108" w:type="dxa"/>
              <w:right w:w="108" w:type="dxa"/>
            </w:tcMar>
            <w:vAlign w:val="center"/>
          </w:tcPr>
          <w:p w14:paraId="4A1ACDE1"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2.46</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015915F8" w14:textId="77777777" w:rsidR="00342D6F" w:rsidRPr="00761879" w:rsidRDefault="00342D6F" w:rsidP="00A25AC1">
            <w:pPr>
              <w:jc w:val="center"/>
              <w:rPr>
                <w:rFonts w:ascii="Times New Roman" w:eastAsia="Times New Roman" w:hAnsi="Times New Roman"/>
                <w:b/>
                <w:sz w:val="20"/>
                <w:szCs w:val="20"/>
              </w:rPr>
            </w:pPr>
            <w:r w:rsidRPr="001F2867">
              <w:rPr>
                <w:rFonts w:ascii="Times New Roman" w:eastAsia="Times New Roman" w:hAnsi="Times New Roman"/>
                <w:b/>
                <w:sz w:val="20"/>
                <w:szCs w:val="20"/>
              </w:rPr>
              <w:t>3.70</w:t>
            </w:r>
            <w:r w:rsidRPr="001F2867">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51AC8DC7"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1.77</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63C7FE75"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1.95</w:t>
            </w:r>
            <w:r w:rsidRPr="00761879">
              <w:rPr>
                <w:rFonts w:ascii="Times New Roman" w:eastAsia="Times New Roman" w:hAnsi="Times New Roman"/>
                <w:sz w:val="20"/>
                <w:szCs w:val="20"/>
                <w:vertAlign w:val="superscript"/>
              </w:rPr>
              <w:t>c</w:t>
            </w:r>
          </w:p>
        </w:tc>
        <w:tc>
          <w:tcPr>
            <w:tcW w:w="992" w:type="dxa"/>
            <w:shd w:val="clear" w:color="000000" w:fill="FFFFFF"/>
            <w:tcMar>
              <w:left w:w="108" w:type="dxa"/>
              <w:right w:w="108" w:type="dxa"/>
            </w:tcMar>
            <w:vAlign w:val="center"/>
          </w:tcPr>
          <w:p w14:paraId="0A79BAC7"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1.72</w:t>
            </w:r>
            <w:r w:rsidRPr="00761879">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7AFF29D3"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1.64</w:t>
            </w:r>
            <w:r w:rsidRPr="00761879">
              <w:rPr>
                <w:rFonts w:ascii="Times New Roman" w:eastAsia="Times New Roman" w:hAnsi="Times New Roman"/>
                <w:sz w:val="20"/>
                <w:szCs w:val="20"/>
                <w:vertAlign w:val="superscript"/>
              </w:rPr>
              <w:t>c</w:t>
            </w:r>
          </w:p>
        </w:tc>
      </w:tr>
      <w:tr w:rsidR="00342D6F" w:rsidRPr="00761879" w14:paraId="33AAF030" w14:textId="77777777" w:rsidTr="00A25AC1">
        <w:trPr>
          <w:trHeight w:val="1"/>
        </w:trPr>
        <w:tc>
          <w:tcPr>
            <w:tcW w:w="2845" w:type="dxa"/>
            <w:gridSpan w:val="2"/>
            <w:shd w:val="clear" w:color="000000" w:fill="FFFFFF"/>
            <w:tcMar>
              <w:left w:w="108" w:type="dxa"/>
              <w:right w:w="108" w:type="dxa"/>
            </w:tcMar>
            <w:vAlign w:val="center"/>
          </w:tcPr>
          <w:p w14:paraId="21EF5747" w14:textId="77777777" w:rsidR="00342D6F" w:rsidRPr="00761879" w:rsidRDefault="00342D6F" w:rsidP="00070C65">
            <w:pPr>
              <w:rPr>
                <w:rFonts w:ascii="Times New Roman" w:eastAsia="Times New Roman" w:hAnsi="Times New Roman"/>
                <w:sz w:val="20"/>
                <w:szCs w:val="20"/>
              </w:rPr>
            </w:pPr>
            <w:r w:rsidRPr="00761879">
              <w:rPr>
                <w:rFonts w:ascii="Times New Roman" w:eastAsia="Times New Roman" w:hAnsi="Times New Roman"/>
                <w:sz w:val="20"/>
                <w:szCs w:val="20"/>
              </w:rPr>
              <w:t>Parent brand evaluations</w:t>
            </w:r>
          </w:p>
        </w:tc>
        <w:tc>
          <w:tcPr>
            <w:tcW w:w="851" w:type="dxa"/>
            <w:shd w:val="clear" w:color="000000" w:fill="FFFFFF"/>
            <w:tcMar>
              <w:left w:w="108" w:type="dxa"/>
              <w:right w:w="108" w:type="dxa"/>
            </w:tcMar>
            <w:vAlign w:val="center"/>
          </w:tcPr>
          <w:p w14:paraId="75F3FB2F"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7.15</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2BF8235A"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4.71</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6970EF1C" w14:textId="77777777" w:rsidR="00342D6F" w:rsidRPr="00761879" w:rsidRDefault="00342D6F"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8.25</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2C9206F3"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2.83</w:t>
            </w:r>
            <w:r w:rsidRPr="00761879">
              <w:rPr>
                <w:rFonts w:ascii="Times New Roman" w:eastAsia="Times New Roman" w:hAnsi="Times New Roman"/>
                <w:sz w:val="20"/>
                <w:szCs w:val="20"/>
                <w:vertAlign w:val="superscript"/>
              </w:rPr>
              <w:t>de</w:t>
            </w:r>
          </w:p>
        </w:tc>
        <w:tc>
          <w:tcPr>
            <w:tcW w:w="993" w:type="dxa"/>
            <w:shd w:val="clear" w:color="000000" w:fill="FFFFFF"/>
            <w:tcMar>
              <w:left w:w="108" w:type="dxa"/>
              <w:right w:w="108" w:type="dxa"/>
            </w:tcMar>
            <w:vAlign w:val="center"/>
          </w:tcPr>
          <w:p w14:paraId="792162D4"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5.29</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10D954F5" w14:textId="77777777" w:rsidR="00342D6F" w:rsidRPr="00761879" w:rsidRDefault="00342D6F"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6.10</w:t>
            </w:r>
            <w:r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7C9CEAE1"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3.54</w:t>
            </w:r>
            <w:r w:rsidRPr="00761879">
              <w:rPr>
                <w:rFonts w:ascii="Times New Roman" w:eastAsia="Times New Roman" w:hAnsi="Times New Roman"/>
                <w:sz w:val="20"/>
                <w:szCs w:val="20"/>
                <w:vertAlign w:val="superscript"/>
              </w:rPr>
              <w:t>d</w:t>
            </w:r>
          </w:p>
        </w:tc>
        <w:tc>
          <w:tcPr>
            <w:tcW w:w="1134" w:type="dxa"/>
            <w:shd w:val="clear" w:color="000000" w:fill="FFFFFF"/>
            <w:tcMar>
              <w:left w:w="108" w:type="dxa"/>
              <w:right w:w="108" w:type="dxa"/>
            </w:tcMar>
            <w:vAlign w:val="center"/>
          </w:tcPr>
          <w:p w14:paraId="2AEBBC91"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2.64</w:t>
            </w:r>
            <w:r w:rsidRPr="00761879">
              <w:rPr>
                <w:rFonts w:ascii="Times New Roman" w:eastAsia="Times New Roman" w:hAnsi="Times New Roman"/>
                <w:sz w:val="20"/>
                <w:szCs w:val="20"/>
                <w:vertAlign w:val="superscript"/>
              </w:rPr>
              <w:t>de</w:t>
            </w:r>
          </w:p>
        </w:tc>
        <w:tc>
          <w:tcPr>
            <w:tcW w:w="992" w:type="dxa"/>
            <w:shd w:val="clear" w:color="000000" w:fill="FFFFFF"/>
            <w:tcMar>
              <w:left w:w="108" w:type="dxa"/>
              <w:right w:w="108" w:type="dxa"/>
            </w:tcMar>
            <w:vAlign w:val="center"/>
          </w:tcPr>
          <w:p w14:paraId="30ADBFD9"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1.92</w:t>
            </w:r>
            <w:r w:rsidRPr="00761879">
              <w:rPr>
                <w:rFonts w:ascii="Times New Roman" w:eastAsia="Times New Roman" w:hAnsi="Times New Roman"/>
                <w:sz w:val="20"/>
                <w:szCs w:val="20"/>
                <w:vertAlign w:val="superscript"/>
              </w:rPr>
              <w:t>e</w:t>
            </w:r>
          </w:p>
        </w:tc>
        <w:tc>
          <w:tcPr>
            <w:tcW w:w="1019" w:type="dxa"/>
            <w:gridSpan w:val="2"/>
            <w:shd w:val="clear" w:color="000000" w:fill="FFFFFF"/>
            <w:tcMar>
              <w:left w:w="108" w:type="dxa"/>
              <w:right w:w="108" w:type="dxa"/>
            </w:tcMar>
            <w:vAlign w:val="center"/>
          </w:tcPr>
          <w:p w14:paraId="14A5B204"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3.50</w:t>
            </w:r>
            <w:r w:rsidRPr="00761879">
              <w:rPr>
                <w:rFonts w:ascii="Times New Roman" w:eastAsia="Times New Roman" w:hAnsi="Times New Roman"/>
                <w:sz w:val="20"/>
                <w:szCs w:val="20"/>
                <w:vertAlign w:val="superscript"/>
              </w:rPr>
              <w:t>d</w:t>
            </w:r>
          </w:p>
        </w:tc>
      </w:tr>
      <w:tr w:rsidR="00342D6F" w:rsidRPr="00761879" w14:paraId="56769CE2" w14:textId="77777777" w:rsidTr="00A25AC1">
        <w:trPr>
          <w:trHeight w:val="1"/>
        </w:trPr>
        <w:tc>
          <w:tcPr>
            <w:tcW w:w="2845" w:type="dxa"/>
            <w:gridSpan w:val="2"/>
            <w:shd w:val="clear" w:color="000000" w:fill="FFFFFF"/>
            <w:tcMar>
              <w:left w:w="108" w:type="dxa"/>
              <w:right w:w="108" w:type="dxa"/>
            </w:tcMar>
            <w:vAlign w:val="center"/>
          </w:tcPr>
          <w:p w14:paraId="3FCD25C6" w14:textId="77777777" w:rsidR="00342D6F" w:rsidRPr="00761879" w:rsidRDefault="00342D6F" w:rsidP="00070C65">
            <w:pPr>
              <w:rPr>
                <w:rFonts w:ascii="Times New Roman" w:eastAsia="Times New Roman" w:hAnsi="Times New Roman"/>
                <w:sz w:val="20"/>
                <w:szCs w:val="20"/>
              </w:rPr>
            </w:pPr>
            <w:r w:rsidRPr="00761879">
              <w:rPr>
                <w:rFonts w:ascii="Times New Roman" w:eastAsia="Times New Roman" w:hAnsi="Times New Roman"/>
                <w:sz w:val="20"/>
                <w:szCs w:val="20"/>
              </w:rPr>
              <w:t>Acceptance of future low fit extensions</w:t>
            </w:r>
          </w:p>
        </w:tc>
        <w:tc>
          <w:tcPr>
            <w:tcW w:w="851" w:type="dxa"/>
            <w:shd w:val="clear" w:color="000000" w:fill="FFFFFF"/>
            <w:tcMar>
              <w:left w:w="108" w:type="dxa"/>
              <w:right w:w="108" w:type="dxa"/>
            </w:tcMar>
            <w:vAlign w:val="center"/>
          </w:tcPr>
          <w:p w14:paraId="3C2EE995"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4.69</w:t>
            </w:r>
            <w:r w:rsidRPr="00761879">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6EC3CBFF"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2.59</w:t>
            </w:r>
            <w:r w:rsidRPr="00761879">
              <w:rPr>
                <w:rFonts w:ascii="Times New Roman" w:eastAsia="Times New Roman" w:hAnsi="Times New Roman"/>
                <w:sz w:val="20"/>
                <w:szCs w:val="20"/>
                <w:vertAlign w:val="superscript"/>
              </w:rPr>
              <w:t>cd</w:t>
            </w:r>
          </w:p>
        </w:tc>
        <w:tc>
          <w:tcPr>
            <w:tcW w:w="1134" w:type="dxa"/>
            <w:shd w:val="clear" w:color="000000" w:fill="FFFFFF"/>
            <w:tcMar>
              <w:left w:w="108" w:type="dxa"/>
              <w:right w:w="108" w:type="dxa"/>
            </w:tcMar>
            <w:vAlign w:val="center"/>
          </w:tcPr>
          <w:p w14:paraId="6875F1CA" w14:textId="77777777" w:rsidR="00342D6F" w:rsidRPr="00761879" w:rsidRDefault="00342D6F"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7.25</w:t>
            </w:r>
            <w:r w:rsidRPr="00761879">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0FC9D1D7"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1.55</w:t>
            </w:r>
            <w:r w:rsidRPr="00761879">
              <w:rPr>
                <w:rFonts w:ascii="Times New Roman" w:eastAsia="Times New Roman" w:hAnsi="Times New Roman"/>
                <w:sz w:val="20"/>
                <w:szCs w:val="20"/>
                <w:vertAlign w:val="superscript"/>
              </w:rPr>
              <w:t>d</w:t>
            </w:r>
          </w:p>
        </w:tc>
        <w:tc>
          <w:tcPr>
            <w:tcW w:w="993" w:type="dxa"/>
            <w:shd w:val="clear" w:color="000000" w:fill="FFFFFF"/>
            <w:tcMar>
              <w:left w:w="108" w:type="dxa"/>
              <w:right w:w="108" w:type="dxa"/>
            </w:tcMar>
            <w:vAlign w:val="center"/>
          </w:tcPr>
          <w:p w14:paraId="4C83D775"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2.93</w:t>
            </w:r>
            <w:r w:rsidRPr="00761879">
              <w:rPr>
                <w:rFonts w:ascii="Times New Roman" w:eastAsia="Times New Roman" w:hAnsi="Times New Roman"/>
                <w:sz w:val="20"/>
                <w:szCs w:val="20"/>
                <w:vertAlign w:val="superscript"/>
              </w:rPr>
              <w:t>cd</w:t>
            </w:r>
          </w:p>
        </w:tc>
        <w:tc>
          <w:tcPr>
            <w:tcW w:w="1134" w:type="dxa"/>
            <w:shd w:val="clear" w:color="000000" w:fill="FFFFFF"/>
            <w:tcMar>
              <w:left w:w="108" w:type="dxa"/>
              <w:right w:w="108" w:type="dxa"/>
            </w:tcMar>
            <w:vAlign w:val="center"/>
          </w:tcPr>
          <w:p w14:paraId="78ED7FBD" w14:textId="77777777" w:rsidR="00342D6F" w:rsidRPr="00761879" w:rsidRDefault="00342D6F" w:rsidP="00A25AC1">
            <w:pPr>
              <w:jc w:val="center"/>
              <w:rPr>
                <w:rFonts w:ascii="Times New Roman" w:eastAsia="Times New Roman" w:hAnsi="Times New Roman"/>
                <w:b/>
                <w:sz w:val="20"/>
                <w:szCs w:val="20"/>
              </w:rPr>
            </w:pPr>
            <w:r w:rsidRPr="00761879">
              <w:rPr>
                <w:rFonts w:ascii="Times New Roman" w:eastAsia="Times New Roman" w:hAnsi="Times New Roman"/>
                <w:b/>
                <w:sz w:val="20"/>
                <w:szCs w:val="20"/>
              </w:rPr>
              <w:t>4.83</w:t>
            </w:r>
            <w:r w:rsidRPr="00761879">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4A4A6680"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3.40</w:t>
            </w:r>
            <w:r w:rsidRPr="00761879">
              <w:rPr>
                <w:rFonts w:ascii="Times New Roman" w:eastAsia="Times New Roman" w:hAnsi="Times New Roman"/>
                <w:sz w:val="20"/>
                <w:szCs w:val="20"/>
                <w:vertAlign w:val="superscript"/>
              </w:rPr>
              <w:t>c</w:t>
            </w:r>
          </w:p>
        </w:tc>
        <w:tc>
          <w:tcPr>
            <w:tcW w:w="1134" w:type="dxa"/>
            <w:shd w:val="clear" w:color="000000" w:fill="FFFFFF"/>
            <w:tcMar>
              <w:left w:w="108" w:type="dxa"/>
              <w:right w:w="108" w:type="dxa"/>
            </w:tcMar>
            <w:vAlign w:val="center"/>
          </w:tcPr>
          <w:p w14:paraId="234B2B9F"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2.69</w:t>
            </w:r>
            <w:r w:rsidRPr="00761879">
              <w:rPr>
                <w:rFonts w:ascii="Times New Roman" w:eastAsia="Times New Roman" w:hAnsi="Times New Roman"/>
                <w:sz w:val="20"/>
                <w:szCs w:val="20"/>
                <w:vertAlign w:val="superscript"/>
              </w:rPr>
              <w:t>cd</w:t>
            </w:r>
          </w:p>
        </w:tc>
        <w:tc>
          <w:tcPr>
            <w:tcW w:w="992" w:type="dxa"/>
            <w:shd w:val="clear" w:color="000000" w:fill="FFFFFF"/>
            <w:tcMar>
              <w:left w:w="108" w:type="dxa"/>
              <w:right w:w="108" w:type="dxa"/>
            </w:tcMar>
            <w:vAlign w:val="center"/>
          </w:tcPr>
          <w:p w14:paraId="15D5348D"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2.08</w:t>
            </w:r>
            <w:r w:rsidRPr="00761879">
              <w:rPr>
                <w:rFonts w:ascii="Times New Roman" w:eastAsia="Times New Roman" w:hAnsi="Times New Roman"/>
                <w:sz w:val="20"/>
                <w:szCs w:val="20"/>
                <w:vertAlign w:val="superscript"/>
              </w:rPr>
              <w:t>d</w:t>
            </w:r>
          </w:p>
        </w:tc>
        <w:tc>
          <w:tcPr>
            <w:tcW w:w="1019" w:type="dxa"/>
            <w:gridSpan w:val="2"/>
            <w:shd w:val="clear" w:color="000000" w:fill="FFFFFF"/>
            <w:tcMar>
              <w:left w:w="108" w:type="dxa"/>
              <w:right w:w="108" w:type="dxa"/>
            </w:tcMar>
            <w:vAlign w:val="center"/>
          </w:tcPr>
          <w:p w14:paraId="2F4DCB22" w14:textId="77777777" w:rsidR="00342D6F" w:rsidRPr="00761879" w:rsidRDefault="00342D6F" w:rsidP="00A25AC1">
            <w:pPr>
              <w:jc w:val="center"/>
              <w:rPr>
                <w:rFonts w:ascii="Times New Roman" w:eastAsia="Times New Roman" w:hAnsi="Times New Roman"/>
                <w:sz w:val="20"/>
                <w:szCs w:val="20"/>
              </w:rPr>
            </w:pPr>
            <w:r w:rsidRPr="00761879">
              <w:rPr>
                <w:rFonts w:ascii="Times New Roman" w:eastAsia="Times New Roman" w:hAnsi="Times New Roman"/>
                <w:sz w:val="20"/>
                <w:szCs w:val="20"/>
              </w:rPr>
              <w:t>2.46</w:t>
            </w:r>
            <w:r w:rsidRPr="00761879">
              <w:rPr>
                <w:rFonts w:ascii="Times New Roman" w:eastAsia="Times New Roman" w:hAnsi="Times New Roman"/>
                <w:sz w:val="20"/>
                <w:szCs w:val="20"/>
                <w:vertAlign w:val="superscript"/>
              </w:rPr>
              <w:t>cd</w:t>
            </w:r>
          </w:p>
        </w:tc>
      </w:tr>
      <w:tr w:rsidR="00342D6F" w:rsidRPr="00761879" w14:paraId="31AC6C8A" w14:textId="77777777" w:rsidTr="00A25AC1">
        <w:trPr>
          <w:trHeight w:val="1"/>
        </w:trPr>
        <w:tc>
          <w:tcPr>
            <w:tcW w:w="2845" w:type="dxa"/>
            <w:gridSpan w:val="2"/>
            <w:shd w:val="clear" w:color="000000" w:fill="FFFFFF"/>
            <w:tcMar>
              <w:left w:w="108" w:type="dxa"/>
              <w:right w:w="108" w:type="dxa"/>
            </w:tcMar>
            <w:vAlign w:val="center"/>
          </w:tcPr>
          <w:p w14:paraId="5E41B02E" w14:textId="77777777" w:rsidR="00342D6F" w:rsidRPr="00761879" w:rsidRDefault="00342D6F" w:rsidP="009F7702">
            <w:pPr>
              <w:rPr>
                <w:rFonts w:ascii="Times New Roman" w:eastAsia="Times New Roman" w:hAnsi="Times New Roman"/>
                <w:sz w:val="20"/>
                <w:szCs w:val="20"/>
              </w:rPr>
            </w:pPr>
            <w:r w:rsidRPr="00761879">
              <w:rPr>
                <w:rFonts w:ascii="Times New Roman" w:eastAsia="Times New Roman" w:hAnsi="Times New Roman"/>
                <w:sz w:val="20"/>
                <w:szCs w:val="20"/>
              </w:rPr>
              <w:t>Core parent brand associations</w:t>
            </w:r>
          </w:p>
        </w:tc>
        <w:tc>
          <w:tcPr>
            <w:tcW w:w="851" w:type="dxa"/>
            <w:shd w:val="clear" w:color="000000" w:fill="FFFFFF"/>
            <w:tcMar>
              <w:left w:w="108" w:type="dxa"/>
              <w:right w:w="108" w:type="dxa"/>
            </w:tcMar>
            <w:vAlign w:val="center"/>
          </w:tcPr>
          <w:p w14:paraId="1910ACFB" w14:textId="351B03E3"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7.21</w:t>
            </w:r>
            <w:r w:rsidRPr="00CF3834">
              <w:rPr>
                <w:rFonts w:ascii="Times New Roman" w:eastAsia="Times New Roman" w:hAnsi="Times New Roman"/>
                <w:sz w:val="20"/>
                <w:szCs w:val="20"/>
                <w:vertAlign w:val="superscript"/>
              </w:rPr>
              <w:t>a</w:t>
            </w:r>
          </w:p>
        </w:tc>
        <w:tc>
          <w:tcPr>
            <w:tcW w:w="992" w:type="dxa"/>
            <w:shd w:val="clear" w:color="000000" w:fill="FFFFFF"/>
            <w:tcMar>
              <w:left w:w="108" w:type="dxa"/>
              <w:right w:w="108" w:type="dxa"/>
            </w:tcMar>
            <w:vAlign w:val="center"/>
          </w:tcPr>
          <w:p w14:paraId="2FC8CB9D" w14:textId="36811453"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7.12</w:t>
            </w:r>
            <w:r w:rsidRPr="00CF3834">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453802E0" w14:textId="47F9D95B" w:rsidR="00342D6F" w:rsidRPr="007F0108" w:rsidRDefault="00342D6F"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7.17</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10D33819" w14:textId="00ACDAEF"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7.02</w:t>
            </w:r>
            <w:r w:rsidRPr="00CF3834">
              <w:rPr>
                <w:rFonts w:ascii="Times New Roman" w:eastAsia="Times New Roman" w:hAnsi="Times New Roman"/>
                <w:sz w:val="20"/>
                <w:szCs w:val="20"/>
                <w:vertAlign w:val="superscript"/>
              </w:rPr>
              <w:t>a</w:t>
            </w:r>
          </w:p>
        </w:tc>
        <w:tc>
          <w:tcPr>
            <w:tcW w:w="993" w:type="dxa"/>
            <w:shd w:val="clear" w:color="000000" w:fill="FFFFFF"/>
            <w:tcMar>
              <w:left w:w="108" w:type="dxa"/>
              <w:right w:w="108" w:type="dxa"/>
            </w:tcMar>
            <w:vAlign w:val="center"/>
          </w:tcPr>
          <w:p w14:paraId="121BE011" w14:textId="21B33A60"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7.25</w:t>
            </w:r>
            <w:r w:rsidRPr="00CF3834">
              <w:rPr>
                <w:rFonts w:ascii="Times New Roman" w:eastAsia="Times New Roman" w:hAnsi="Times New Roman"/>
                <w:sz w:val="20"/>
                <w:szCs w:val="20"/>
                <w:vertAlign w:val="superscript"/>
              </w:rPr>
              <w:t>a</w:t>
            </w:r>
          </w:p>
        </w:tc>
        <w:tc>
          <w:tcPr>
            <w:tcW w:w="1134" w:type="dxa"/>
            <w:shd w:val="clear" w:color="000000" w:fill="FFFFFF"/>
            <w:tcMar>
              <w:left w:w="108" w:type="dxa"/>
              <w:right w:w="108" w:type="dxa"/>
            </w:tcMar>
            <w:vAlign w:val="center"/>
          </w:tcPr>
          <w:p w14:paraId="526F9C81" w14:textId="3FC682B7" w:rsidR="00342D6F" w:rsidRPr="009D7A3C" w:rsidRDefault="00342D6F"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6.17</w:t>
            </w:r>
            <w:r w:rsidRPr="007F010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1ED3E0C6" w14:textId="5DA5534C"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6.21</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4162D296" w14:textId="0BA4578A" w:rsidR="00342D6F" w:rsidRPr="007F0108" w:rsidRDefault="00342D6F"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6.14</w:t>
            </w:r>
            <w:r w:rsidRPr="007F010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0735A959" w14:textId="1A47F399"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4.78</w:t>
            </w:r>
            <w:r w:rsidRPr="00CF3834">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30AE818B" w14:textId="50BCBA4B" w:rsidR="00342D6F" w:rsidRPr="00CF3834" w:rsidRDefault="00342D6F"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6.09</w:t>
            </w:r>
            <w:r w:rsidRPr="00CF3834">
              <w:rPr>
                <w:rFonts w:ascii="Times New Roman" w:eastAsia="Times New Roman" w:hAnsi="Times New Roman"/>
                <w:sz w:val="20"/>
                <w:szCs w:val="20"/>
                <w:vertAlign w:val="superscript"/>
              </w:rPr>
              <w:t>b</w:t>
            </w:r>
          </w:p>
        </w:tc>
      </w:tr>
      <w:tr w:rsidR="00342D6F" w:rsidRPr="00761879" w14:paraId="4F4B938E" w14:textId="2D4C6CAB" w:rsidTr="007F0108">
        <w:trPr>
          <w:gridAfter w:val="1"/>
          <w:wAfter w:w="10" w:type="dxa"/>
          <w:trHeight w:val="396"/>
        </w:trPr>
        <w:tc>
          <w:tcPr>
            <w:tcW w:w="2845" w:type="dxa"/>
            <w:gridSpan w:val="2"/>
            <w:shd w:val="clear" w:color="000000" w:fill="FFFFFF"/>
            <w:tcMar>
              <w:left w:w="108" w:type="dxa"/>
              <w:right w:w="108" w:type="dxa"/>
            </w:tcMar>
            <w:vAlign w:val="center"/>
          </w:tcPr>
          <w:p w14:paraId="1F6D7986" w14:textId="41E84D1C" w:rsidR="00342D6F" w:rsidRPr="00761879" w:rsidRDefault="00342D6F" w:rsidP="006E7240">
            <w:pPr>
              <w:rPr>
                <w:rFonts w:ascii="Times New Roman" w:eastAsia="Times New Roman" w:hAnsi="Times New Roman"/>
                <w:b/>
                <w:sz w:val="20"/>
                <w:szCs w:val="20"/>
                <w:highlight w:val="yellow"/>
              </w:rPr>
            </w:pPr>
            <w:r w:rsidRPr="00761879">
              <w:rPr>
                <w:rFonts w:ascii="Times New Roman" w:eastAsia="Times New Roman" w:hAnsi="Times New Roman"/>
                <w:b/>
                <w:i/>
                <w:sz w:val="20"/>
                <w:szCs w:val="20"/>
              </w:rPr>
              <w:t>Variables relevant to the underlying logic of hypotheses</w:t>
            </w:r>
            <w:r w:rsidRPr="00761879" w:rsidDel="006E7240">
              <w:rPr>
                <w:rFonts w:ascii="Times New Roman" w:eastAsia="Times New Roman" w:hAnsi="Times New Roman"/>
                <w:b/>
                <w:i/>
                <w:sz w:val="20"/>
                <w:szCs w:val="20"/>
              </w:rPr>
              <w:t xml:space="preserve"> </w:t>
            </w:r>
          </w:p>
        </w:tc>
        <w:tc>
          <w:tcPr>
            <w:tcW w:w="851" w:type="dxa"/>
            <w:shd w:val="clear" w:color="000000" w:fill="FFFFFF"/>
            <w:tcMar>
              <w:left w:w="108" w:type="dxa"/>
              <w:right w:w="108" w:type="dxa"/>
            </w:tcMar>
            <w:vAlign w:val="center"/>
          </w:tcPr>
          <w:p w14:paraId="45DBC0FA" w14:textId="7F2CE590" w:rsidR="00342D6F" w:rsidRPr="00761879" w:rsidRDefault="00342D6F" w:rsidP="00A25AC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1A87129C" w14:textId="786FC297" w:rsidR="00342D6F" w:rsidRPr="00761879" w:rsidRDefault="00342D6F" w:rsidP="00A25AC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4AE1B1B4" w14:textId="72890FAA" w:rsidR="00342D6F" w:rsidRPr="00761879" w:rsidRDefault="00342D6F" w:rsidP="00A25AC1">
            <w:pPr>
              <w:jc w:val="center"/>
              <w:rPr>
                <w:rFonts w:ascii="Times New Roman" w:eastAsia="Times New Roman" w:hAnsi="Times New Roman"/>
                <w:b/>
                <w:sz w:val="20"/>
                <w:szCs w:val="20"/>
              </w:rPr>
            </w:pPr>
          </w:p>
        </w:tc>
        <w:tc>
          <w:tcPr>
            <w:tcW w:w="992" w:type="dxa"/>
            <w:shd w:val="clear" w:color="000000" w:fill="FFFFFF"/>
            <w:tcMar>
              <w:left w:w="108" w:type="dxa"/>
              <w:right w:w="108" w:type="dxa"/>
            </w:tcMar>
            <w:vAlign w:val="center"/>
          </w:tcPr>
          <w:p w14:paraId="4F6B27B9" w14:textId="0F2AF3DB" w:rsidR="00342D6F" w:rsidRPr="00761879" w:rsidRDefault="00342D6F" w:rsidP="00A25AC1">
            <w:pPr>
              <w:jc w:val="center"/>
              <w:rPr>
                <w:rFonts w:ascii="Times New Roman" w:eastAsia="Times New Roman" w:hAnsi="Times New Roman"/>
                <w:sz w:val="20"/>
                <w:szCs w:val="20"/>
              </w:rPr>
            </w:pPr>
          </w:p>
        </w:tc>
        <w:tc>
          <w:tcPr>
            <w:tcW w:w="993" w:type="dxa"/>
            <w:shd w:val="clear" w:color="000000" w:fill="FFFFFF"/>
            <w:tcMar>
              <w:left w:w="108" w:type="dxa"/>
              <w:right w:w="108" w:type="dxa"/>
            </w:tcMar>
            <w:vAlign w:val="center"/>
          </w:tcPr>
          <w:p w14:paraId="5CDFBC2C" w14:textId="7DD9DF36" w:rsidR="00342D6F" w:rsidRPr="00761879" w:rsidRDefault="00342D6F" w:rsidP="00A25AC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0E42C745" w14:textId="2A5525D6" w:rsidR="00342D6F" w:rsidRPr="00761879" w:rsidRDefault="00342D6F" w:rsidP="00A25AC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32E34908" w14:textId="1F9948F4" w:rsidR="00342D6F" w:rsidRPr="00761879" w:rsidRDefault="00342D6F" w:rsidP="00A25AC1">
            <w:pPr>
              <w:jc w:val="center"/>
              <w:rPr>
                <w:rFonts w:ascii="Times New Roman" w:eastAsia="Times New Roman" w:hAnsi="Times New Roman"/>
                <w:sz w:val="20"/>
                <w:szCs w:val="20"/>
              </w:rPr>
            </w:pPr>
          </w:p>
        </w:tc>
        <w:tc>
          <w:tcPr>
            <w:tcW w:w="1134" w:type="dxa"/>
            <w:shd w:val="clear" w:color="000000" w:fill="FFFFFF"/>
            <w:tcMar>
              <w:left w:w="108" w:type="dxa"/>
              <w:right w:w="108" w:type="dxa"/>
            </w:tcMar>
            <w:vAlign w:val="center"/>
          </w:tcPr>
          <w:p w14:paraId="54757CC4" w14:textId="569073AF" w:rsidR="00342D6F" w:rsidRPr="00761879" w:rsidRDefault="00342D6F" w:rsidP="00A25AC1">
            <w:pPr>
              <w:jc w:val="center"/>
              <w:rPr>
                <w:rFonts w:ascii="Times New Roman" w:eastAsia="Times New Roman" w:hAnsi="Times New Roman"/>
                <w:sz w:val="20"/>
                <w:szCs w:val="20"/>
              </w:rPr>
            </w:pPr>
          </w:p>
        </w:tc>
        <w:tc>
          <w:tcPr>
            <w:tcW w:w="992" w:type="dxa"/>
            <w:shd w:val="clear" w:color="000000" w:fill="FFFFFF"/>
            <w:tcMar>
              <w:left w:w="108" w:type="dxa"/>
              <w:right w:w="108" w:type="dxa"/>
            </w:tcMar>
            <w:vAlign w:val="center"/>
          </w:tcPr>
          <w:p w14:paraId="3A404245" w14:textId="7EB2DF81" w:rsidR="00342D6F" w:rsidRPr="00761879" w:rsidRDefault="00342D6F" w:rsidP="00A25AC1">
            <w:pPr>
              <w:jc w:val="center"/>
              <w:rPr>
                <w:rFonts w:ascii="Times New Roman" w:eastAsia="Times New Roman" w:hAnsi="Times New Roman"/>
                <w:sz w:val="20"/>
                <w:szCs w:val="20"/>
              </w:rPr>
            </w:pPr>
          </w:p>
        </w:tc>
        <w:tc>
          <w:tcPr>
            <w:tcW w:w="1019" w:type="dxa"/>
            <w:shd w:val="clear" w:color="000000" w:fill="FFFFFF"/>
            <w:tcMar>
              <w:left w:w="108" w:type="dxa"/>
              <w:right w:w="108" w:type="dxa"/>
            </w:tcMar>
            <w:vAlign w:val="center"/>
          </w:tcPr>
          <w:p w14:paraId="4E3B2D74" w14:textId="2F355D63" w:rsidR="00342D6F" w:rsidRPr="00761879" w:rsidRDefault="00342D6F" w:rsidP="00A25AC1">
            <w:pPr>
              <w:jc w:val="center"/>
              <w:rPr>
                <w:rFonts w:ascii="Times New Roman" w:eastAsia="Times New Roman" w:hAnsi="Times New Roman"/>
                <w:sz w:val="20"/>
                <w:szCs w:val="20"/>
              </w:rPr>
            </w:pPr>
          </w:p>
        </w:tc>
      </w:tr>
      <w:tr w:rsidR="009963FA" w:rsidRPr="00761879" w14:paraId="36EC34D5" w14:textId="70B3449A" w:rsidTr="00A25AC1">
        <w:trPr>
          <w:trHeight w:val="269"/>
        </w:trPr>
        <w:tc>
          <w:tcPr>
            <w:tcW w:w="2845" w:type="dxa"/>
            <w:gridSpan w:val="2"/>
            <w:shd w:val="clear" w:color="000000" w:fill="FFFFFF"/>
            <w:tcMar>
              <w:left w:w="108" w:type="dxa"/>
              <w:right w:w="108" w:type="dxa"/>
            </w:tcMar>
            <w:vAlign w:val="center"/>
          </w:tcPr>
          <w:p w14:paraId="21689551" w14:textId="21358218" w:rsidR="009963FA" w:rsidRPr="00761879" w:rsidRDefault="005C4363" w:rsidP="00597BE2">
            <w:pPr>
              <w:rPr>
                <w:rFonts w:ascii="Times New Roman" w:eastAsia="Times New Roman" w:hAnsi="Times New Roman"/>
                <w:sz w:val="20"/>
                <w:szCs w:val="20"/>
              </w:rPr>
            </w:pPr>
            <w:r>
              <w:rPr>
                <w:rFonts w:ascii="Times New Roman" w:eastAsia="Times New Roman" w:hAnsi="Times New Roman"/>
                <w:sz w:val="20"/>
                <w:szCs w:val="20"/>
              </w:rPr>
              <w:t xml:space="preserve">Trust in </w:t>
            </w:r>
            <w:r w:rsidR="009963FA" w:rsidRPr="00761879">
              <w:rPr>
                <w:rFonts w:ascii="Times New Roman" w:eastAsia="Times New Roman" w:hAnsi="Times New Roman"/>
                <w:sz w:val="20"/>
                <w:szCs w:val="20"/>
              </w:rPr>
              <w:t>extension benefits</w:t>
            </w:r>
          </w:p>
        </w:tc>
        <w:tc>
          <w:tcPr>
            <w:tcW w:w="851" w:type="dxa"/>
            <w:shd w:val="clear" w:color="000000" w:fill="FFFFFF"/>
            <w:tcMar>
              <w:left w:w="108" w:type="dxa"/>
              <w:right w:w="108" w:type="dxa"/>
            </w:tcMar>
            <w:vAlign w:val="center"/>
          </w:tcPr>
          <w:p w14:paraId="4434F907" w14:textId="365AC0B9"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6.19</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3F4248A6" w14:textId="5694164C"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6.31</w:t>
            </w:r>
            <w:r w:rsidRPr="007F0108">
              <w:rPr>
                <w:rFonts w:ascii="Times New Roman" w:eastAsia="Times New Roman" w:hAnsi="Times New Roman"/>
                <w:b/>
                <w:sz w:val="20"/>
                <w:szCs w:val="20"/>
                <w:vertAlign w:val="superscript"/>
              </w:rPr>
              <w:t>a</w:t>
            </w:r>
          </w:p>
        </w:tc>
        <w:tc>
          <w:tcPr>
            <w:tcW w:w="1134" w:type="dxa"/>
            <w:shd w:val="clear" w:color="000000" w:fill="FFFFFF"/>
            <w:tcMar>
              <w:left w:w="108" w:type="dxa"/>
              <w:right w:w="108" w:type="dxa"/>
            </w:tcMar>
            <w:vAlign w:val="center"/>
          </w:tcPr>
          <w:p w14:paraId="6CE9F09A" w14:textId="1EC4CB05"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6.10</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5C03E27" w14:textId="5DBCD503"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6.15</w:t>
            </w:r>
            <w:r w:rsidRPr="007F010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1B1D41E6" w14:textId="4E8EF286" w:rsidR="009963FA" w:rsidRPr="00CF3834" w:rsidRDefault="00332FFC" w:rsidP="00A25AC1">
            <w:pPr>
              <w:jc w:val="center"/>
              <w:rPr>
                <w:rFonts w:ascii="Times New Roman" w:eastAsia="Times New Roman" w:hAnsi="Times New Roman"/>
                <w:sz w:val="20"/>
                <w:szCs w:val="20"/>
              </w:rPr>
            </w:pPr>
            <w:r>
              <w:rPr>
                <w:rFonts w:ascii="Times New Roman" w:eastAsia="Times New Roman" w:hAnsi="Times New Roman"/>
                <w:sz w:val="20"/>
                <w:szCs w:val="20"/>
              </w:rPr>
              <w:t>n</w:t>
            </w:r>
            <w:r w:rsidR="009963FA" w:rsidRPr="00CF3834">
              <w:rPr>
                <w:rFonts w:ascii="Times New Roman" w:eastAsia="Times New Roman" w:hAnsi="Times New Roman"/>
                <w:sz w:val="20"/>
                <w:szCs w:val="20"/>
              </w:rPr>
              <w:t>a</w:t>
            </w:r>
          </w:p>
        </w:tc>
        <w:tc>
          <w:tcPr>
            <w:tcW w:w="1134" w:type="dxa"/>
            <w:shd w:val="clear" w:color="000000" w:fill="FFFFFF"/>
            <w:tcMar>
              <w:left w:w="108" w:type="dxa"/>
              <w:right w:w="108" w:type="dxa"/>
            </w:tcMar>
            <w:vAlign w:val="center"/>
          </w:tcPr>
          <w:p w14:paraId="4C75E554" w14:textId="6C8BCFEE"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4.03</w:t>
            </w:r>
            <w:r w:rsidRPr="007F0108">
              <w:rPr>
                <w:rFonts w:ascii="Times New Roman" w:eastAsia="Times New Roman" w:hAnsi="Times New Roman"/>
                <w:b/>
                <w:sz w:val="20"/>
                <w:szCs w:val="20"/>
                <w:vertAlign w:val="superscript"/>
              </w:rPr>
              <w:t>b</w:t>
            </w:r>
          </w:p>
        </w:tc>
        <w:tc>
          <w:tcPr>
            <w:tcW w:w="992" w:type="dxa"/>
            <w:shd w:val="clear" w:color="000000" w:fill="FFFFFF"/>
            <w:tcMar>
              <w:left w:w="108" w:type="dxa"/>
              <w:right w:w="108" w:type="dxa"/>
            </w:tcMar>
            <w:vAlign w:val="center"/>
          </w:tcPr>
          <w:p w14:paraId="61EB9A03" w14:textId="40038E45" w:rsidR="009963FA" w:rsidRPr="007F0108" w:rsidRDefault="009963FA" w:rsidP="00A25AC1">
            <w:pPr>
              <w:jc w:val="center"/>
              <w:rPr>
                <w:rFonts w:ascii="Times New Roman" w:eastAsia="Times New Roman" w:hAnsi="Times New Roman"/>
                <w:b/>
                <w:sz w:val="20"/>
                <w:szCs w:val="20"/>
              </w:rPr>
            </w:pPr>
            <w:r w:rsidRPr="007F0108">
              <w:rPr>
                <w:rFonts w:ascii="Times New Roman" w:eastAsia="Times New Roman" w:hAnsi="Times New Roman"/>
                <w:b/>
                <w:sz w:val="20"/>
                <w:szCs w:val="20"/>
              </w:rPr>
              <w:t>4.08</w:t>
            </w:r>
            <w:r w:rsidRPr="007F0108">
              <w:rPr>
                <w:rFonts w:ascii="Times New Roman" w:eastAsia="Times New Roman" w:hAnsi="Times New Roman"/>
                <w:b/>
                <w:sz w:val="20"/>
                <w:szCs w:val="20"/>
                <w:vertAlign w:val="superscript"/>
              </w:rPr>
              <w:t>b</w:t>
            </w:r>
          </w:p>
        </w:tc>
        <w:tc>
          <w:tcPr>
            <w:tcW w:w="1134" w:type="dxa"/>
            <w:shd w:val="clear" w:color="000000" w:fill="FFFFFF"/>
            <w:tcMar>
              <w:left w:w="108" w:type="dxa"/>
              <w:right w:w="108" w:type="dxa"/>
            </w:tcMar>
            <w:vAlign w:val="center"/>
          </w:tcPr>
          <w:p w14:paraId="26803E68" w14:textId="2F2F2D4E"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2.12</w:t>
            </w:r>
            <w:r w:rsidRPr="00CF3834">
              <w:rPr>
                <w:rFonts w:ascii="Times New Roman" w:eastAsia="Times New Roman" w:hAnsi="Times New Roman"/>
                <w:sz w:val="20"/>
                <w:szCs w:val="20"/>
                <w:vertAlign w:val="superscript"/>
              </w:rPr>
              <w:t>c</w:t>
            </w:r>
          </w:p>
        </w:tc>
        <w:tc>
          <w:tcPr>
            <w:tcW w:w="992" w:type="dxa"/>
            <w:shd w:val="clear" w:color="000000" w:fill="FFFFFF"/>
            <w:tcMar>
              <w:left w:w="108" w:type="dxa"/>
              <w:right w:w="108" w:type="dxa"/>
            </w:tcMar>
            <w:vAlign w:val="center"/>
          </w:tcPr>
          <w:p w14:paraId="20E6E30A" w14:textId="4079748E"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2.43</w:t>
            </w:r>
            <w:r w:rsidRPr="00CF3834">
              <w:rPr>
                <w:rFonts w:ascii="Times New Roman" w:eastAsia="Times New Roman" w:hAnsi="Times New Roman"/>
                <w:sz w:val="20"/>
                <w:szCs w:val="20"/>
                <w:vertAlign w:val="superscript"/>
              </w:rPr>
              <w:t>c</w:t>
            </w:r>
          </w:p>
        </w:tc>
        <w:tc>
          <w:tcPr>
            <w:tcW w:w="1019" w:type="dxa"/>
            <w:gridSpan w:val="2"/>
            <w:shd w:val="clear" w:color="000000" w:fill="FFFFFF"/>
            <w:tcMar>
              <w:left w:w="108" w:type="dxa"/>
              <w:right w:w="108" w:type="dxa"/>
            </w:tcMar>
            <w:vAlign w:val="center"/>
          </w:tcPr>
          <w:p w14:paraId="54A0C681" w14:textId="5F632182"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FF1D3F" w:rsidRPr="00761879" w14:paraId="2522D992" w14:textId="77777777" w:rsidTr="00A25AC1">
        <w:trPr>
          <w:trHeight w:val="360"/>
        </w:trPr>
        <w:tc>
          <w:tcPr>
            <w:tcW w:w="2845" w:type="dxa"/>
            <w:gridSpan w:val="2"/>
            <w:shd w:val="clear" w:color="000000" w:fill="FFFFFF"/>
            <w:tcMar>
              <w:left w:w="108" w:type="dxa"/>
              <w:right w:w="108" w:type="dxa"/>
            </w:tcMar>
            <w:vAlign w:val="center"/>
          </w:tcPr>
          <w:p w14:paraId="283A6B34" w14:textId="77777777" w:rsidR="009963FA" w:rsidRPr="00761879" w:rsidRDefault="009963FA" w:rsidP="009963FA">
            <w:pPr>
              <w:rPr>
                <w:rFonts w:ascii="Times New Roman" w:eastAsia="Times New Roman" w:hAnsi="Times New Roman"/>
                <w:sz w:val="20"/>
                <w:szCs w:val="20"/>
              </w:rPr>
            </w:pPr>
            <w:r w:rsidRPr="00761879">
              <w:rPr>
                <w:rFonts w:ascii="Times New Roman" w:eastAsia="Times New Roman" w:hAnsi="Times New Roman"/>
                <w:sz w:val="20"/>
                <w:szCs w:val="20"/>
              </w:rPr>
              <w:t>Extension surprise</w:t>
            </w:r>
          </w:p>
        </w:tc>
        <w:tc>
          <w:tcPr>
            <w:tcW w:w="851" w:type="dxa"/>
            <w:shd w:val="clear" w:color="000000" w:fill="FFFFFF"/>
            <w:tcMar>
              <w:left w:w="108" w:type="dxa"/>
              <w:right w:w="108" w:type="dxa"/>
            </w:tcMar>
            <w:vAlign w:val="center"/>
          </w:tcPr>
          <w:p w14:paraId="642F61C9" w14:textId="77777777"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3.36</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08C74932" w14:textId="77777777"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2.99</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604FA93A" w14:textId="77777777"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8.22</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B1BFA66" w14:textId="77777777"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7.94</w:t>
            </w:r>
            <w:r w:rsidRPr="007F0108">
              <w:rPr>
                <w:rFonts w:ascii="Times New Roman" w:eastAsia="Times New Roman" w:hAnsi="Times New Roman"/>
                <w:b/>
                <w:sz w:val="20"/>
                <w:szCs w:val="20"/>
                <w:vertAlign w:val="superscript"/>
              </w:rPr>
              <w:t>a</w:t>
            </w:r>
          </w:p>
        </w:tc>
        <w:tc>
          <w:tcPr>
            <w:tcW w:w="993" w:type="dxa"/>
            <w:shd w:val="clear" w:color="000000" w:fill="FFFFFF"/>
            <w:tcMar>
              <w:left w:w="108" w:type="dxa"/>
              <w:right w:w="108" w:type="dxa"/>
            </w:tcMar>
            <w:vAlign w:val="center"/>
          </w:tcPr>
          <w:p w14:paraId="2B61FD36" w14:textId="77777777"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shd w:val="clear" w:color="000000" w:fill="FFFFFF"/>
            <w:tcMar>
              <w:left w:w="108" w:type="dxa"/>
              <w:right w:w="108" w:type="dxa"/>
            </w:tcMar>
            <w:vAlign w:val="center"/>
          </w:tcPr>
          <w:p w14:paraId="693BD8A8" w14:textId="77777777"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3.53</w:t>
            </w:r>
            <w:r w:rsidRPr="00CF3834">
              <w:rPr>
                <w:rFonts w:ascii="Times New Roman" w:eastAsia="Times New Roman" w:hAnsi="Times New Roman"/>
                <w:sz w:val="20"/>
                <w:szCs w:val="20"/>
                <w:vertAlign w:val="superscript"/>
              </w:rPr>
              <w:t>b</w:t>
            </w:r>
          </w:p>
        </w:tc>
        <w:tc>
          <w:tcPr>
            <w:tcW w:w="992" w:type="dxa"/>
            <w:shd w:val="clear" w:color="000000" w:fill="FFFFFF"/>
            <w:tcMar>
              <w:left w:w="108" w:type="dxa"/>
              <w:right w:w="108" w:type="dxa"/>
            </w:tcMar>
            <w:vAlign w:val="center"/>
          </w:tcPr>
          <w:p w14:paraId="37F38F48" w14:textId="77777777"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3.36</w:t>
            </w:r>
            <w:r w:rsidRPr="00CF3834">
              <w:rPr>
                <w:rFonts w:ascii="Times New Roman" w:eastAsia="Times New Roman" w:hAnsi="Times New Roman"/>
                <w:sz w:val="20"/>
                <w:szCs w:val="20"/>
                <w:vertAlign w:val="superscript"/>
              </w:rPr>
              <w:t>b</w:t>
            </w:r>
          </w:p>
        </w:tc>
        <w:tc>
          <w:tcPr>
            <w:tcW w:w="1134" w:type="dxa"/>
            <w:shd w:val="clear" w:color="000000" w:fill="FFFFFF"/>
            <w:tcMar>
              <w:left w:w="108" w:type="dxa"/>
              <w:right w:w="108" w:type="dxa"/>
            </w:tcMar>
            <w:vAlign w:val="center"/>
          </w:tcPr>
          <w:p w14:paraId="15CC865D" w14:textId="77777777"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8.02</w:t>
            </w:r>
            <w:r w:rsidRPr="007F0108">
              <w:rPr>
                <w:rFonts w:ascii="Times New Roman" w:eastAsia="Times New Roman" w:hAnsi="Times New Roman"/>
                <w:b/>
                <w:sz w:val="20"/>
                <w:szCs w:val="20"/>
                <w:vertAlign w:val="superscript"/>
              </w:rPr>
              <w:t>a</w:t>
            </w:r>
          </w:p>
        </w:tc>
        <w:tc>
          <w:tcPr>
            <w:tcW w:w="992" w:type="dxa"/>
            <w:shd w:val="clear" w:color="000000" w:fill="FFFFFF"/>
            <w:tcMar>
              <w:left w:w="108" w:type="dxa"/>
              <w:right w:w="108" w:type="dxa"/>
            </w:tcMar>
            <w:vAlign w:val="center"/>
          </w:tcPr>
          <w:p w14:paraId="624B6304" w14:textId="77777777"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7.99</w:t>
            </w:r>
            <w:r w:rsidRPr="007F0108">
              <w:rPr>
                <w:rFonts w:ascii="Times New Roman" w:eastAsia="Times New Roman" w:hAnsi="Times New Roman"/>
                <w:b/>
                <w:sz w:val="20"/>
                <w:szCs w:val="20"/>
                <w:vertAlign w:val="superscript"/>
              </w:rPr>
              <w:t>a</w:t>
            </w:r>
          </w:p>
        </w:tc>
        <w:tc>
          <w:tcPr>
            <w:tcW w:w="1019" w:type="dxa"/>
            <w:gridSpan w:val="2"/>
            <w:shd w:val="clear" w:color="000000" w:fill="FFFFFF"/>
            <w:tcMar>
              <w:left w:w="108" w:type="dxa"/>
              <w:right w:w="108" w:type="dxa"/>
            </w:tcMar>
            <w:vAlign w:val="center"/>
          </w:tcPr>
          <w:p w14:paraId="01228A5E" w14:textId="77777777"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9963FA" w:rsidRPr="00761879" w14:paraId="6E4457BC" w14:textId="010EB052" w:rsidTr="00A25AC1">
        <w:trPr>
          <w:trHeight w:val="269"/>
        </w:trPr>
        <w:tc>
          <w:tcPr>
            <w:tcW w:w="2845" w:type="dxa"/>
            <w:gridSpan w:val="2"/>
            <w:tcBorders>
              <w:bottom w:val="single" w:sz="12" w:space="0" w:color="000000"/>
            </w:tcBorders>
            <w:shd w:val="clear" w:color="000000" w:fill="FFFFFF"/>
            <w:tcMar>
              <w:left w:w="108" w:type="dxa"/>
              <w:right w:w="108" w:type="dxa"/>
            </w:tcMar>
            <w:vAlign w:val="center"/>
          </w:tcPr>
          <w:p w14:paraId="1EB38D6C" w14:textId="285BC9A6" w:rsidR="009963FA" w:rsidRPr="00761879" w:rsidRDefault="009963FA" w:rsidP="00070C65">
            <w:pPr>
              <w:rPr>
                <w:rFonts w:ascii="Times New Roman" w:eastAsia="Times New Roman" w:hAnsi="Times New Roman"/>
                <w:sz w:val="20"/>
                <w:szCs w:val="20"/>
              </w:rPr>
            </w:pPr>
            <w:r w:rsidRPr="00761879">
              <w:rPr>
                <w:rFonts w:ascii="Times New Roman" w:eastAsia="Times New Roman" w:hAnsi="Times New Roman"/>
                <w:sz w:val="20"/>
                <w:szCs w:val="20"/>
              </w:rPr>
              <w:t>Motivation to process</w:t>
            </w:r>
          </w:p>
        </w:tc>
        <w:tc>
          <w:tcPr>
            <w:tcW w:w="851" w:type="dxa"/>
            <w:tcBorders>
              <w:bottom w:val="single" w:sz="12" w:space="0" w:color="000000"/>
            </w:tcBorders>
            <w:shd w:val="clear" w:color="000000" w:fill="FFFFFF"/>
            <w:tcMar>
              <w:left w:w="108" w:type="dxa"/>
              <w:right w:w="108" w:type="dxa"/>
            </w:tcMar>
            <w:vAlign w:val="center"/>
          </w:tcPr>
          <w:p w14:paraId="69452AFE" w14:textId="3DB6A06C"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5.02</w:t>
            </w:r>
            <w:r w:rsidRPr="00CF3834">
              <w:rPr>
                <w:rFonts w:ascii="Times New Roman" w:eastAsia="Times New Roman" w:hAnsi="Times New Roman"/>
                <w:sz w:val="20"/>
                <w:szCs w:val="20"/>
                <w:vertAlign w:val="superscript"/>
              </w:rPr>
              <w:t>b</w:t>
            </w:r>
          </w:p>
        </w:tc>
        <w:tc>
          <w:tcPr>
            <w:tcW w:w="992" w:type="dxa"/>
            <w:tcBorders>
              <w:bottom w:val="single" w:sz="12" w:space="0" w:color="000000"/>
            </w:tcBorders>
            <w:shd w:val="clear" w:color="000000" w:fill="FFFFFF"/>
            <w:tcMar>
              <w:left w:w="108" w:type="dxa"/>
              <w:right w:w="108" w:type="dxa"/>
            </w:tcMar>
            <w:vAlign w:val="center"/>
          </w:tcPr>
          <w:p w14:paraId="1D8F4C69" w14:textId="30672361"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4.87</w:t>
            </w:r>
            <w:r w:rsidRPr="00CF3834">
              <w:rPr>
                <w:rFonts w:ascii="Times New Roman" w:eastAsia="Times New Roman" w:hAnsi="Times New Roman"/>
                <w:sz w:val="20"/>
                <w:szCs w:val="20"/>
                <w:vertAlign w:val="superscript"/>
              </w:rPr>
              <w:t>b</w:t>
            </w:r>
          </w:p>
        </w:tc>
        <w:tc>
          <w:tcPr>
            <w:tcW w:w="1134" w:type="dxa"/>
            <w:tcBorders>
              <w:bottom w:val="single" w:sz="12" w:space="0" w:color="000000"/>
            </w:tcBorders>
            <w:shd w:val="clear" w:color="000000" w:fill="FFFFFF"/>
            <w:tcMar>
              <w:left w:w="108" w:type="dxa"/>
              <w:right w:w="108" w:type="dxa"/>
            </w:tcMar>
            <w:vAlign w:val="center"/>
          </w:tcPr>
          <w:p w14:paraId="1D730E78" w14:textId="477223D8"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8.23</w:t>
            </w:r>
            <w:r w:rsidRPr="007F0108">
              <w:rPr>
                <w:rFonts w:ascii="Times New Roman" w:eastAsia="Times New Roman" w:hAnsi="Times New Roman"/>
                <w:b/>
                <w:sz w:val="20"/>
                <w:szCs w:val="20"/>
                <w:vertAlign w:val="superscript"/>
              </w:rPr>
              <w:t>a</w:t>
            </w:r>
          </w:p>
        </w:tc>
        <w:tc>
          <w:tcPr>
            <w:tcW w:w="992" w:type="dxa"/>
            <w:tcBorders>
              <w:bottom w:val="single" w:sz="12" w:space="0" w:color="000000"/>
            </w:tcBorders>
            <w:shd w:val="clear" w:color="000000" w:fill="FFFFFF"/>
            <w:tcMar>
              <w:left w:w="108" w:type="dxa"/>
              <w:right w:w="108" w:type="dxa"/>
            </w:tcMar>
            <w:vAlign w:val="center"/>
          </w:tcPr>
          <w:p w14:paraId="61FEDF84" w14:textId="28CF0C72"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8.14</w:t>
            </w:r>
            <w:r w:rsidRPr="007F0108">
              <w:rPr>
                <w:rFonts w:ascii="Times New Roman" w:eastAsia="Times New Roman" w:hAnsi="Times New Roman"/>
                <w:b/>
                <w:sz w:val="20"/>
                <w:szCs w:val="20"/>
                <w:vertAlign w:val="superscript"/>
              </w:rPr>
              <w:t>a</w:t>
            </w:r>
          </w:p>
        </w:tc>
        <w:tc>
          <w:tcPr>
            <w:tcW w:w="993" w:type="dxa"/>
            <w:tcBorders>
              <w:bottom w:val="single" w:sz="12" w:space="0" w:color="000000"/>
            </w:tcBorders>
            <w:shd w:val="clear" w:color="000000" w:fill="FFFFFF"/>
            <w:tcMar>
              <w:left w:w="108" w:type="dxa"/>
              <w:right w:w="108" w:type="dxa"/>
            </w:tcMar>
            <w:vAlign w:val="center"/>
          </w:tcPr>
          <w:p w14:paraId="09D1C790" w14:textId="2A1D2B56"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1134" w:type="dxa"/>
            <w:tcBorders>
              <w:bottom w:val="single" w:sz="12" w:space="0" w:color="000000"/>
            </w:tcBorders>
            <w:shd w:val="clear" w:color="000000" w:fill="FFFFFF"/>
            <w:tcMar>
              <w:left w:w="108" w:type="dxa"/>
              <w:right w:w="108" w:type="dxa"/>
            </w:tcMar>
            <w:vAlign w:val="center"/>
          </w:tcPr>
          <w:p w14:paraId="4FE19569" w14:textId="726FA6A2"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5.21</w:t>
            </w:r>
            <w:r w:rsidRPr="00CF3834">
              <w:rPr>
                <w:rFonts w:ascii="Times New Roman" w:eastAsia="Times New Roman" w:hAnsi="Times New Roman"/>
                <w:sz w:val="20"/>
                <w:szCs w:val="20"/>
                <w:vertAlign w:val="superscript"/>
              </w:rPr>
              <w:t>b</w:t>
            </w:r>
          </w:p>
        </w:tc>
        <w:tc>
          <w:tcPr>
            <w:tcW w:w="992" w:type="dxa"/>
            <w:tcBorders>
              <w:bottom w:val="single" w:sz="12" w:space="0" w:color="000000"/>
            </w:tcBorders>
            <w:shd w:val="clear" w:color="000000" w:fill="FFFFFF"/>
            <w:tcMar>
              <w:left w:w="108" w:type="dxa"/>
              <w:right w:w="108" w:type="dxa"/>
            </w:tcMar>
            <w:vAlign w:val="center"/>
          </w:tcPr>
          <w:p w14:paraId="1C2DBC88" w14:textId="1EC309A2" w:rsidR="009963FA" w:rsidRPr="00CF3834" w:rsidRDefault="009963FA" w:rsidP="00A25AC1">
            <w:pPr>
              <w:jc w:val="center"/>
              <w:rPr>
                <w:rFonts w:ascii="Times New Roman" w:eastAsia="Times New Roman" w:hAnsi="Times New Roman"/>
                <w:sz w:val="20"/>
                <w:szCs w:val="20"/>
                <w:vertAlign w:val="superscript"/>
              </w:rPr>
            </w:pPr>
            <w:r w:rsidRPr="00CF3834">
              <w:rPr>
                <w:rFonts w:ascii="Times New Roman" w:eastAsia="Times New Roman" w:hAnsi="Times New Roman"/>
                <w:sz w:val="20"/>
                <w:szCs w:val="20"/>
              </w:rPr>
              <w:t>5.05</w:t>
            </w:r>
            <w:r w:rsidRPr="00CF3834">
              <w:rPr>
                <w:rFonts w:ascii="Times New Roman" w:eastAsia="Times New Roman" w:hAnsi="Times New Roman"/>
                <w:sz w:val="20"/>
                <w:szCs w:val="20"/>
                <w:vertAlign w:val="superscript"/>
              </w:rPr>
              <w:t>b</w:t>
            </w:r>
          </w:p>
        </w:tc>
        <w:tc>
          <w:tcPr>
            <w:tcW w:w="1134" w:type="dxa"/>
            <w:tcBorders>
              <w:bottom w:val="single" w:sz="12" w:space="0" w:color="000000"/>
            </w:tcBorders>
            <w:shd w:val="clear" w:color="000000" w:fill="FFFFFF"/>
            <w:tcMar>
              <w:left w:w="108" w:type="dxa"/>
              <w:right w:w="108" w:type="dxa"/>
            </w:tcMar>
            <w:vAlign w:val="center"/>
          </w:tcPr>
          <w:p w14:paraId="21A669A7" w14:textId="5570AD8F"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7.80</w:t>
            </w:r>
            <w:r w:rsidRPr="007F0108">
              <w:rPr>
                <w:rFonts w:ascii="Times New Roman" w:eastAsia="Times New Roman" w:hAnsi="Times New Roman"/>
                <w:b/>
                <w:sz w:val="20"/>
                <w:szCs w:val="20"/>
                <w:vertAlign w:val="superscript"/>
              </w:rPr>
              <w:t>a</w:t>
            </w:r>
          </w:p>
        </w:tc>
        <w:tc>
          <w:tcPr>
            <w:tcW w:w="992" w:type="dxa"/>
            <w:tcBorders>
              <w:bottom w:val="single" w:sz="12" w:space="0" w:color="000000"/>
            </w:tcBorders>
            <w:shd w:val="clear" w:color="000000" w:fill="FFFFFF"/>
            <w:tcMar>
              <w:left w:w="108" w:type="dxa"/>
              <w:right w:w="108" w:type="dxa"/>
            </w:tcMar>
            <w:vAlign w:val="center"/>
          </w:tcPr>
          <w:p w14:paraId="082FE0A5" w14:textId="56353A82" w:rsidR="009963FA" w:rsidRPr="007F0108" w:rsidRDefault="009963FA" w:rsidP="00A25AC1">
            <w:pPr>
              <w:jc w:val="center"/>
              <w:rPr>
                <w:rFonts w:ascii="Times New Roman" w:eastAsia="Times New Roman" w:hAnsi="Times New Roman"/>
                <w:b/>
                <w:sz w:val="20"/>
                <w:szCs w:val="20"/>
                <w:vertAlign w:val="superscript"/>
              </w:rPr>
            </w:pPr>
            <w:r w:rsidRPr="007F0108">
              <w:rPr>
                <w:rFonts w:ascii="Times New Roman" w:eastAsia="Times New Roman" w:hAnsi="Times New Roman"/>
                <w:b/>
                <w:sz w:val="20"/>
                <w:szCs w:val="20"/>
              </w:rPr>
              <w:t>7.66</w:t>
            </w:r>
            <w:r w:rsidRPr="007F0108">
              <w:rPr>
                <w:rFonts w:ascii="Times New Roman" w:eastAsia="Times New Roman" w:hAnsi="Times New Roman"/>
                <w:b/>
                <w:sz w:val="20"/>
                <w:szCs w:val="20"/>
                <w:vertAlign w:val="superscript"/>
              </w:rPr>
              <w:t>a</w:t>
            </w:r>
          </w:p>
        </w:tc>
        <w:tc>
          <w:tcPr>
            <w:tcW w:w="1019" w:type="dxa"/>
            <w:gridSpan w:val="2"/>
            <w:tcBorders>
              <w:bottom w:val="single" w:sz="12" w:space="0" w:color="000000"/>
            </w:tcBorders>
            <w:shd w:val="clear" w:color="000000" w:fill="FFFFFF"/>
            <w:tcMar>
              <w:left w:w="108" w:type="dxa"/>
              <w:right w:w="108" w:type="dxa"/>
            </w:tcMar>
            <w:vAlign w:val="center"/>
          </w:tcPr>
          <w:p w14:paraId="2FC9DD87" w14:textId="762192EE" w:rsidR="009963FA" w:rsidRPr="00CF3834" w:rsidRDefault="009963FA" w:rsidP="00A25AC1">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bl>
    <w:p w14:paraId="2A08A34B" w14:textId="0AABA660" w:rsidR="00DD08B7" w:rsidRPr="00761879" w:rsidRDefault="00C605AD" w:rsidP="00026D62">
      <w:pPr>
        <w:rPr>
          <w:rFonts w:ascii="Times New Roman" w:eastAsia="Times New Roman" w:hAnsi="Times New Roman"/>
          <w:b/>
          <w:sz w:val="20"/>
          <w:szCs w:val="20"/>
        </w:rPr>
      </w:pPr>
      <w:r w:rsidRPr="00761879">
        <w:rPr>
          <w:rFonts w:ascii="Times New Roman" w:eastAsia="Times New Roman" w:hAnsi="Times New Roman"/>
          <w:sz w:val="20"/>
          <w:szCs w:val="20"/>
        </w:rPr>
        <w:t xml:space="preserve">Means with different </w:t>
      </w:r>
      <w:r w:rsidR="00FC014E" w:rsidRPr="00761879">
        <w:rPr>
          <w:rFonts w:ascii="Times New Roman" w:eastAsia="Times New Roman" w:hAnsi="Times New Roman"/>
          <w:sz w:val="20"/>
          <w:szCs w:val="20"/>
        </w:rPr>
        <w:t xml:space="preserve">superscripts </w:t>
      </w:r>
      <w:r w:rsidRPr="00761879">
        <w:rPr>
          <w:rFonts w:ascii="Times New Roman" w:eastAsia="Times New Roman" w:hAnsi="Times New Roman"/>
          <w:sz w:val="20"/>
          <w:szCs w:val="20"/>
        </w:rPr>
        <w:t xml:space="preserve">are significantly different, </w:t>
      </w:r>
      <w:r w:rsidRPr="00761879">
        <w:rPr>
          <w:rFonts w:ascii="Times New Roman" w:eastAsia="Times New Roman" w:hAnsi="Times New Roman"/>
          <w:i/>
          <w:sz w:val="20"/>
          <w:szCs w:val="20"/>
        </w:rPr>
        <w:t>p</w:t>
      </w:r>
      <w:r w:rsidR="00911D10" w:rsidRPr="00761879">
        <w:rPr>
          <w:rFonts w:ascii="Times New Roman" w:eastAsia="Times New Roman" w:hAnsi="Times New Roman"/>
          <w:sz w:val="20"/>
          <w:szCs w:val="20"/>
        </w:rPr>
        <w:t xml:space="preserve"> &lt; .05; </w:t>
      </w:r>
      <w:r w:rsidRPr="00761879">
        <w:rPr>
          <w:rFonts w:ascii="Times New Roman" w:eastAsia="Times New Roman" w:hAnsi="Times New Roman"/>
          <w:sz w:val="20"/>
          <w:szCs w:val="20"/>
        </w:rPr>
        <w:t>Bold</w:t>
      </w:r>
      <w:r w:rsidR="00E27D15" w:rsidRPr="00761879">
        <w:rPr>
          <w:rFonts w:ascii="Times New Roman" w:eastAsia="Times New Roman" w:hAnsi="Times New Roman"/>
          <w:sz w:val="20"/>
          <w:szCs w:val="20"/>
        </w:rPr>
        <w:t>–</w:t>
      </w:r>
      <w:r w:rsidRPr="00761879">
        <w:rPr>
          <w:rFonts w:ascii="Times New Roman" w:eastAsia="Times New Roman" w:hAnsi="Times New Roman"/>
          <w:sz w:val="20"/>
          <w:szCs w:val="20"/>
        </w:rPr>
        <w:t xml:space="preserve">faced means show </w:t>
      </w:r>
      <w:r w:rsidR="00FF4CE2">
        <w:rPr>
          <w:rFonts w:ascii="Times New Roman" w:eastAsia="Times New Roman" w:hAnsi="Times New Roman"/>
          <w:sz w:val="20"/>
          <w:szCs w:val="20"/>
        </w:rPr>
        <w:t xml:space="preserve">successful </w:t>
      </w:r>
      <w:r w:rsidR="009963DA">
        <w:rPr>
          <w:rFonts w:ascii="Times New Roman" w:eastAsia="Times New Roman" w:hAnsi="Times New Roman"/>
          <w:sz w:val="20"/>
          <w:szCs w:val="20"/>
        </w:rPr>
        <w:t>manipulation checks</w:t>
      </w:r>
      <w:r w:rsidR="00FF4CE2">
        <w:rPr>
          <w:rFonts w:ascii="Times New Roman" w:eastAsia="Times New Roman" w:hAnsi="Times New Roman"/>
          <w:sz w:val="20"/>
          <w:szCs w:val="20"/>
        </w:rPr>
        <w:t xml:space="preserve"> or </w:t>
      </w:r>
      <w:r w:rsidRPr="00761879">
        <w:rPr>
          <w:rFonts w:ascii="Times New Roman" w:eastAsia="Times New Roman" w:hAnsi="Times New Roman"/>
          <w:sz w:val="20"/>
          <w:szCs w:val="20"/>
        </w:rPr>
        <w:t xml:space="preserve">support for our </w:t>
      </w:r>
      <w:r w:rsidR="00E62902" w:rsidRPr="00761879">
        <w:rPr>
          <w:rFonts w:ascii="Times New Roman" w:eastAsia="Times New Roman" w:hAnsi="Times New Roman"/>
          <w:sz w:val="20"/>
          <w:szCs w:val="20"/>
        </w:rPr>
        <w:t>hypotheses</w:t>
      </w:r>
      <w:r w:rsidR="0058132F" w:rsidRPr="00761879">
        <w:rPr>
          <w:rFonts w:ascii="Times New Roman" w:eastAsia="Times New Roman" w:hAnsi="Times New Roman"/>
          <w:sz w:val="20"/>
          <w:szCs w:val="20"/>
        </w:rPr>
        <w:t>.</w:t>
      </w:r>
    </w:p>
    <w:p w14:paraId="286D3BBB" w14:textId="75A2C808" w:rsidR="00DD08B7" w:rsidRPr="00761879" w:rsidRDefault="00DD08B7" w:rsidP="00026D62">
      <w:pPr>
        <w:rPr>
          <w:rFonts w:ascii="Times New Roman" w:eastAsia="Times New Roman" w:hAnsi="Times New Roman"/>
          <w:sz w:val="20"/>
          <w:szCs w:val="20"/>
          <w:u w:val="single"/>
        </w:rPr>
      </w:pPr>
    </w:p>
    <w:p w14:paraId="68093B62" w14:textId="77777777" w:rsidR="000E6769" w:rsidRPr="00761879" w:rsidRDefault="00C605AD" w:rsidP="000E6769">
      <w:pPr>
        <w:spacing w:line="480" w:lineRule="auto"/>
        <w:rPr>
          <w:rFonts w:ascii="Arial" w:eastAsia="Arial" w:hAnsi="Arial" w:cs="Arial"/>
          <w:b/>
        </w:rPr>
      </w:pPr>
      <w:r w:rsidRPr="00761879">
        <w:rPr>
          <w:rFonts w:ascii="Arial" w:eastAsia="Arial" w:hAnsi="Arial" w:cs="Arial"/>
          <w:b/>
        </w:rPr>
        <w:br w:type="page"/>
      </w:r>
    </w:p>
    <w:p w14:paraId="2B1EE513" w14:textId="4CF7266B" w:rsidR="006058CF" w:rsidRPr="00761879" w:rsidRDefault="006058CF" w:rsidP="006058CF">
      <w:pPr>
        <w:rPr>
          <w:rFonts w:ascii="Times New Roman" w:eastAsia="Arial" w:hAnsi="Times New Roman"/>
        </w:rPr>
      </w:pPr>
      <w:r w:rsidRPr="00761879">
        <w:rPr>
          <w:rFonts w:ascii="Times New Roman" w:eastAsia="Arial" w:hAnsi="Times New Roman"/>
        </w:rPr>
        <w:t>Table 5</w:t>
      </w:r>
    </w:p>
    <w:p w14:paraId="47401CDB" w14:textId="2BE56203" w:rsidR="006058CF" w:rsidRPr="00761879" w:rsidRDefault="006058CF" w:rsidP="00AE2242">
      <w:pPr>
        <w:rPr>
          <w:rFonts w:ascii="Times New Roman" w:hAnsi="Times New Roman"/>
          <w:b/>
          <w:color w:val="000000"/>
          <w:sz w:val="20"/>
          <w:szCs w:val="20"/>
        </w:rPr>
      </w:pPr>
      <w:r w:rsidRPr="00761879">
        <w:rPr>
          <w:rFonts w:ascii="Times New Roman" w:eastAsia="Arial" w:hAnsi="Times New Roman"/>
        </w:rPr>
        <w:t>Study 2: Mediation analyses</w:t>
      </w:r>
      <w:r w:rsidR="00E44F92" w:rsidRPr="00761879">
        <w:rPr>
          <w:rFonts w:ascii="Times New Roman" w:eastAsia="Arial" w:hAnsi="Times New Roman"/>
        </w:rPr>
        <w:t>.</w:t>
      </w:r>
      <w:r w:rsidRPr="00761879">
        <w:rPr>
          <w:rFonts w:ascii="Times New Roman" w:eastAsia="Arial" w:hAnsi="Times New Roman"/>
        </w:rPr>
        <w:t xml:space="preserve"> </w:t>
      </w:r>
    </w:p>
    <w:tbl>
      <w:tblPr>
        <w:tblW w:w="5000" w:type="pct"/>
        <w:tblCellMar>
          <w:left w:w="29" w:type="dxa"/>
          <w:right w:w="29" w:type="dxa"/>
        </w:tblCellMar>
        <w:tblLook w:val="04A0" w:firstRow="1" w:lastRow="0" w:firstColumn="1" w:lastColumn="0" w:noHBand="0" w:noVBand="1"/>
      </w:tblPr>
      <w:tblGrid>
        <w:gridCol w:w="6581"/>
        <w:gridCol w:w="1072"/>
        <w:gridCol w:w="1073"/>
        <w:gridCol w:w="1073"/>
        <w:gridCol w:w="1073"/>
        <w:gridCol w:w="1073"/>
        <w:gridCol w:w="1073"/>
      </w:tblGrid>
      <w:tr w:rsidR="006058CF" w:rsidRPr="00761879" w14:paraId="487433F1" w14:textId="77777777" w:rsidTr="008C1F85">
        <w:trPr>
          <w:trHeight w:val="20"/>
        </w:trPr>
        <w:tc>
          <w:tcPr>
            <w:tcW w:w="2528" w:type="pct"/>
            <w:tcBorders>
              <w:top w:val="single" w:sz="12" w:space="0" w:color="auto"/>
              <w:bottom w:val="single" w:sz="12" w:space="0" w:color="auto"/>
            </w:tcBorders>
          </w:tcPr>
          <w:p w14:paraId="019FC605" w14:textId="26BFE737" w:rsidR="006058CF" w:rsidRPr="00761879" w:rsidRDefault="00BB0B0D" w:rsidP="008C1F85">
            <w:pPr>
              <w:rPr>
                <w:rFonts w:ascii="Times New Roman" w:eastAsia="Batang" w:hAnsi="Times New Roman"/>
                <w:b/>
                <w:i/>
                <w:sz w:val="20"/>
                <w:szCs w:val="20"/>
              </w:rPr>
            </w:pPr>
            <w:r w:rsidRPr="00761879">
              <w:rPr>
                <w:rFonts w:ascii="Times New Roman" w:eastAsia="Batang" w:hAnsi="Times New Roman"/>
                <w:b/>
                <w:i/>
                <w:sz w:val="20"/>
                <w:szCs w:val="20"/>
              </w:rPr>
              <w:t xml:space="preserve">(A): Strong reputation </w:t>
            </w:r>
            <w:r w:rsidR="006058CF" w:rsidRPr="00761879">
              <w:rPr>
                <w:rFonts w:ascii="Times New Roman" w:eastAsia="Batang" w:hAnsi="Times New Roman"/>
                <w:b/>
                <w:i/>
                <w:sz w:val="20"/>
                <w:szCs w:val="20"/>
              </w:rPr>
              <w:t>brand (Armani)/innovative extension benefits</w:t>
            </w:r>
          </w:p>
        </w:tc>
        <w:tc>
          <w:tcPr>
            <w:tcW w:w="412" w:type="pct"/>
            <w:tcBorders>
              <w:top w:val="single" w:sz="12" w:space="0" w:color="auto"/>
              <w:bottom w:val="single" w:sz="12" w:space="0" w:color="auto"/>
            </w:tcBorders>
          </w:tcPr>
          <w:p w14:paraId="697C53BA" w14:textId="77777777" w:rsidR="006058CF" w:rsidRPr="00761879" w:rsidRDefault="006058CF" w:rsidP="008C1F85">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61A50353" w14:textId="77777777" w:rsidR="006058CF" w:rsidRPr="00761879" w:rsidRDefault="006058CF" w:rsidP="008C1F85">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127D7D05" w14:textId="77777777" w:rsidR="006058CF" w:rsidRPr="00761879" w:rsidRDefault="006058CF" w:rsidP="008C1F85">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7331D193" w14:textId="77777777" w:rsidR="006058CF" w:rsidRPr="00761879" w:rsidRDefault="006058CF" w:rsidP="008C1F85">
            <w:pPr>
              <w:jc w:val="center"/>
              <w:rPr>
                <w:rFonts w:ascii="Times New Roman" w:eastAsia="Batang" w:hAnsi="Times New Roman"/>
                <w:i/>
                <w:sz w:val="20"/>
                <w:szCs w:val="20"/>
              </w:rPr>
            </w:pPr>
          </w:p>
        </w:tc>
        <w:tc>
          <w:tcPr>
            <w:tcW w:w="412" w:type="pct"/>
            <w:tcBorders>
              <w:top w:val="single" w:sz="12" w:space="0" w:color="auto"/>
              <w:bottom w:val="single" w:sz="12" w:space="0" w:color="auto"/>
            </w:tcBorders>
          </w:tcPr>
          <w:p w14:paraId="5941ED69" w14:textId="77777777" w:rsidR="006058CF" w:rsidRPr="00761879" w:rsidRDefault="006058CF" w:rsidP="008C1F85">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513DBC78" w14:textId="77777777" w:rsidR="006058CF" w:rsidRPr="00761879" w:rsidRDefault="006058CF" w:rsidP="008C1F85">
            <w:pPr>
              <w:jc w:val="center"/>
              <w:rPr>
                <w:rFonts w:ascii="Times New Roman" w:eastAsia="Batang" w:hAnsi="Times New Roman"/>
                <w:sz w:val="20"/>
                <w:szCs w:val="20"/>
              </w:rPr>
            </w:pPr>
          </w:p>
        </w:tc>
      </w:tr>
      <w:tr w:rsidR="006058CF" w:rsidRPr="00761879" w14:paraId="1775129D" w14:textId="77777777" w:rsidTr="008C1F85">
        <w:trPr>
          <w:trHeight w:val="20"/>
        </w:trPr>
        <w:tc>
          <w:tcPr>
            <w:tcW w:w="2528" w:type="pct"/>
            <w:tcBorders>
              <w:top w:val="single" w:sz="12" w:space="0" w:color="auto"/>
            </w:tcBorders>
          </w:tcPr>
          <w:p w14:paraId="2CF9710E" w14:textId="636D506C" w:rsidR="006058CF" w:rsidRPr="00761879" w:rsidRDefault="00031442" w:rsidP="008C1F85">
            <w:pPr>
              <w:rPr>
                <w:rFonts w:ascii="Times New Roman" w:eastAsia="Batang" w:hAnsi="Times New Roman"/>
                <w:i/>
                <w:sz w:val="20"/>
                <w:szCs w:val="20"/>
              </w:rPr>
            </w:pPr>
            <w:r>
              <w:rPr>
                <w:rFonts w:ascii="Times New Roman" w:eastAsia="Batang" w:hAnsi="Times New Roman"/>
                <w:i/>
                <w:sz w:val="20"/>
                <w:szCs w:val="20"/>
              </w:rPr>
              <w:t>Mediator</w:t>
            </w:r>
            <w:r w:rsidR="006058CF" w:rsidRPr="00761879">
              <w:rPr>
                <w:rFonts w:ascii="Times New Roman" w:eastAsia="Batang" w:hAnsi="Times New Roman"/>
                <w:i/>
                <w:sz w:val="20"/>
                <w:szCs w:val="20"/>
              </w:rPr>
              <w:t xml:space="preserve"> variable model (predicting motivation to process)</w:t>
            </w:r>
          </w:p>
        </w:tc>
        <w:tc>
          <w:tcPr>
            <w:tcW w:w="412" w:type="pct"/>
            <w:tcBorders>
              <w:top w:val="single" w:sz="12" w:space="0" w:color="auto"/>
            </w:tcBorders>
          </w:tcPr>
          <w:p w14:paraId="7872EB04"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6BAEFCD9" w14:textId="0EFA1514"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i/>
                <w:sz w:val="20"/>
                <w:szCs w:val="20"/>
              </w:rPr>
              <w:t xml:space="preserve">F </w:t>
            </w:r>
            <w:r w:rsidR="009A1B6F" w:rsidRPr="00761879">
              <w:rPr>
                <w:rFonts w:ascii="Times New Roman" w:eastAsia="Batang" w:hAnsi="Times New Roman"/>
                <w:sz w:val="20"/>
                <w:szCs w:val="20"/>
              </w:rPr>
              <w:t>(1, 57</w:t>
            </w:r>
            <w:r w:rsidRPr="00761879">
              <w:rPr>
                <w:rFonts w:ascii="Times New Roman" w:eastAsia="Batang" w:hAnsi="Times New Roman"/>
                <w:sz w:val="20"/>
                <w:szCs w:val="20"/>
              </w:rPr>
              <w:t>)</w:t>
            </w:r>
          </w:p>
        </w:tc>
        <w:tc>
          <w:tcPr>
            <w:tcW w:w="412" w:type="pct"/>
            <w:tcBorders>
              <w:top w:val="single" w:sz="12" w:space="0" w:color="auto"/>
            </w:tcBorders>
            <w:shd w:val="clear" w:color="auto" w:fill="auto"/>
          </w:tcPr>
          <w:p w14:paraId="33270F89"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7C8BDA99" w14:textId="19428152" w:rsidR="006058CF" w:rsidRPr="00761879" w:rsidRDefault="00031442" w:rsidP="008C1F85">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1C4E2C00"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7DFABEC2"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6058CF" w:rsidRPr="00761879" w14:paraId="7C2BE140" w14:textId="77777777" w:rsidTr="008C1F85">
        <w:trPr>
          <w:trHeight w:val="20"/>
        </w:trPr>
        <w:tc>
          <w:tcPr>
            <w:tcW w:w="2528" w:type="pct"/>
          </w:tcPr>
          <w:p w14:paraId="0157C783"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1F8DA217" w14:textId="3989143E"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w:t>
            </w:r>
            <w:r w:rsidR="009760CC" w:rsidRPr="00761879">
              <w:rPr>
                <w:rFonts w:ascii="Times New Roman" w:eastAsia="Batang" w:hAnsi="Times New Roman"/>
                <w:sz w:val="20"/>
                <w:szCs w:val="20"/>
              </w:rPr>
              <w:t>88</w:t>
            </w:r>
          </w:p>
        </w:tc>
        <w:tc>
          <w:tcPr>
            <w:tcW w:w="412" w:type="pct"/>
          </w:tcPr>
          <w:p w14:paraId="17901A5C" w14:textId="7C77B0C1" w:rsidR="006058CF" w:rsidRPr="00761879" w:rsidRDefault="009A1B6F" w:rsidP="008C1F85">
            <w:pPr>
              <w:jc w:val="center"/>
              <w:rPr>
                <w:rFonts w:ascii="Times New Roman" w:eastAsia="Batang" w:hAnsi="Times New Roman"/>
                <w:sz w:val="20"/>
                <w:szCs w:val="20"/>
              </w:rPr>
            </w:pPr>
            <w:r w:rsidRPr="00761879">
              <w:rPr>
                <w:rFonts w:ascii="Times New Roman" w:eastAsia="Batang" w:hAnsi="Times New Roman"/>
                <w:sz w:val="20"/>
                <w:szCs w:val="20"/>
              </w:rPr>
              <w:t>387.71</w:t>
            </w:r>
            <w:r w:rsidR="006058CF" w:rsidRPr="00761879">
              <w:rPr>
                <w:rFonts w:ascii="Times New Roman" w:eastAsia="Batang" w:hAnsi="Times New Roman"/>
                <w:sz w:val="20"/>
                <w:szCs w:val="20"/>
                <w:vertAlign w:val="superscript"/>
              </w:rPr>
              <w:t>***</w:t>
            </w:r>
          </w:p>
        </w:tc>
        <w:tc>
          <w:tcPr>
            <w:tcW w:w="412" w:type="pct"/>
            <w:shd w:val="clear" w:color="auto" w:fill="auto"/>
          </w:tcPr>
          <w:p w14:paraId="0E4FFDC6" w14:textId="68E7D5FE"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w:t>
            </w:r>
            <w:r w:rsidR="009A1B6F" w:rsidRPr="00761879">
              <w:rPr>
                <w:rFonts w:ascii="Times New Roman" w:eastAsia="Batang" w:hAnsi="Times New Roman"/>
                <w:sz w:val="20"/>
                <w:szCs w:val="20"/>
              </w:rPr>
              <w:t>3.20 (.16</w:t>
            </w:r>
            <w:r w:rsidRPr="00761879">
              <w:rPr>
                <w:rFonts w:ascii="Times New Roman" w:eastAsia="Batang" w:hAnsi="Times New Roman"/>
                <w:sz w:val="20"/>
                <w:szCs w:val="20"/>
              </w:rPr>
              <w:t>)</w:t>
            </w:r>
          </w:p>
        </w:tc>
        <w:tc>
          <w:tcPr>
            <w:tcW w:w="412" w:type="pct"/>
            <w:shd w:val="clear" w:color="auto" w:fill="auto"/>
          </w:tcPr>
          <w:p w14:paraId="2DC7558F" w14:textId="6A6B112D" w:rsidR="006058CF" w:rsidRPr="00761879" w:rsidRDefault="006058CF" w:rsidP="008C1F85">
            <w:pPr>
              <w:jc w:val="center"/>
              <w:rPr>
                <w:rFonts w:ascii="Times New Roman" w:eastAsia="Batang" w:hAnsi="Times New Roman"/>
                <w:sz w:val="20"/>
                <w:szCs w:val="20"/>
                <w:vertAlign w:val="superscript"/>
              </w:rPr>
            </w:pPr>
            <w:r w:rsidRPr="00761879">
              <w:rPr>
                <w:rFonts w:ascii="Times New Roman" w:eastAsia="Batang" w:hAnsi="Times New Roman"/>
                <w:sz w:val="20"/>
                <w:szCs w:val="20"/>
              </w:rPr>
              <w:t>-</w:t>
            </w:r>
            <w:r w:rsidR="009A1B6F" w:rsidRPr="00761879">
              <w:rPr>
                <w:rFonts w:ascii="Times New Roman" w:eastAsia="Batang" w:hAnsi="Times New Roman"/>
                <w:sz w:val="20"/>
                <w:szCs w:val="20"/>
              </w:rPr>
              <w:t>19.69</w:t>
            </w:r>
            <w:r w:rsidRPr="00761879">
              <w:rPr>
                <w:rFonts w:ascii="Times New Roman" w:eastAsia="Batang" w:hAnsi="Times New Roman"/>
                <w:sz w:val="20"/>
                <w:szCs w:val="20"/>
                <w:vertAlign w:val="superscript"/>
              </w:rPr>
              <w:t>***</w:t>
            </w:r>
          </w:p>
        </w:tc>
        <w:tc>
          <w:tcPr>
            <w:tcW w:w="412" w:type="pct"/>
          </w:tcPr>
          <w:p w14:paraId="532A08C1" w14:textId="3883A759"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w:t>
            </w:r>
            <w:r w:rsidR="009A1B6F" w:rsidRPr="00761879">
              <w:rPr>
                <w:rFonts w:ascii="Times New Roman" w:eastAsia="Batang" w:hAnsi="Times New Roman"/>
                <w:sz w:val="20"/>
                <w:szCs w:val="20"/>
              </w:rPr>
              <w:t>3.5</w:t>
            </w:r>
            <w:r w:rsidRPr="00761879">
              <w:rPr>
                <w:rFonts w:ascii="Times New Roman" w:eastAsia="Batang" w:hAnsi="Times New Roman"/>
                <w:sz w:val="20"/>
                <w:szCs w:val="20"/>
              </w:rPr>
              <w:t>2</w:t>
            </w:r>
          </w:p>
        </w:tc>
        <w:tc>
          <w:tcPr>
            <w:tcW w:w="412" w:type="pct"/>
          </w:tcPr>
          <w:p w14:paraId="0E9EC658" w14:textId="10B12F16"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w:t>
            </w:r>
            <w:r w:rsidR="009A1B6F" w:rsidRPr="00761879">
              <w:rPr>
                <w:rFonts w:ascii="Times New Roman" w:eastAsia="Batang" w:hAnsi="Times New Roman"/>
                <w:sz w:val="20"/>
                <w:szCs w:val="20"/>
              </w:rPr>
              <w:t>2.87</w:t>
            </w:r>
          </w:p>
        </w:tc>
      </w:tr>
      <w:tr w:rsidR="006058CF" w:rsidRPr="00761879" w14:paraId="2C9CB47D" w14:textId="77777777" w:rsidTr="008C1F85">
        <w:trPr>
          <w:trHeight w:val="20"/>
        </w:trPr>
        <w:tc>
          <w:tcPr>
            <w:tcW w:w="2528" w:type="pct"/>
          </w:tcPr>
          <w:p w14:paraId="3A6D58CC" w14:textId="77777777" w:rsidR="006058CF" w:rsidRPr="00761879" w:rsidRDefault="006058CF" w:rsidP="008C1F85">
            <w:pPr>
              <w:rPr>
                <w:rFonts w:ascii="Times New Roman" w:eastAsia="Batang" w:hAnsi="Times New Roman"/>
                <w:i/>
                <w:sz w:val="20"/>
                <w:szCs w:val="20"/>
              </w:rPr>
            </w:pPr>
          </w:p>
        </w:tc>
        <w:tc>
          <w:tcPr>
            <w:tcW w:w="412" w:type="pct"/>
          </w:tcPr>
          <w:p w14:paraId="0FF47064" w14:textId="77777777" w:rsidR="006058CF" w:rsidRPr="00761879" w:rsidRDefault="006058CF" w:rsidP="008C1F85">
            <w:pPr>
              <w:jc w:val="center"/>
              <w:rPr>
                <w:rFonts w:ascii="Times New Roman" w:eastAsia="Batang" w:hAnsi="Times New Roman"/>
                <w:sz w:val="20"/>
                <w:szCs w:val="20"/>
              </w:rPr>
            </w:pPr>
          </w:p>
        </w:tc>
        <w:tc>
          <w:tcPr>
            <w:tcW w:w="412" w:type="pct"/>
          </w:tcPr>
          <w:p w14:paraId="2F885D7B" w14:textId="77777777" w:rsidR="006058CF" w:rsidRPr="00761879" w:rsidRDefault="006058CF" w:rsidP="008C1F85">
            <w:pPr>
              <w:jc w:val="center"/>
              <w:rPr>
                <w:rFonts w:ascii="Times New Roman" w:eastAsia="Batang" w:hAnsi="Times New Roman"/>
                <w:i/>
                <w:sz w:val="20"/>
                <w:szCs w:val="20"/>
              </w:rPr>
            </w:pPr>
          </w:p>
        </w:tc>
        <w:tc>
          <w:tcPr>
            <w:tcW w:w="412" w:type="pct"/>
            <w:shd w:val="clear" w:color="auto" w:fill="auto"/>
          </w:tcPr>
          <w:p w14:paraId="1D771785"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7CCE0901" w14:textId="77777777" w:rsidR="006058CF" w:rsidRPr="00761879" w:rsidRDefault="006058CF" w:rsidP="008C1F85">
            <w:pPr>
              <w:rPr>
                <w:rFonts w:ascii="Times New Roman" w:eastAsia="Batang" w:hAnsi="Times New Roman"/>
                <w:i/>
                <w:sz w:val="20"/>
                <w:szCs w:val="20"/>
              </w:rPr>
            </w:pPr>
          </w:p>
        </w:tc>
        <w:tc>
          <w:tcPr>
            <w:tcW w:w="412" w:type="pct"/>
          </w:tcPr>
          <w:p w14:paraId="073C5457" w14:textId="77777777" w:rsidR="006058CF" w:rsidRPr="00761879" w:rsidRDefault="006058CF" w:rsidP="008C1F85">
            <w:pPr>
              <w:rPr>
                <w:rFonts w:ascii="Times New Roman" w:eastAsia="Batang" w:hAnsi="Times New Roman"/>
                <w:sz w:val="20"/>
                <w:szCs w:val="20"/>
              </w:rPr>
            </w:pPr>
          </w:p>
        </w:tc>
        <w:tc>
          <w:tcPr>
            <w:tcW w:w="412" w:type="pct"/>
          </w:tcPr>
          <w:p w14:paraId="307C5384" w14:textId="77777777" w:rsidR="006058CF" w:rsidRPr="00761879" w:rsidRDefault="006058CF" w:rsidP="008C1F85">
            <w:pPr>
              <w:rPr>
                <w:rFonts w:ascii="Times New Roman" w:eastAsia="Batang" w:hAnsi="Times New Roman"/>
                <w:sz w:val="20"/>
                <w:szCs w:val="20"/>
              </w:rPr>
            </w:pPr>
          </w:p>
        </w:tc>
      </w:tr>
      <w:tr w:rsidR="006058CF" w:rsidRPr="00761879" w14:paraId="5F4C10E1" w14:textId="77777777" w:rsidTr="008C1F85">
        <w:trPr>
          <w:trHeight w:val="20"/>
        </w:trPr>
        <w:tc>
          <w:tcPr>
            <w:tcW w:w="2528" w:type="pct"/>
          </w:tcPr>
          <w:p w14:paraId="12C4E878" w14:textId="3CBB32B3" w:rsidR="006058CF" w:rsidRPr="00761879" w:rsidRDefault="00031442" w:rsidP="00696F5A">
            <w:pPr>
              <w:rPr>
                <w:rFonts w:ascii="Times New Roman" w:eastAsia="Batang" w:hAnsi="Times New Roman"/>
                <w:i/>
                <w:sz w:val="20"/>
                <w:szCs w:val="20"/>
              </w:rPr>
            </w:pPr>
            <w:r>
              <w:rPr>
                <w:rFonts w:ascii="Times New Roman" w:eastAsia="Batang" w:hAnsi="Times New Roman"/>
                <w:i/>
                <w:sz w:val="20"/>
                <w:szCs w:val="20"/>
              </w:rPr>
              <w:t>Dependent</w:t>
            </w:r>
            <w:r w:rsidR="006058CF" w:rsidRPr="00761879">
              <w:rPr>
                <w:rFonts w:ascii="Times New Roman" w:eastAsia="Batang" w:hAnsi="Times New Roman"/>
                <w:i/>
                <w:sz w:val="20"/>
                <w:szCs w:val="20"/>
              </w:rPr>
              <w:t xml:space="preserve"> variable model (predicting </w:t>
            </w:r>
            <w:r w:rsidR="00696F5A" w:rsidRPr="00761879">
              <w:rPr>
                <w:rFonts w:ascii="Times New Roman" w:eastAsia="Batang" w:hAnsi="Times New Roman"/>
                <w:i/>
                <w:sz w:val="20"/>
                <w:szCs w:val="20"/>
              </w:rPr>
              <w:t>spillover effects</w:t>
            </w:r>
            <w:r w:rsidR="006058CF" w:rsidRPr="00761879">
              <w:rPr>
                <w:rFonts w:ascii="Times New Roman" w:eastAsia="Batang" w:hAnsi="Times New Roman"/>
                <w:i/>
                <w:sz w:val="20"/>
                <w:szCs w:val="20"/>
              </w:rPr>
              <w:t>)</w:t>
            </w:r>
          </w:p>
        </w:tc>
        <w:tc>
          <w:tcPr>
            <w:tcW w:w="412" w:type="pct"/>
          </w:tcPr>
          <w:p w14:paraId="2716FAE5"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37A3D89E" w14:textId="47879406" w:rsidR="006058CF" w:rsidRPr="00761879" w:rsidRDefault="006058CF" w:rsidP="008C1F85">
            <w:pPr>
              <w:jc w:val="center"/>
              <w:rPr>
                <w:rFonts w:ascii="Times New Roman" w:hAnsi="Times New Roman"/>
                <w:sz w:val="20"/>
                <w:szCs w:val="20"/>
              </w:rPr>
            </w:pPr>
            <w:r w:rsidRPr="00761879">
              <w:rPr>
                <w:rFonts w:ascii="Times New Roman" w:eastAsia="Batang" w:hAnsi="Times New Roman"/>
                <w:i/>
                <w:sz w:val="20"/>
                <w:szCs w:val="20"/>
              </w:rPr>
              <w:t xml:space="preserve">F </w:t>
            </w:r>
            <w:r w:rsidR="003647DA" w:rsidRPr="00761879">
              <w:rPr>
                <w:rFonts w:ascii="Times New Roman" w:eastAsia="Batang" w:hAnsi="Times New Roman"/>
                <w:sz w:val="20"/>
                <w:szCs w:val="20"/>
              </w:rPr>
              <w:t>(2, 56</w:t>
            </w:r>
            <w:r w:rsidRPr="00761879">
              <w:rPr>
                <w:rFonts w:ascii="Times New Roman" w:eastAsia="Batang" w:hAnsi="Times New Roman"/>
                <w:sz w:val="20"/>
                <w:szCs w:val="20"/>
              </w:rPr>
              <w:t>)</w:t>
            </w:r>
          </w:p>
        </w:tc>
        <w:tc>
          <w:tcPr>
            <w:tcW w:w="412" w:type="pct"/>
            <w:shd w:val="clear" w:color="auto" w:fill="auto"/>
          </w:tcPr>
          <w:p w14:paraId="23B9EC6F"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2EB0194B" w14:textId="595AAFC6" w:rsidR="006058CF" w:rsidRPr="00761879" w:rsidRDefault="00031442" w:rsidP="008C1F85">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34C72A37"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57AB3CE5"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ULCI</w:t>
            </w:r>
          </w:p>
        </w:tc>
      </w:tr>
      <w:tr w:rsidR="006058CF" w:rsidRPr="00761879" w14:paraId="243990B5" w14:textId="77777777" w:rsidTr="008C1F85">
        <w:trPr>
          <w:trHeight w:val="20"/>
        </w:trPr>
        <w:tc>
          <w:tcPr>
            <w:tcW w:w="2528" w:type="pct"/>
          </w:tcPr>
          <w:p w14:paraId="043072F7"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 xml:space="preserve">Motivation to process </w:t>
            </w:r>
          </w:p>
        </w:tc>
        <w:tc>
          <w:tcPr>
            <w:tcW w:w="412" w:type="pct"/>
          </w:tcPr>
          <w:p w14:paraId="51B71E6F" w14:textId="162D2631" w:rsidR="006058CF" w:rsidRPr="00761879" w:rsidRDefault="003647DA" w:rsidP="008C1F85">
            <w:pPr>
              <w:jc w:val="center"/>
              <w:rPr>
                <w:rFonts w:ascii="Times New Roman" w:hAnsi="Times New Roman"/>
                <w:sz w:val="20"/>
                <w:szCs w:val="20"/>
              </w:rPr>
            </w:pPr>
            <w:r w:rsidRPr="00761879">
              <w:rPr>
                <w:rFonts w:ascii="Times New Roman" w:hAnsi="Times New Roman"/>
                <w:sz w:val="20"/>
                <w:szCs w:val="20"/>
              </w:rPr>
              <w:t>.8</w:t>
            </w:r>
            <w:r w:rsidR="006058CF" w:rsidRPr="00761879">
              <w:rPr>
                <w:rFonts w:ascii="Times New Roman" w:hAnsi="Times New Roman"/>
                <w:sz w:val="20"/>
                <w:szCs w:val="20"/>
              </w:rPr>
              <w:t>1</w:t>
            </w:r>
          </w:p>
        </w:tc>
        <w:tc>
          <w:tcPr>
            <w:tcW w:w="412" w:type="pct"/>
          </w:tcPr>
          <w:p w14:paraId="791764B5" w14:textId="638177B3" w:rsidR="006058CF" w:rsidRPr="00761879" w:rsidRDefault="003647DA" w:rsidP="008C1F85">
            <w:pPr>
              <w:jc w:val="center"/>
              <w:rPr>
                <w:rFonts w:ascii="Times New Roman" w:hAnsi="Times New Roman"/>
                <w:sz w:val="20"/>
                <w:szCs w:val="20"/>
              </w:rPr>
            </w:pPr>
            <w:r w:rsidRPr="00761879">
              <w:rPr>
                <w:rFonts w:ascii="Times New Roman" w:eastAsia="Batang" w:hAnsi="Times New Roman"/>
                <w:sz w:val="20"/>
                <w:szCs w:val="20"/>
              </w:rPr>
              <w:t>103.19</w:t>
            </w:r>
            <w:r w:rsidR="006058CF" w:rsidRPr="00761879">
              <w:rPr>
                <w:rFonts w:ascii="Times New Roman" w:eastAsia="Batang" w:hAnsi="Times New Roman"/>
                <w:sz w:val="20"/>
                <w:szCs w:val="20"/>
                <w:vertAlign w:val="superscript"/>
              </w:rPr>
              <w:t>***</w:t>
            </w:r>
          </w:p>
        </w:tc>
        <w:tc>
          <w:tcPr>
            <w:tcW w:w="412" w:type="pct"/>
            <w:shd w:val="clear" w:color="auto" w:fill="auto"/>
          </w:tcPr>
          <w:p w14:paraId="117F7289" w14:textId="26AAA423" w:rsidR="006058CF" w:rsidRPr="00761879" w:rsidRDefault="00823ECF" w:rsidP="008C1F85">
            <w:pPr>
              <w:jc w:val="center"/>
              <w:rPr>
                <w:rFonts w:ascii="Times New Roman" w:hAnsi="Times New Roman"/>
                <w:sz w:val="20"/>
                <w:szCs w:val="20"/>
              </w:rPr>
            </w:pPr>
            <w:r w:rsidRPr="00761879">
              <w:rPr>
                <w:rFonts w:ascii="Times New Roman" w:hAnsi="Times New Roman"/>
                <w:sz w:val="20"/>
                <w:szCs w:val="20"/>
              </w:rPr>
              <w:t>.67 (.13</w:t>
            </w:r>
            <w:r w:rsidR="006058CF" w:rsidRPr="00761879">
              <w:rPr>
                <w:rFonts w:ascii="Times New Roman" w:hAnsi="Times New Roman"/>
                <w:sz w:val="20"/>
                <w:szCs w:val="20"/>
              </w:rPr>
              <w:t>)</w:t>
            </w:r>
          </w:p>
        </w:tc>
        <w:tc>
          <w:tcPr>
            <w:tcW w:w="412" w:type="pct"/>
            <w:shd w:val="clear" w:color="auto" w:fill="auto"/>
          </w:tcPr>
          <w:p w14:paraId="6159B222" w14:textId="5B3F54CE" w:rsidR="006058CF" w:rsidRPr="00761879" w:rsidRDefault="00823ECF" w:rsidP="008C1F85">
            <w:pPr>
              <w:jc w:val="center"/>
              <w:rPr>
                <w:rFonts w:ascii="Times New Roman" w:hAnsi="Times New Roman"/>
                <w:sz w:val="20"/>
                <w:szCs w:val="20"/>
              </w:rPr>
            </w:pPr>
            <w:r w:rsidRPr="00761879">
              <w:rPr>
                <w:rFonts w:ascii="Times New Roman" w:eastAsia="Batang" w:hAnsi="Times New Roman"/>
                <w:sz w:val="20"/>
                <w:szCs w:val="20"/>
              </w:rPr>
              <w:t>5.23</w:t>
            </w:r>
            <w:r w:rsidR="006058CF" w:rsidRPr="00761879">
              <w:rPr>
                <w:rFonts w:ascii="Times New Roman" w:eastAsia="Batang" w:hAnsi="Times New Roman"/>
                <w:sz w:val="20"/>
                <w:szCs w:val="20"/>
                <w:vertAlign w:val="superscript"/>
              </w:rPr>
              <w:t>***</w:t>
            </w:r>
          </w:p>
        </w:tc>
        <w:tc>
          <w:tcPr>
            <w:tcW w:w="412" w:type="pct"/>
          </w:tcPr>
          <w:p w14:paraId="49139D50" w14:textId="2E6887DF" w:rsidR="006058CF" w:rsidRPr="00761879" w:rsidRDefault="00823ECF" w:rsidP="008C1F85">
            <w:pPr>
              <w:jc w:val="center"/>
              <w:rPr>
                <w:rFonts w:ascii="Times New Roman" w:hAnsi="Times New Roman"/>
                <w:sz w:val="20"/>
                <w:szCs w:val="20"/>
              </w:rPr>
            </w:pPr>
            <w:r w:rsidRPr="00761879">
              <w:rPr>
                <w:rFonts w:ascii="Times New Roman" w:hAnsi="Times New Roman"/>
                <w:sz w:val="20"/>
                <w:szCs w:val="20"/>
              </w:rPr>
              <w:t>.42</w:t>
            </w:r>
          </w:p>
        </w:tc>
        <w:tc>
          <w:tcPr>
            <w:tcW w:w="412" w:type="pct"/>
          </w:tcPr>
          <w:p w14:paraId="1086F389" w14:textId="444B933A" w:rsidR="006058CF" w:rsidRPr="00761879" w:rsidRDefault="00823ECF" w:rsidP="008C1F85">
            <w:pPr>
              <w:jc w:val="center"/>
              <w:rPr>
                <w:rFonts w:ascii="Times New Roman" w:hAnsi="Times New Roman"/>
                <w:sz w:val="20"/>
                <w:szCs w:val="20"/>
              </w:rPr>
            </w:pPr>
            <w:r w:rsidRPr="00761879">
              <w:rPr>
                <w:rFonts w:ascii="Times New Roman" w:hAnsi="Times New Roman"/>
                <w:sz w:val="20"/>
                <w:szCs w:val="20"/>
              </w:rPr>
              <w:t>.9</w:t>
            </w:r>
            <w:r w:rsidR="006058CF" w:rsidRPr="00761879">
              <w:rPr>
                <w:rFonts w:ascii="Times New Roman" w:hAnsi="Times New Roman"/>
                <w:sz w:val="20"/>
                <w:szCs w:val="20"/>
              </w:rPr>
              <w:t>3</w:t>
            </w:r>
          </w:p>
        </w:tc>
      </w:tr>
      <w:tr w:rsidR="006058CF" w:rsidRPr="00761879" w14:paraId="030B1508" w14:textId="77777777" w:rsidTr="008C1F85">
        <w:trPr>
          <w:trHeight w:val="20"/>
        </w:trPr>
        <w:tc>
          <w:tcPr>
            <w:tcW w:w="2528" w:type="pct"/>
          </w:tcPr>
          <w:p w14:paraId="4F714399"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473B283D" w14:textId="77777777" w:rsidR="006058CF" w:rsidRPr="00761879" w:rsidRDefault="006058CF" w:rsidP="008C1F85">
            <w:pPr>
              <w:rPr>
                <w:rFonts w:ascii="Times New Roman" w:hAnsi="Times New Roman"/>
                <w:sz w:val="20"/>
                <w:szCs w:val="20"/>
              </w:rPr>
            </w:pPr>
          </w:p>
        </w:tc>
        <w:tc>
          <w:tcPr>
            <w:tcW w:w="412" w:type="pct"/>
          </w:tcPr>
          <w:p w14:paraId="438375F7" w14:textId="77777777" w:rsidR="006058CF" w:rsidRPr="00761879" w:rsidRDefault="006058CF" w:rsidP="008C1F85">
            <w:pPr>
              <w:rPr>
                <w:rFonts w:ascii="Times New Roman" w:hAnsi="Times New Roman"/>
                <w:sz w:val="20"/>
                <w:szCs w:val="20"/>
              </w:rPr>
            </w:pPr>
          </w:p>
        </w:tc>
        <w:tc>
          <w:tcPr>
            <w:tcW w:w="412" w:type="pct"/>
            <w:shd w:val="clear" w:color="auto" w:fill="auto"/>
          </w:tcPr>
          <w:p w14:paraId="25515B59" w14:textId="3CE4C761" w:rsidR="006058CF" w:rsidRPr="00761879" w:rsidRDefault="005E309D" w:rsidP="008C1F85">
            <w:pPr>
              <w:jc w:val="center"/>
              <w:rPr>
                <w:rFonts w:ascii="Times New Roman" w:hAnsi="Times New Roman"/>
                <w:sz w:val="20"/>
                <w:szCs w:val="20"/>
              </w:rPr>
            </w:pPr>
            <w:r w:rsidRPr="00761879">
              <w:rPr>
                <w:rFonts w:ascii="Times New Roman" w:hAnsi="Times New Roman"/>
                <w:sz w:val="20"/>
                <w:szCs w:val="20"/>
              </w:rPr>
              <w:t>-.05</w:t>
            </w:r>
            <w:r w:rsidR="006058CF" w:rsidRPr="00761879">
              <w:rPr>
                <w:rFonts w:ascii="Times New Roman" w:hAnsi="Times New Roman"/>
                <w:sz w:val="20"/>
                <w:szCs w:val="20"/>
              </w:rPr>
              <w:t xml:space="preserve"> (</w:t>
            </w:r>
            <w:r w:rsidRPr="00761879">
              <w:rPr>
                <w:rFonts w:ascii="Times New Roman" w:hAnsi="Times New Roman"/>
                <w:sz w:val="20"/>
                <w:szCs w:val="20"/>
              </w:rPr>
              <w:t>.36</w:t>
            </w:r>
            <w:r w:rsidR="006058CF" w:rsidRPr="00761879">
              <w:rPr>
                <w:rFonts w:ascii="Times New Roman" w:hAnsi="Times New Roman"/>
                <w:sz w:val="20"/>
                <w:szCs w:val="20"/>
              </w:rPr>
              <w:t>)</w:t>
            </w:r>
          </w:p>
        </w:tc>
        <w:tc>
          <w:tcPr>
            <w:tcW w:w="412" w:type="pct"/>
            <w:shd w:val="clear" w:color="auto" w:fill="auto"/>
          </w:tcPr>
          <w:p w14:paraId="3D2A3E46" w14:textId="2FC19D25" w:rsidR="006058CF" w:rsidRPr="00761879" w:rsidRDefault="005E309D" w:rsidP="008C1F85">
            <w:pPr>
              <w:jc w:val="center"/>
              <w:rPr>
                <w:rFonts w:ascii="Times New Roman" w:hAnsi="Times New Roman"/>
                <w:sz w:val="20"/>
                <w:szCs w:val="20"/>
              </w:rPr>
            </w:pPr>
            <w:r w:rsidRPr="00761879">
              <w:rPr>
                <w:rFonts w:ascii="Times New Roman" w:hAnsi="Times New Roman"/>
                <w:sz w:val="20"/>
                <w:szCs w:val="20"/>
              </w:rPr>
              <w:t>-.14</w:t>
            </w:r>
          </w:p>
        </w:tc>
        <w:tc>
          <w:tcPr>
            <w:tcW w:w="412" w:type="pct"/>
          </w:tcPr>
          <w:p w14:paraId="18A3CE36" w14:textId="4AD1BCAA" w:rsidR="006058CF" w:rsidRPr="00761879" w:rsidRDefault="005E309D" w:rsidP="008C1F85">
            <w:pPr>
              <w:jc w:val="center"/>
              <w:rPr>
                <w:rFonts w:ascii="Times New Roman" w:hAnsi="Times New Roman"/>
                <w:sz w:val="20"/>
                <w:szCs w:val="20"/>
              </w:rPr>
            </w:pPr>
            <w:r w:rsidRPr="00761879">
              <w:rPr>
                <w:rFonts w:ascii="Times New Roman" w:hAnsi="Times New Roman"/>
                <w:sz w:val="20"/>
                <w:szCs w:val="20"/>
              </w:rPr>
              <w:t>-.77</w:t>
            </w:r>
          </w:p>
        </w:tc>
        <w:tc>
          <w:tcPr>
            <w:tcW w:w="412" w:type="pct"/>
          </w:tcPr>
          <w:p w14:paraId="5F2AABBB" w14:textId="3468ED6F" w:rsidR="006058CF" w:rsidRPr="00761879" w:rsidRDefault="005E309D" w:rsidP="008C1F85">
            <w:pPr>
              <w:jc w:val="center"/>
              <w:rPr>
                <w:rFonts w:ascii="Times New Roman" w:hAnsi="Times New Roman"/>
                <w:sz w:val="20"/>
                <w:szCs w:val="20"/>
              </w:rPr>
            </w:pPr>
            <w:r w:rsidRPr="00761879">
              <w:rPr>
                <w:rFonts w:ascii="Times New Roman" w:hAnsi="Times New Roman"/>
                <w:sz w:val="20"/>
                <w:szCs w:val="20"/>
              </w:rPr>
              <w:t>.67</w:t>
            </w:r>
          </w:p>
        </w:tc>
      </w:tr>
      <w:tr w:rsidR="006058CF" w:rsidRPr="00761879" w14:paraId="422DC50D" w14:textId="77777777" w:rsidTr="008C1F85">
        <w:trPr>
          <w:trHeight w:val="20"/>
        </w:trPr>
        <w:tc>
          <w:tcPr>
            <w:tcW w:w="2528" w:type="pct"/>
          </w:tcPr>
          <w:p w14:paraId="5B327D31" w14:textId="77777777" w:rsidR="006058CF" w:rsidRPr="00761879" w:rsidRDefault="006058CF" w:rsidP="008C1F85">
            <w:pPr>
              <w:rPr>
                <w:rFonts w:ascii="Times New Roman" w:eastAsia="Batang" w:hAnsi="Times New Roman"/>
                <w:i/>
                <w:sz w:val="20"/>
                <w:szCs w:val="20"/>
              </w:rPr>
            </w:pPr>
          </w:p>
        </w:tc>
        <w:tc>
          <w:tcPr>
            <w:tcW w:w="412" w:type="pct"/>
          </w:tcPr>
          <w:p w14:paraId="3AF99DDD" w14:textId="77777777" w:rsidR="006058CF" w:rsidRPr="00761879" w:rsidRDefault="006058CF" w:rsidP="008C1F85">
            <w:pPr>
              <w:jc w:val="center"/>
              <w:rPr>
                <w:rFonts w:ascii="Times New Roman" w:eastAsia="Batang" w:hAnsi="Times New Roman"/>
                <w:sz w:val="20"/>
                <w:szCs w:val="20"/>
              </w:rPr>
            </w:pPr>
          </w:p>
        </w:tc>
        <w:tc>
          <w:tcPr>
            <w:tcW w:w="412" w:type="pct"/>
          </w:tcPr>
          <w:p w14:paraId="152A08B2" w14:textId="77777777" w:rsidR="006058CF" w:rsidRPr="00761879" w:rsidRDefault="006058CF" w:rsidP="008C1F85">
            <w:pPr>
              <w:jc w:val="center"/>
              <w:rPr>
                <w:rFonts w:ascii="Times New Roman" w:eastAsia="Batang" w:hAnsi="Times New Roman"/>
                <w:i/>
                <w:sz w:val="20"/>
                <w:szCs w:val="20"/>
              </w:rPr>
            </w:pPr>
          </w:p>
        </w:tc>
        <w:tc>
          <w:tcPr>
            <w:tcW w:w="412" w:type="pct"/>
            <w:shd w:val="clear" w:color="auto" w:fill="auto"/>
          </w:tcPr>
          <w:p w14:paraId="089C4D3D"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6F4BD5F4" w14:textId="77777777" w:rsidR="006058CF" w:rsidRPr="00761879" w:rsidRDefault="006058CF" w:rsidP="008C1F85">
            <w:pPr>
              <w:jc w:val="center"/>
              <w:rPr>
                <w:rFonts w:ascii="Times New Roman" w:eastAsia="Batang" w:hAnsi="Times New Roman"/>
                <w:i/>
                <w:sz w:val="20"/>
                <w:szCs w:val="20"/>
              </w:rPr>
            </w:pPr>
          </w:p>
        </w:tc>
        <w:tc>
          <w:tcPr>
            <w:tcW w:w="412" w:type="pct"/>
          </w:tcPr>
          <w:p w14:paraId="4B5BE5B4" w14:textId="77777777" w:rsidR="006058CF" w:rsidRPr="00761879" w:rsidRDefault="006058CF" w:rsidP="008C1F85">
            <w:pPr>
              <w:jc w:val="center"/>
              <w:rPr>
                <w:rFonts w:ascii="Times New Roman" w:eastAsia="Batang" w:hAnsi="Times New Roman"/>
                <w:sz w:val="20"/>
                <w:szCs w:val="20"/>
              </w:rPr>
            </w:pPr>
          </w:p>
        </w:tc>
        <w:tc>
          <w:tcPr>
            <w:tcW w:w="412" w:type="pct"/>
          </w:tcPr>
          <w:p w14:paraId="1F88122B" w14:textId="77777777" w:rsidR="006058CF" w:rsidRPr="00761879" w:rsidRDefault="006058CF" w:rsidP="008C1F85">
            <w:pPr>
              <w:jc w:val="center"/>
              <w:rPr>
                <w:rFonts w:ascii="Times New Roman" w:eastAsia="Batang" w:hAnsi="Times New Roman"/>
                <w:sz w:val="20"/>
                <w:szCs w:val="20"/>
              </w:rPr>
            </w:pPr>
          </w:p>
        </w:tc>
      </w:tr>
      <w:tr w:rsidR="006058CF" w:rsidRPr="00761879" w14:paraId="725383B9" w14:textId="77777777" w:rsidTr="008C1F85">
        <w:trPr>
          <w:trHeight w:val="20"/>
        </w:trPr>
        <w:tc>
          <w:tcPr>
            <w:tcW w:w="2528" w:type="pct"/>
          </w:tcPr>
          <w:p w14:paraId="70ED5DDC" w14:textId="53DF32A6" w:rsidR="006058CF" w:rsidRPr="00761879" w:rsidRDefault="006058CF" w:rsidP="008C1F85">
            <w:pPr>
              <w:rPr>
                <w:rFonts w:ascii="Times New Roman" w:eastAsia="Batang" w:hAnsi="Times New Roman"/>
                <w:i/>
                <w:sz w:val="20"/>
                <w:szCs w:val="20"/>
              </w:rPr>
            </w:pPr>
            <w:r w:rsidRPr="00761879">
              <w:rPr>
                <w:rFonts w:ascii="Times New Roman" w:eastAsia="Batang" w:hAnsi="Times New Roman"/>
                <w:i/>
                <w:sz w:val="20"/>
                <w:szCs w:val="20"/>
              </w:rPr>
              <w:t xml:space="preserve">Total effect of fit on </w:t>
            </w:r>
            <w:r w:rsidR="00696F5A" w:rsidRPr="00761879">
              <w:rPr>
                <w:rFonts w:ascii="Times New Roman" w:eastAsia="Batang" w:hAnsi="Times New Roman"/>
                <w:i/>
                <w:sz w:val="20"/>
                <w:szCs w:val="20"/>
              </w:rPr>
              <w:t>spillover effects</w:t>
            </w:r>
          </w:p>
        </w:tc>
        <w:tc>
          <w:tcPr>
            <w:tcW w:w="412" w:type="pct"/>
          </w:tcPr>
          <w:p w14:paraId="5D36AE77"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15CFFAA7" w14:textId="0DE835D6" w:rsidR="006058CF" w:rsidRPr="00761879" w:rsidRDefault="006058CF" w:rsidP="008C1F85">
            <w:pPr>
              <w:jc w:val="center"/>
              <w:rPr>
                <w:rFonts w:ascii="Times New Roman" w:hAnsi="Times New Roman"/>
                <w:sz w:val="20"/>
                <w:szCs w:val="20"/>
              </w:rPr>
            </w:pPr>
            <w:r w:rsidRPr="00761879">
              <w:rPr>
                <w:rFonts w:ascii="Times New Roman" w:eastAsia="Batang" w:hAnsi="Times New Roman"/>
                <w:i/>
                <w:sz w:val="20"/>
                <w:szCs w:val="20"/>
              </w:rPr>
              <w:t xml:space="preserve">F </w:t>
            </w:r>
            <w:r w:rsidR="00F9034A" w:rsidRPr="00761879">
              <w:rPr>
                <w:rFonts w:ascii="Times New Roman" w:eastAsia="Batang" w:hAnsi="Times New Roman"/>
                <w:sz w:val="20"/>
                <w:szCs w:val="20"/>
              </w:rPr>
              <w:t>(1, 57</w:t>
            </w:r>
            <w:r w:rsidRPr="00761879">
              <w:rPr>
                <w:rFonts w:ascii="Times New Roman" w:eastAsia="Batang" w:hAnsi="Times New Roman"/>
                <w:sz w:val="20"/>
                <w:szCs w:val="20"/>
              </w:rPr>
              <w:t>)</w:t>
            </w:r>
          </w:p>
        </w:tc>
        <w:tc>
          <w:tcPr>
            <w:tcW w:w="412" w:type="pct"/>
            <w:shd w:val="clear" w:color="auto" w:fill="auto"/>
          </w:tcPr>
          <w:p w14:paraId="66CF8FF7"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43D2D285" w14:textId="7922484F" w:rsidR="006058CF" w:rsidRPr="00761879" w:rsidRDefault="00031442" w:rsidP="008C1F85">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09E2FF5A"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646ADAA9"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ULCI</w:t>
            </w:r>
          </w:p>
        </w:tc>
      </w:tr>
      <w:tr w:rsidR="006058CF" w:rsidRPr="00761879" w14:paraId="607E30DB" w14:textId="77777777" w:rsidTr="008C1F85">
        <w:trPr>
          <w:trHeight w:val="20"/>
        </w:trPr>
        <w:tc>
          <w:tcPr>
            <w:tcW w:w="2528" w:type="pct"/>
          </w:tcPr>
          <w:p w14:paraId="08F1337E"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28510FD0" w14:textId="34547146" w:rsidR="006058CF" w:rsidRPr="00761879" w:rsidRDefault="00F9034A" w:rsidP="008C1F85">
            <w:pPr>
              <w:jc w:val="center"/>
              <w:rPr>
                <w:rFonts w:ascii="Times New Roman" w:hAnsi="Times New Roman"/>
                <w:sz w:val="20"/>
                <w:szCs w:val="20"/>
              </w:rPr>
            </w:pPr>
            <w:r w:rsidRPr="00761879">
              <w:rPr>
                <w:rFonts w:ascii="Times New Roman" w:hAnsi="Times New Roman"/>
                <w:sz w:val="20"/>
                <w:szCs w:val="20"/>
              </w:rPr>
              <w:t>.71</w:t>
            </w:r>
          </w:p>
        </w:tc>
        <w:tc>
          <w:tcPr>
            <w:tcW w:w="412" w:type="pct"/>
          </w:tcPr>
          <w:p w14:paraId="48D86A64" w14:textId="21A3F31D" w:rsidR="006058CF" w:rsidRPr="00761879" w:rsidRDefault="0022474A" w:rsidP="008C1F85">
            <w:pPr>
              <w:jc w:val="center"/>
              <w:rPr>
                <w:rFonts w:ascii="Times New Roman" w:hAnsi="Times New Roman"/>
                <w:sz w:val="20"/>
                <w:szCs w:val="20"/>
              </w:rPr>
            </w:pPr>
            <w:r w:rsidRPr="00761879">
              <w:rPr>
                <w:rFonts w:ascii="Times New Roman" w:eastAsia="Batang" w:hAnsi="Times New Roman"/>
                <w:sz w:val="20"/>
                <w:szCs w:val="20"/>
              </w:rPr>
              <w:t>137.64</w:t>
            </w:r>
            <w:r w:rsidR="006058CF" w:rsidRPr="00761879">
              <w:rPr>
                <w:rFonts w:ascii="Times New Roman" w:eastAsia="Batang" w:hAnsi="Times New Roman"/>
                <w:sz w:val="20"/>
                <w:szCs w:val="20"/>
                <w:vertAlign w:val="superscript"/>
              </w:rPr>
              <w:t>***</w:t>
            </w:r>
          </w:p>
        </w:tc>
        <w:tc>
          <w:tcPr>
            <w:tcW w:w="412" w:type="pct"/>
            <w:shd w:val="clear" w:color="auto" w:fill="auto"/>
          </w:tcPr>
          <w:p w14:paraId="31765146" w14:textId="55FFA5E0" w:rsidR="006058CF" w:rsidRPr="00761879" w:rsidRDefault="006058CF" w:rsidP="008C1F85">
            <w:pPr>
              <w:jc w:val="center"/>
              <w:rPr>
                <w:rFonts w:ascii="Times New Roman" w:hAnsi="Times New Roman"/>
                <w:sz w:val="20"/>
                <w:szCs w:val="20"/>
              </w:rPr>
            </w:pPr>
            <w:r w:rsidRPr="00761879">
              <w:rPr>
                <w:rFonts w:ascii="Times New Roman" w:hAnsi="Times New Roman"/>
                <w:sz w:val="20"/>
                <w:szCs w:val="20"/>
              </w:rPr>
              <w:t>-</w:t>
            </w:r>
            <w:r w:rsidR="00EF1A8C" w:rsidRPr="00761879">
              <w:rPr>
                <w:rFonts w:ascii="Times New Roman" w:hAnsi="Times New Roman"/>
                <w:sz w:val="20"/>
                <w:szCs w:val="20"/>
              </w:rPr>
              <w:t>2.20 (.19</w:t>
            </w:r>
            <w:r w:rsidRPr="00761879">
              <w:rPr>
                <w:rFonts w:ascii="Times New Roman" w:hAnsi="Times New Roman"/>
                <w:sz w:val="20"/>
                <w:szCs w:val="20"/>
              </w:rPr>
              <w:t>)</w:t>
            </w:r>
          </w:p>
        </w:tc>
        <w:tc>
          <w:tcPr>
            <w:tcW w:w="412" w:type="pct"/>
            <w:shd w:val="clear" w:color="auto" w:fill="auto"/>
          </w:tcPr>
          <w:p w14:paraId="2318C731" w14:textId="7A8649FC"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w:t>
            </w:r>
            <w:r w:rsidR="00EF1A8C" w:rsidRPr="00761879">
              <w:rPr>
                <w:rFonts w:ascii="Times New Roman" w:eastAsia="Batang" w:hAnsi="Times New Roman"/>
                <w:sz w:val="20"/>
                <w:szCs w:val="20"/>
              </w:rPr>
              <w:t>11.73</w:t>
            </w:r>
            <w:r w:rsidRPr="00761879">
              <w:rPr>
                <w:rFonts w:ascii="Times New Roman" w:eastAsia="Batang" w:hAnsi="Times New Roman"/>
                <w:sz w:val="20"/>
                <w:szCs w:val="20"/>
                <w:vertAlign w:val="superscript"/>
              </w:rPr>
              <w:t>***</w:t>
            </w:r>
          </w:p>
        </w:tc>
        <w:tc>
          <w:tcPr>
            <w:tcW w:w="412" w:type="pct"/>
          </w:tcPr>
          <w:p w14:paraId="089E77B3" w14:textId="457605D2" w:rsidR="006058CF" w:rsidRPr="00761879" w:rsidRDefault="006058CF" w:rsidP="008C1F85">
            <w:pPr>
              <w:jc w:val="center"/>
              <w:rPr>
                <w:rFonts w:ascii="Times New Roman" w:hAnsi="Times New Roman"/>
                <w:sz w:val="20"/>
                <w:szCs w:val="20"/>
              </w:rPr>
            </w:pPr>
            <w:r w:rsidRPr="00761879">
              <w:rPr>
                <w:rFonts w:ascii="Times New Roman" w:hAnsi="Times New Roman"/>
                <w:sz w:val="20"/>
                <w:szCs w:val="20"/>
              </w:rPr>
              <w:t>-</w:t>
            </w:r>
            <w:r w:rsidR="00F357B9" w:rsidRPr="00761879">
              <w:rPr>
                <w:rFonts w:ascii="Times New Roman" w:hAnsi="Times New Roman"/>
                <w:sz w:val="20"/>
                <w:szCs w:val="20"/>
              </w:rPr>
              <w:t>2.58</w:t>
            </w:r>
          </w:p>
        </w:tc>
        <w:tc>
          <w:tcPr>
            <w:tcW w:w="412" w:type="pct"/>
          </w:tcPr>
          <w:p w14:paraId="4262B9C9" w14:textId="2BE8FEE6" w:rsidR="006058CF" w:rsidRPr="00761879" w:rsidRDefault="006058CF" w:rsidP="008C1F85">
            <w:pPr>
              <w:jc w:val="center"/>
              <w:rPr>
                <w:rFonts w:ascii="Times New Roman" w:hAnsi="Times New Roman"/>
                <w:sz w:val="20"/>
                <w:szCs w:val="20"/>
              </w:rPr>
            </w:pPr>
            <w:r w:rsidRPr="00761879">
              <w:rPr>
                <w:rFonts w:ascii="Times New Roman" w:hAnsi="Times New Roman"/>
                <w:sz w:val="20"/>
                <w:szCs w:val="20"/>
              </w:rPr>
              <w:t>-</w:t>
            </w:r>
            <w:r w:rsidR="00F357B9" w:rsidRPr="00761879">
              <w:rPr>
                <w:rFonts w:ascii="Times New Roman" w:hAnsi="Times New Roman"/>
                <w:sz w:val="20"/>
                <w:szCs w:val="20"/>
              </w:rPr>
              <w:t>1.83</w:t>
            </w:r>
          </w:p>
        </w:tc>
      </w:tr>
      <w:tr w:rsidR="006058CF" w:rsidRPr="00761879" w14:paraId="69A9DDF0" w14:textId="77777777" w:rsidTr="008C1F85">
        <w:trPr>
          <w:trHeight w:val="20"/>
        </w:trPr>
        <w:tc>
          <w:tcPr>
            <w:tcW w:w="2528" w:type="pct"/>
          </w:tcPr>
          <w:p w14:paraId="64251D6B" w14:textId="34A6FC6C" w:rsidR="006058CF" w:rsidRPr="00761879" w:rsidRDefault="006058CF" w:rsidP="008C1F85">
            <w:pPr>
              <w:rPr>
                <w:rFonts w:ascii="Times New Roman" w:eastAsia="Batang" w:hAnsi="Times New Roman"/>
                <w:b/>
                <w:sz w:val="20"/>
                <w:szCs w:val="20"/>
              </w:rPr>
            </w:pPr>
            <w:r w:rsidRPr="00761879">
              <w:rPr>
                <w:rFonts w:ascii="Times New Roman" w:eastAsia="Batang" w:hAnsi="Times New Roman"/>
                <w:i/>
                <w:sz w:val="20"/>
                <w:szCs w:val="20"/>
              </w:rPr>
              <w:t xml:space="preserve">Direct effect of fit on </w:t>
            </w:r>
            <w:r w:rsidR="00696F5A" w:rsidRPr="00761879">
              <w:rPr>
                <w:rFonts w:ascii="Times New Roman" w:eastAsia="Batang" w:hAnsi="Times New Roman"/>
                <w:i/>
                <w:sz w:val="20"/>
                <w:szCs w:val="20"/>
              </w:rPr>
              <w:t>spillover effects</w:t>
            </w:r>
          </w:p>
        </w:tc>
        <w:tc>
          <w:tcPr>
            <w:tcW w:w="412" w:type="pct"/>
          </w:tcPr>
          <w:p w14:paraId="7EE6863B" w14:textId="77777777" w:rsidR="006058CF" w:rsidRPr="00761879" w:rsidRDefault="006058CF" w:rsidP="008C1F85">
            <w:pPr>
              <w:jc w:val="center"/>
              <w:rPr>
                <w:rFonts w:ascii="Times New Roman" w:hAnsi="Times New Roman"/>
                <w:sz w:val="20"/>
                <w:szCs w:val="20"/>
              </w:rPr>
            </w:pPr>
          </w:p>
        </w:tc>
        <w:tc>
          <w:tcPr>
            <w:tcW w:w="412" w:type="pct"/>
          </w:tcPr>
          <w:p w14:paraId="6CB88901"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7E6CEA10"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335C6E03" w14:textId="77777777" w:rsidR="006058CF" w:rsidRPr="00761879" w:rsidRDefault="006058CF" w:rsidP="008C1F85">
            <w:pPr>
              <w:rPr>
                <w:rFonts w:ascii="Times New Roman" w:hAnsi="Times New Roman"/>
                <w:sz w:val="20"/>
                <w:szCs w:val="20"/>
              </w:rPr>
            </w:pPr>
          </w:p>
        </w:tc>
        <w:tc>
          <w:tcPr>
            <w:tcW w:w="412" w:type="pct"/>
          </w:tcPr>
          <w:p w14:paraId="7BF528DA" w14:textId="77777777" w:rsidR="006058CF" w:rsidRPr="00761879" w:rsidRDefault="006058CF" w:rsidP="008C1F85">
            <w:pPr>
              <w:rPr>
                <w:rFonts w:ascii="Times New Roman" w:hAnsi="Times New Roman"/>
                <w:sz w:val="20"/>
                <w:szCs w:val="20"/>
              </w:rPr>
            </w:pPr>
          </w:p>
        </w:tc>
        <w:tc>
          <w:tcPr>
            <w:tcW w:w="412" w:type="pct"/>
          </w:tcPr>
          <w:p w14:paraId="072D2324" w14:textId="77777777" w:rsidR="006058CF" w:rsidRPr="00761879" w:rsidRDefault="006058CF" w:rsidP="008C1F85">
            <w:pPr>
              <w:rPr>
                <w:rFonts w:ascii="Times New Roman" w:hAnsi="Times New Roman"/>
                <w:sz w:val="20"/>
                <w:szCs w:val="20"/>
              </w:rPr>
            </w:pPr>
          </w:p>
        </w:tc>
      </w:tr>
      <w:tr w:rsidR="006058CF" w:rsidRPr="00761879" w14:paraId="423C9CD8" w14:textId="77777777" w:rsidTr="008C1F85">
        <w:trPr>
          <w:trHeight w:val="20"/>
        </w:trPr>
        <w:tc>
          <w:tcPr>
            <w:tcW w:w="2528" w:type="pct"/>
          </w:tcPr>
          <w:p w14:paraId="34B4336E"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0025C461" w14:textId="77777777" w:rsidR="006058CF" w:rsidRPr="00761879" w:rsidRDefault="006058CF" w:rsidP="008C1F85">
            <w:pPr>
              <w:jc w:val="center"/>
              <w:rPr>
                <w:rFonts w:ascii="Times New Roman" w:hAnsi="Times New Roman"/>
                <w:sz w:val="20"/>
                <w:szCs w:val="20"/>
              </w:rPr>
            </w:pPr>
          </w:p>
        </w:tc>
        <w:tc>
          <w:tcPr>
            <w:tcW w:w="412" w:type="pct"/>
          </w:tcPr>
          <w:p w14:paraId="43EB604E"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37DA6A7A" w14:textId="545C642F" w:rsidR="006058CF" w:rsidRPr="00761879" w:rsidRDefault="00ED7BB3" w:rsidP="008C1F85">
            <w:pPr>
              <w:jc w:val="center"/>
              <w:rPr>
                <w:rFonts w:ascii="Times New Roman" w:hAnsi="Times New Roman"/>
                <w:sz w:val="20"/>
                <w:szCs w:val="20"/>
              </w:rPr>
            </w:pPr>
            <w:r w:rsidRPr="00761879">
              <w:rPr>
                <w:rFonts w:ascii="Times New Roman" w:hAnsi="Times New Roman"/>
                <w:sz w:val="20"/>
                <w:szCs w:val="20"/>
              </w:rPr>
              <w:t>-.05 (.36</w:t>
            </w:r>
            <w:r w:rsidR="006058CF" w:rsidRPr="00761879">
              <w:rPr>
                <w:rFonts w:ascii="Times New Roman" w:hAnsi="Times New Roman"/>
                <w:sz w:val="20"/>
                <w:szCs w:val="20"/>
              </w:rPr>
              <w:t>)</w:t>
            </w:r>
          </w:p>
        </w:tc>
        <w:tc>
          <w:tcPr>
            <w:tcW w:w="412" w:type="pct"/>
            <w:shd w:val="clear" w:color="auto" w:fill="auto"/>
          </w:tcPr>
          <w:p w14:paraId="51339FE3" w14:textId="27B24CE0" w:rsidR="006058CF" w:rsidRPr="00761879" w:rsidRDefault="00ED7BB3" w:rsidP="008C1F85">
            <w:pPr>
              <w:jc w:val="center"/>
              <w:rPr>
                <w:rFonts w:ascii="Times New Roman" w:hAnsi="Times New Roman"/>
                <w:sz w:val="20"/>
                <w:szCs w:val="20"/>
                <w:vertAlign w:val="superscript"/>
              </w:rPr>
            </w:pPr>
            <w:r w:rsidRPr="00761879">
              <w:rPr>
                <w:rFonts w:ascii="Times New Roman" w:hAnsi="Times New Roman"/>
                <w:sz w:val="20"/>
                <w:szCs w:val="20"/>
              </w:rPr>
              <w:t>-.14</w:t>
            </w:r>
          </w:p>
        </w:tc>
        <w:tc>
          <w:tcPr>
            <w:tcW w:w="412" w:type="pct"/>
          </w:tcPr>
          <w:p w14:paraId="4489B1F0" w14:textId="1A341144" w:rsidR="006058CF" w:rsidRPr="00761879" w:rsidRDefault="00ED7BB3" w:rsidP="008C1F85">
            <w:pPr>
              <w:jc w:val="center"/>
              <w:rPr>
                <w:rFonts w:ascii="Times New Roman" w:hAnsi="Times New Roman"/>
                <w:sz w:val="20"/>
                <w:szCs w:val="20"/>
              </w:rPr>
            </w:pPr>
            <w:r w:rsidRPr="00761879">
              <w:rPr>
                <w:rFonts w:ascii="Times New Roman" w:hAnsi="Times New Roman"/>
                <w:sz w:val="20"/>
                <w:szCs w:val="20"/>
              </w:rPr>
              <w:t>-.77</w:t>
            </w:r>
          </w:p>
        </w:tc>
        <w:tc>
          <w:tcPr>
            <w:tcW w:w="412" w:type="pct"/>
          </w:tcPr>
          <w:p w14:paraId="717C224B" w14:textId="54CF7DD7" w:rsidR="006058CF" w:rsidRPr="00761879" w:rsidRDefault="00ED7BB3" w:rsidP="008C1F85">
            <w:pPr>
              <w:jc w:val="center"/>
              <w:rPr>
                <w:rFonts w:ascii="Times New Roman" w:hAnsi="Times New Roman"/>
                <w:sz w:val="20"/>
                <w:szCs w:val="20"/>
              </w:rPr>
            </w:pPr>
            <w:r w:rsidRPr="00761879">
              <w:rPr>
                <w:rFonts w:ascii="Times New Roman" w:hAnsi="Times New Roman"/>
                <w:sz w:val="20"/>
                <w:szCs w:val="20"/>
              </w:rPr>
              <w:t>.67</w:t>
            </w:r>
          </w:p>
        </w:tc>
      </w:tr>
      <w:tr w:rsidR="006058CF" w:rsidRPr="00761879" w14:paraId="6F1A5A1D" w14:textId="77777777" w:rsidTr="008C1F85">
        <w:trPr>
          <w:trHeight w:val="20"/>
        </w:trPr>
        <w:tc>
          <w:tcPr>
            <w:tcW w:w="2528" w:type="pct"/>
          </w:tcPr>
          <w:p w14:paraId="2A59DF37" w14:textId="052E8737" w:rsidR="006058CF" w:rsidRPr="00761879" w:rsidRDefault="006058CF" w:rsidP="008C1F85">
            <w:pPr>
              <w:rPr>
                <w:rFonts w:ascii="Times New Roman" w:eastAsia="Batang" w:hAnsi="Times New Roman"/>
                <w:i/>
                <w:sz w:val="20"/>
                <w:szCs w:val="20"/>
              </w:rPr>
            </w:pPr>
            <w:r w:rsidRPr="00761879">
              <w:rPr>
                <w:rFonts w:ascii="Times New Roman" w:eastAsia="Batang" w:hAnsi="Times New Roman"/>
                <w:i/>
                <w:sz w:val="20"/>
                <w:szCs w:val="20"/>
              </w:rPr>
              <w:t xml:space="preserve">Indirect effect of fit on </w:t>
            </w:r>
            <w:r w:rsidR="00696F5A" w:rsidRPr="00761879">
              <w:rPr>
                <w:rFonts w:ascii="Times New Roman" w:eastAsia="Batang" w:hAnsi="Times New Roman"/>
                <w:i/>
                <w:sz w:val="20"/>
                <w:szCs w:val="20"/>
              </w:rPr>
              <w:t>spillover effects</w:t>
            </w:r>
          </w:p>
        </w:tc>
        <w:tc>
          <w:tcPr>
            <w:tcW w:w="412" w:type="pct"/>
          </w:tcPr>
          <w:p w14:paraId="54D5052A" w14:textId="77777777" w:rsidR="006058CF" w:rsidRPr="00761879" w:rsidRDefault="006058CF" w:rsidP="008C1F85">
            <w:pPr>
              <w:jc w:val="center"/>
              <w:rPr>
                <w:rFonts w:ascii="Times New Roman" w:hAnsi="Times New Roman"/>
                <w:sz w:val="20"/>
                <w:szCs w:val="20"/>
              </w:rPr>
            </w:pPr>
          </w:p>
        </w:tc>
        <w:tc>
          <w:tcPr>
            <w:tcW w:w="412" w:type="pct"/>
          </w:tcPr>
          <w:p w14:paraId="0B340157"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65241B5A"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353A471A" w14:textId="77777777" w:rsidR="006058CF" w:rsidRPr="00761879" w:rsidRDefault="006058CF" w:rsidP="008C1F85">
            <w:pPr>
              <w:rPr>
                <w:rFonts w:ascii="Times New Roman" w:hAnsi="Times New Roman"/>
                <w:sz w:val="20"/>
                <w:szCs w:val="20"/>
              </w:rPr>
            </w:pPr>
          </w:p>
        </w:tc>
        <w:tc>
          <w:tcPr>
            <w:tcW w:w="412" w:type="pct"/>
          </w:tcPr>
          <w:p w14:paraId="17C69082" w14:textId="77777777" w:rsidR="006058CF" w:rsidRPr="00761879" w:rsidRDefault="006058CF" w:rsidP="008C1F85">
            <w:pPr>
              <w:rPr>
                <w:rFonts w:ascii="Times New Roman" w:hAnsi="Times New Roman"/>
                <w:sz w:val="20"/>
                <w:szCs w:val="20"/>
              </w:rPr>
            </w:pPr>
          </w:p>
        </w:tc>
        <w:tc>
          <w:tcPr>
            <w:tcW w:w="412" w:type="pct"/>
          </w:tcPr>
          <w:p w14:paraId="37A27975" w14:textId="77777777" w:rsidR="006058CF" w:rsidRPr="00761879" w:rsidRDefault="006058CF" w:rsidP="008C1F85">
            <w:pPr>
              <w:rPr>
                <w:rFonts w:ascii="Times New Roman" w:hAnsi="Times New Roman"/>
                <w:sz w:val="20"/>
                <w:szCs w:val="20"/>
              </w:rPr>
            </w:pPr>
          </w:p>
        </w:tc>
      </w:tr>
      <w:tr w:rsidR="006058CF" w:rsidRPr="00761879" w14:paraId="0D67E972" w14:textId="77777777" w:rsidTr="008C1F85">
        <w:trPr>
          <w:trHeight w:val="20"/>
        </w:trPr>
        <w:tc>
          <w:tcPr>
            <w:tcW w:w="2528" w:type="pct"/>
          </w:tcPr>
          <w:p w14:paraId="60FFF7DB"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Motivation to process</w:t>
            </w:r>
          </w:p>
        </w:tc>
        <w:tc>
          <w:tcPr>
            <w:tcW w:w="412" w:type="pct"/>
          </w:tcPr>
          <w:p w14:paraId="56D466FF" w14:textId="77777777" w:rsidR="006058CF" w:rsidRPr="00761879" w:rsidRDefault="006058CF" w:rsidP="008C1F85">
            <w:pPr>
              <w:jc w:val="center"/>
              <w:rPr>
                <w:rFonts w:ascii="Times New Roman" w:hAnsi="Times New Roman"/>
                <w:sz w:val="20"/>
                <w:szCs w:val="20"/>
              </w:rPr>
            </w:pPr>
          </w:p>
        </w:tc>
        <w:tc>
          <w:tcPr>
            <w:tcW w:w="412" w:type="pct"/>
          </w:tcPr>
          <w:p w14:paraId="2D8027B2"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287F9016" w14:textId="62310A98" w:rsidR="006058CF" w:rsidRPr="00761879" w:rsidRDefault="006058CF" w:rsidP="008C1F85">
            <w:pPr>
              <w:jc w:val="center"/>
              <w:rPr>
                <w:rFonts w:ascii="Times New Roman" w:hAnsi="Times New Roman"/>
                <w:sz w:val="20"/>
                <w:szCs w:val="20"/>
              </w:rPr>
            </w:pPr>
            <w:r w:rsidRPr="00761879">
              <w:rPr>
                <w:rFonts w:ascii="Times New Roman" w:hAnsi="Times New Roman"/>
                <w:sz w:val="20"/>
                <w:szCs w:val="20"/>
              </w:rPr>
              <w:t>-</w:t>
            </w:r>
            <w:r w:rsidR="000D4E8B" w:rsidRPr="00761879">
              <w:rPr>
                <w:rFonts w:ascii="Times New Roman" w:hAnsi="Times New Roman"/>
                <w:sz w:val="20"/>
                <w:szCs w:val="20"/>
              </w:rPr>
              <w:t>2.15 (.37</w:t>
            </w:r>
            <w:r w:rsidRPr="00761879">
              <w:rPr>
                <w:rFonts w:ascii="Times New Roman" w:hAnsi="Times New Roman"/>
                <w:sz w:val="20"/>
                <w:szCs w:val="20"/>
              </w:rPr>
              <w:t>)</w:t>
            </w:r>
          </w:p>
        </w:tc>
        <w:tc>
          <w:tcPr>
            <w:tcW w:w="412" w:type="pct"/>
            <w:shd w:val="clear" w:color="auto" w:fill="auto"/>
          </w:tcPr>
          <w:p w14:paraId="40C76D37" w14:textId="77777777" w:rsidR="006058CF" w:rsidRPr="00761879" w:rsidRDefault="006058CF" w:rsidP="008C1F85">
            <w:pPr>
              <w:rPr>
                <w:rFonts w:ascii="Times New Roman" w:hAnsi="Times New Roman"/>
                <w:sz w:val="20"/>
                <w:szCs w:val="20"/>
              </w:rPr>
            </w:pPr>
          </w:p>
        </w:tc>
        <w:tc>
          <w:tcPr>
            <w:tcW w:w="412" w:type="pct"/>
          </w:tcPr>
          <w:p w14:paraId="3DB5ACEC" w14:textId="4BD2B978" w:rsidR="006058CF" w:rsidRPr="00761879" w:rsidRDefault="000D4E8B" w:rsidP="008C1F85">
            <w:pPr>
              <w:jc w:val="center"/>
              <w:rPr>
                <w:rFonts w:ascii="Times New Roman" w:hAnsi="Times New Roman"/>
                <w:sz w:val="20"/>
                <w:szCs w:val="20"/>
              </w:rPr>
            </w:pPr>
            <w:r w:rsidRPr="00761879">
              <w:rPr>
                <w:rFonts w:ascii="Times New Roman" w:hAnsi="Times New Roman"/>
                <w:sz w:val="20"/>
                <w:szCs w:val="20"/>
              </w:rPr>
              <w:t>-2.79</w:t>
            </w:r>
          </w:p>
        </w:tc>
        <w:tc>
          <w:tcPr>
            <w:tcW w:w="412" w:type="pct"/>
          </w:tcPr>
          <w:p w14:paraId="7DB7C0AF" w14:textId="70189B04" w:rsidR="006058CF" w:rsidRPr="00761879" w:rsidRDefault="000D4E8B" w:rsidP="008C1F85">
            <w:pPr>
              <w:jc w:val="center"/>
              <w:rPr>
                <w:rFonts w:ascii="Times New Roman" w:hAnsi="Times New Roman"/>
                <w:sz w:val="20"/>
                <w:szCs w:val="20"/>
              </w:rPr>
            </w:pPr>
            <w:r w:rsidRPr="00761879">
              <w:rPr>
                <w:rFonts w:ascii="Times New Roman" w:hAnsi="Times New Roman"/>
                <w:sz w:val="20"/>
                <w:szCs w:val="20"/>
              </w:rPr>
              <w:t>-1.32</w:t>
            </w:r>
          </w:p>
        </w:tc>
      </w:tr>
      <w:tr w:rsidR="006058CF" w:rsidRPr="00761879" w14:paraId="18F296F2" w14:textId="77777777" w:rsidTr="008C1F85">
        <w:trPr>
          <w:trHeight w:val="20"/>
        </w:trPr>
        <w:tc>
          <w:tcPr>
            <w:tcW w:w="2528" w:type="pct"/>
          </w:tcPr>
          <w:p w14:paraId="6673753B" w14:textId="77777777" w:rsidR="006058CF" w:rsidRPr="00761879" w:rsidRDefault="006058CF" w:rsidP="008C1F85">
            <w:pPr>
              <w:rPr>
                <w:rFonts w:ascii="Times New Roman" w:eastAsia="Batang" w:hAnsi="Times New Roman"/>
                <w:i/>
                <w:sz w:val="20"/>
                <w:szCs w:val="20"/>
              </w:rPr>
            </w:pPr>
          </w:p>
        </w:tc>
        <w:tc>
          <w:tcPr>
            <w:tcW w:w="412" w:type="pct"/>
          </w:tcPr>
          <w:p w14:paraId="766548D3" w14:textId="77777777" w:rsidR="006058CF" w:rsidRPr="00761879" w:rsidRDefault="006058CF" w:rsidP="008C1F85">
            <w:pPr>
              <w:jc w:val="center"/>
              <w:rPr>
                <w:rFonts w:ascii="Times New Roman" w:eastAsia="Batang" w:hAnsi="Times New Roman"/>
                <w:sz w:val="20"/>
                <w:szCs w:val="20"/>
              </w:rPr>
            </w:pPr>
          </w:p>
        </w:tc>
        <w:tc>
          <w:tcPr>
            <w:tcW w:w="412" w:type="pct"/>
          </w:tcPr>
          <w:p w14:paraId="26A7B22D"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0A6B3501"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4DDD13DF" w14:textId="77777777" w:rsidR="006058CF" w:rsidRPr="00761879" w:rsidRDefault="006058CF" w:rsidP="008C1F85">
            <w:pPr>
              <w:jc w:val="center"/>
              <w:rPr>
                <w:rFonts w:ascii="Times New Roman" w:eastAsia="Batang" w:hAnsi="Times New Roman"/>
                <w:i/>
                <w:sz w:val="20"/>
                <w:szCs w:val="20"/>
              </w:rPr>
            </w:pPr>
          </w:p>
        </w:tc>
        <w:tc>
          <w:tcPr>
            <w:tcW w:w="412" w:type="pct"/>
          </w:tcPr>
          <w:p w14:paraId="355027CE" w14:textId="77777777" w:rsidR="006058CF" w:rsidRPr="00761879" w:rsidRDefault="006058CF" w:rsidP="008C1F85">
            <w:pPr>
              <w:jc w:val="center"/>
              <w:rPr>
                <w:rFonts w:ascii="Times New Roman" w:eastAsia="Batang" w:hAnsi="Times New Roman"/>
                <w:sz w:val="20"/>
                <w:szCs w:val="20"/>
              </w:rPr>
            </w:pPr>
          </w:p>
        </w:tc>
        <w:tc>
          <w:tcPr>
            <w:tcW w:w="412" w:type="pct"/>
          </w:tcPr>
          <w:p w14:paraId="5F13E2D9" w14:textId="77777777" w:rsidR="006058CF" w:rsidRPr="00761879" w:rsidRDefault="006058CF" w:rsidP="008C1F85">
            <w:pPr>
              <w:jc w:val="center"/>
              <w:rPr>
                <w:rFonts w:ascii="Times New Roman" w:eastAsia="Batang" w:hAnsi="Times New Roman"/>
                <w:sz w:val="20"/>
                <w:szCs w:val="20"/>
              </w:rPr>
            </w:pPr>
          </w:p>
        </w:tc>
      </w:tr>
      <w:tr w:rsidR="006058CF" w:rsidRPr="00761879" w14:paraId="72127EDC" w14:textId="77777777" w:rsidTr="008C1F85">
        <w:trPr>
          <w:trHeight w:val="20"/>
        </w:trPr>
        <w:tc>
          <w:tcPr>
            <w:tcW w:w="2528" w:type="pct"/>
            <w:tcBorders>
              <w:bottom w:val="single" w:sz="12" w:space="0" w:color="auto"/>
            </w:tcBorders>
          </w:tcPr>
          <w:p w14:paraId="2D957BE9" w14:textId="741CF40D" w:rsidR="006058CF" w:rsidRPr="00761879" w:rsidRDefault="006058CF" w:rsidP="008C1F85">
            <w:pPr>
              <w:rPr>
                <w:rFonts w:ascii="Times New Roman" w:eastAsia="Batang" w:hAnsi="Times New Roman"/>
                <w:b/>
                <w:i/>
                <w:sz w:val="20"/>
                <w:szCs w:val="20"/>
              </w:rPr>
            </w:pPr>
            <w:r w:rsidRPr="00761879">
              <w:rPr>
                <w:rFonts w:ascii="Times New Roman" w:eastAsia="Batang" w:hAnsi="Times New Roman"/>
                <w:b/>
                <w:i/>
                <w:sz w:val="20"/>
                <w:szCs w:val="20"/>
              </w:rPr>
              <w:t>(B): Weak reputation brand (Burberry)/innovative extension benefits</w:t>
            </w:r>
          </w:p>
        </w:tc>
        <w:tc>
          <w:tcPr>
            <w:tcW w:w="412" w:type="pct"/>
            <w:tcBorders>
              <w:bottom w:val="single" w:sz="12" w:space="0" w:color="auto"/>
            </w:tcBorders>
          </w:tcPr>
          <w:p w14:paraId="5ABF63BF" w14:textId="77777777" w:rsidR="006058CF" w:rsidRPr="00761879" w:rsidRDefault="006058CF" w:rsidP="008C1F85">
            <w:pPr>
              <w:jc w:val="center"/>
              <w:rPr>
                <w:rFonts w:ascii="Times New Roman" w:eastAsia="Batang" w:hAnsi="Times New Roman"/>
                <w:sz w:val="20"/>
                <w:szCs w:val="20"/>
              </w:rPr>
            </w:pPr>
          </w:p>
        </w:tc>
        <w:tc>
          <w:tcPr>
            <w:tcW w:w="412" w:type="pct"/>
            <w:tcBorders>
              <w:bottom w:val="single" w:sz="12" w:space="0" w:color="auto"/>
            </w:tcBorders>
          </w:tcPr>
          <w:p w14:paraId="7B6288E0" w14:textId="77777777" w:rsidR="006058CF" w:rsidRPr="00761879" w:rsidRDefault="006058CF" w:rsidP="008C1F85">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0E29E833" w14:textId="77777777" w:rsidR="006058CF" w:rsidRPr="00761879" w:rsidRDefault="006058CF" w:rsidP="008C1F85">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78BD9283" w14:textId="77777777" w:rsidR="006058CF" w:rsidRPr="00761879" w:rsidRDefault="006058CF" w:rsidP="008C1F85">
            <w:pPr>
              <w:jc w:val="center"/>
              <w:rPr>
                <w:rFonts w:ascii="Times New Roman" w:eastAsia="Batang" w:hAnsi="Times New Roman"/>
                <w:i/>
                <w:sz w:val="20"/>
                <w:szCs w:val="20"/>
              </w:rPr>
            </w:pPr>
          </w:p>
        </w:tc>
        <w:tc>
          <w:tcPr>
            <w:tcW w:w="412" w:type="pct"/>
            <w:tcBorders>
              <w:bottom w:val="single" w:sz="12" w:space="0" w:color="auto"/>
            </w:tcBorders>
          </w:tcPr>
          <w:p w14:paraId="1BAAAF51" w14:textId="77777777" w:rsidR="006058CF" w:rsidRPr="00761879" w:rsidRDefault="006058CF" w:rsidP="008C1F85">
            <w:pPr>
              <w:jc w:val="center"/>
              <w:rPr>
                <w:rFonts w:ascii="Times New Roman" w:eastAsia="Batang" w:hAnsi="Times New Roman"/>
                <w:sz w:val="20"/>
                <w:szCs w:val="20"/>
              </w:rPr>
            </w:pPr>
          </w:p>
        </w:tc>
        <w:tc>
          <w:tcPr>
            <w:tcW w:w="412" w:type="pct"/>
            <w:tcBorders>
              <w:bottom w:val="single" w:sz="12" w:space="0" w:color="auto"/>
            </w:tcBorders>
          </w:tcPr>
          <w:p w14:paraId="7E14767C" w14:textId="77777777" w:rsidR="006058CF" w:rsidRPr="00761879" w:rsidRDefault="006058CF" w:rsidP="008C1F85">
            <w:pPr>
              <w:jc w:val="center"/>
              <w:rPr>
                <w:rFonts w:ascii="Times New Roman" w:eastAsia="Batang" w:hAnsi="Times New Roman"/>
                <w:sz w:val="20"/>
                <w:szCs w:val="20"/>
              </w:rPr>
            </w:pPr>
          </w:p>
        </w:tc>
      </w:tr>
      <w:tr w:rsidR="006058CF" w:rsidRPr="00761879" w14:paraId="5F9687CD" w14:textId="77777777" w:rsidTr="008C1F85">
        <w:trPr>
          <w:trHeight w:val="20"/>
        </w:trPr>
        <w:tc>
          <w:tcPr>
            <w:tcW w:w="2528" w:type="pct"/>
            <w:tcBorders>
              <w:top w:val="single" w:sz="12" w:space="0" w:color="auto"/>
            </w:tcBorders>
          </w:tcPr>
          <w:p w14:paraId="4A99BC07" w14:textId="0B602735" w:rsidR="006058CF" w:rsidRPr="00761879" w:rsidRDefault="00031442" w:rsidP="008C1F85">
            <w:pPr>
              <w:rPr>
                <w:rFonts w:ascii="Times New Roman" w:eastAsia="Batang" w:hAnsi="Times New Roman"/>
                <w:i/>
                <w:sz w:val="20"/>
                <w:szCs w:val="20"/>
              </w:rPr>
            </w:pPr>
            <w:r>
              <w:rPr>
                <w:rFonts w:ascii="Times New Roman" w:eastAsia="Batang" w:hAnsi="Times New Roman"/>
                <w:i/>
                <w:sz w:val="20"/>
                <w:szCs w:val="20"/>
              </w:rPr>
              <w:t xml:space="preserve">Mediator </w:t>
            </w:r>
            <w:r w:rsidR="006058CF" w:rsidRPr="00761879">
              <w:rPr>
                <w:rFonts w:ascii="Times New Roman" w:eastAsia="Batang" w:hAnsi="Times New Roman"/>
                <w:i/>
                <w:sz w:val="20"/>
                <w:szCs w:val="20"/>
              </w:rPr>
              <w:t>variable model (predicting brand trust with extension benefits)</w:t>
            </w:r>
          </w:p>
        </w:tc>
        <w:tc>
          <w:tcPr>
            <w:tcW w:w="412" w:type="pct"/>
            <w:tcBorders>
              <w:top w:val="single" w:sz="12" w:space="0" w:color="auto"/>
            </w:tcBorders>
          </w:tcPr>
          <w:p w14:paraId="06CF26FF"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5417BEEE" w14:textId="5B566385"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(1, </w:t>
            </w:r>
            <w:r w:rsidR="005F6A49" w:rsidRPr="00761879">
              <w:rPr>
                <w:rFonts w:ascii="Times New Roman" w:eastAsia="Batang" w:hAnsi="Times New Roman"/>
                <w:sz w:val="20"/>
                <w:szCs w:val="20"/>
              </w:rPr>
              <w:t>57</w:t>
            </w:r>
            <w:r w:rsidRPr="00761879">
              <w:rPr>
                <w:rFonts w:ascii="Times New Roman" w:eastAsia="Batang" w:hAnsi="Times New Roman"/>
                <w:sz w:val="20"/>
                <w:szCs w:val="20"/>
              </w:rPr>
              <w:t>)</w:t>
            </w:r>
          </w:p>
        </w:tc>
        <w:tc>
          <w:tcPr>
            <w:tcW w:w="412" w:type="pct"/>
            <w:tcBorders>
              <w:top w:val="single" w:sz="12" w:space="0" w:color="auto"/>
            </w:tcBorders>
            <w:shd w:val="clear" w:color="auto" w:fill="auto"/>
          </w:tcPr>
          <w:p w14:paraId="2E049671"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010C28B3" w14:textId="440EECA1" w:rsidR="006058CF" w:rsidRPr="00761879" w:rsidRDefault="00031442" w:rsidP="008C1F85">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4A81FE9E"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7811D7F3" w14:textId="77777777" w:rsidR="006058CF" w:rsidRPr="00761879" w:rsidRDefault="006058CF" w:rsidP="008C1F85">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6058CF" w:rsidRPr="00761879" w14:paraId="65E924A7" w14:textId="77777777" w:rsidTr="008C1F85">
        <w:trPr>
          <w:trHeight w:val="20"/>
        </w:trPr>
        <w:tc>
          <w:tcPr>
            <w:tcW w:w="2528" w:type="pct"/>
          </w:tcPr>
          <w:p w14:paraId="2CE4AD7F"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5BE0BBCC" w14:textId="5D8E0EFF" w:rsidR="006058CF" w:rsidRPr="00761879" w:rsidRDefault="005F6A49" w:rsidP="008C1F85">
            <w:pPr>
              <w:jc w:val="center"/>
              <w:rPr>
                <w:rFonts w:ascii="Times New Roman" w:eastAsia="Batang" w:hAnsi="Times New Roman"/>
                <w:sz w:val="20"/>
                <w:szCs w:val="20"/>
              </w:rPr>
            </w:pPr>
            <w:r w:rsidRPr="00761879">
              <w:rPr>
                <w:rFonts w:ascii="Times New Roman" w:eastAsia="Batang" w:hAnsi="Times New Roman"/>
                <w:sz w:val="20"/>
                <w:szCs w:val="20"/>
              </w:rPr>
              <w:t>.58</w:t>
            </w:r>
          </w:p>
        </w:tc>
        <w:tc>
          <w:tcPr>
            <w:tcW w:w="412" w:type="pct"/>
          </w:tcPr>
          <w:p w14:paraId="57917912" w14:textId="4377AD13" w:rsidR="006058CF" w:rsidRPr="00761879" w:rsidRDefault="005F6A49" w:rsidP="008C1F85">
            <w:pPr>
              <w:jc w:val="center"/>
              <w:rPr>
                <w:rFonts w:ascii="Times New Roman" w:eastAsia="Batang" w:hAnsi="Times New Roman"/>
                <w:sz w:val="20"/>
                <w:szCs w:val="20"/>
              </w:rPr>
            </w:pPr>
            <w:r w:rsidRPr="00761879">
              <w:rPr>
                <w:rFonts w:ascii="Times New Roman" w:eastAsia="Batang" w:hAnsi="Times New Roman"/>
                <w:sz w:val="20"/>
                <w:szCs w:val="20"/>
              </w:rPr>
              <w:t>76</w:t>
            </w:r>
            <w:r w:rsidR="006058CF" w:rsidRPr="00761879">
              <w:rPr>
                <w:rFonts w:ascii="Times New Roman" w:eastAsia="Batang" w:hAnsi="Times New Roman"/>
                <w:sz w:val="20"/>
                <w:szCs w:val="20"/>
              </w:rPr>
              <w:t>.</w:t>
            </w:r>
            <w:r w:rsidRPr="00761879">
              <w:rPr>
                <w:rFonts w:ascii="Times New Roman" w:eastAsia="Batang" w:hAnsi="Times New Roman"/>
                <w:sz w:val="20"/>
                <w:szCs w:val="20"/>
              </w:rPr>
              <w:t>60</w:t>
            </w:r>
            <w:r w:rsidR="006058CF" w:rsidRPr="00761879">
              <w:rPr>
                <w:rFonts w:ascii="Times New Roman" w:eastAsia="Batang" w:hAnsi="Times New Roman"/>
                <w:sz w:val="20"/>
                <w:szCs w:val="20"/>
                <w:vertAlign w:val="superscript"/>
              </w:rPr>
              <w:t>***</w:t>
            </w:r>
          </w:p>
        </w:tc>
        <w:tc>
          <w:tcPr>
            <w:tcW w:w="412" w:type="pct"/>
            <w:shd w:val="clear" w:color="auto" w:fill="auto"/>
          </w:tcPr>
          <w:p w14:paraId="02DE79F7" w14:textId="56CCF969"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1.</w:t>
            </w:r>
            <w:r w:rsidR="005F6A49" w:rsidRPr="00761879">
              <w:rPr>
                <w:rFonts w:ascii="Times New Roman" w:eastAsia="Batang" w:hAnsi="Times New Roman"/>
                <w:sz w:val="20"/>
                <w:szCs w:val="20"/>
              </w:rPr>
              <w:t>90</w:t>
            </w:r>
            <w:r w:rsidRPr="00761879">
              <w:rPr>
                <w:rFonts w:ascii="Times New Roman" w:eastAsia="Batang" w:hAnsi="Times New Roman"/>
                <w:sz w:val="20"/>
                <w:szCs w:val="20"/>
              </w:rPr>
              <w:t xml:space="preserve"> (.</w:t>
            </w:r>
            <w:r w:rsidR="005F6A49" w:rsidRPr="00761879">
              <w:rPr>
                <w:rFonts w:ascii="Times New Roman" w:eastAsia="Batang" w:hAnsi="Times New Roman"/>
                <w:sz w:val="20"/>
                <w:szCs w:val="20"/>
              </w:rPr>
              <w:t>22</w:t>
            </w:r>
            <w:r w:rsidRPr="00761879">
              <w:rPr>
                <w:rFonts w:ascii="Times New Roman" w:eastAsia="Batang" w:hAnsi="Times New Roman"/>
                <w:sz w:val="20"/>
                <w:szCs w:val="20"/>
              </w:rPr>
              <w:t>)</w:t>
            </w:r>
          </w:p>
        </w:tc>
        <w:tc>
          <w:tcPr>
            <w:tcW w:w="412" w:type="pct"/>
            <w:shd w:val="clear" w:color="auto" w:fill="auto"/>
          </w:tcPr>
          <w:p w14:paraId="2BF9A4B7" w14:textId="2F0811AD" w:rsidR="006058CF" w:rsidRPr="00761879" w:rsidRDefault="005F6A49" w:rsidP="008C1F85">
            <w:pPr>
              <w:jc w:val="center"/>
              <w:rPr>
                <w:rFonts w:ascii="Times New Roman" w:eastAsia="Batang" w:hAnsi="Times New Roman"/>
                <w:sz w:val="20"/>
                <w:szCs w:val="20"/>
                <w:vertAlign w:val="superscript"/>
              </w:rPr>
            </w:pPr>
            <w:r w:rsidRPr="00761879">
              <w:rPr>
                <w:rFonts w:ascii="Times New Roman" w:eastAsia="Batang" w:hAnsi="Times New Roman"/>
                <w:sz w:val="20"/>
                <w:szCs w:val="20"/>
              </w:rPr>
              <w:t>8.75</w:t>
            </w:r>
            <w:r w:rsidR="006058CF" w:rsidRPr="00761879">
              <w:rPr>
                <w:rFonts w:ascii="Times New Roman" w:eastAsia="Batang" w:hAnsi="Times New Roman"/>
                <w:sz w:val="20"/>
                <w:szCs w:val="20"/>
                <w:vertAlign w:val="superscript"/>
              </w:rPr>
              <w:t>***</w:t>
            </w:r>
          </w:p>
        </w:tc>
        <w:tc>
          <w:tcPr>
            <w:tcW w:w="412" w:type="pct"/>
          </w:tcPr>
          <w:p w14:paraId="2330CBDD" w14:textId="47365EA2"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1.</w:t>
            </w:r>
            <w:r w:rsidR="005F6A49" w:rsidRPr="00761879">
              <w:rPr>
                <w:rFonts w:ascii="Times New Roman" w:eastAsia="Batang" w:hAnsi="Times New Roman"/>
                <w:sz w:val="20"/>
                <w:szCs w:val="20"/>
              </w:rPr>
              <w:t>4</w:t>
            </w:r>
            <w:r w:rsidRPr="00761879">
              <w:rPr>
                <w:rFonts w:ascii="Times New Roman" w:eastAsia="Batang" w:hAnsi="Times New Roman"/>
                <w:sz w:val="20"/>
                <w:szCs w:val="20"/>
              </w:rPr>
              <w:t>6</w:t>
            </w:r>
          </w:p>
        </w:tc>
        <w:tc>
          <w:tcPr>
            <w:tcW w:w="412" w:type="pct"/>
          </w:tcPr>
          <w:p w14:paraId="22099D6D" w14:textId="0AF3F874" w:rsidR="006058CF" w:rsidRPr="00761879" w:rsidRDefault="006058CF" w:rsidP="008C1F85">
            <w:pPr>
              <w:jc w:val="center"/>
              <w:rPr>
                <w:rFonts w:ascii="Times New Roman" w:eastAsia="Batang" w:hAnsi="Times New Roman"/>
                <w:sz w:val="20"/>
                <w:szCs w:val="20"/>
              </w:rPr>
            </w:pPr>
            <w:r w:rsidRPr="00761879">
              <w:rPr>
                <w:rFonts w:ascii="Times New Roman" w:eastAsia="Batang" w:hAnsi="Times New Roman"/>
                <w:sz w:val="20"/>
                <w:szCs w:val="20"/>
              </w:rPr>
              <w:t>2.</w:t>
            </w:r>
            <w:r w:rsidR="005F6A49" w:rsidRPr="00761879">
              <w:rPr>
                <w:rFonts w:ascii="Times New Roman" w:eastAsia="Batang" w:hAnsi="Times New Roman"/>
                <w:sz w:val="20"/>
                <w:szCs w:val="20"/>
              </w:rPr>
              <w:t>33</w:t>
            </w:r>
          </w:p>
        </w:tc>
      </w:tr>
      <w:tr w:rsidR="006058CF" w:rsidRPr="00761879" w14:paraId="5C78C83C" w14:textId="77777777" w:rsidTr="008C1F85">
        <w:trPr>
          <w:trHeight w:val="20"/>
        </w:trPr>
        <w:tc>
          <w:tcPr>
            <w:tcW w:w="2528" w:type="pct"/>
          </w:tcPr>
          <w:p w14:paraId="3C301480" w14:textId="77777777" w:rsidR="006058CF" w:rsidRPr="00761879" w:rsidRDefault="006058CF" w:rsidP="008C1F85">
            <w:pPr>
              <w:rPr>
                <w:rFonts w:ascii="Times New Roman" w:eastAsia="Batang" w:hAnsi="Times New Roman"/>
                <w:i/>
                <w:sz w:val="20"/>
                <w:szCs w:val="20"/>
              </w:rPr>
            </w:pPr>
          </w:p>
        </w:tc>
        <w:tc>
          <w:tcPr>
            <w:tcW w:w="412" w:type="pct"/>
          </w:tcPr>
          <w:p w14:paraId="1B8F59AE" w14:textId="77777777" w:rsidR="006058CF" w:rsidRPr="00761879" w:rsidRDefault="006058CF" w:rsidP="008C1F85">
            <w:pPr>
              <w:jc w:val="center"/>
              <w:rPr>
                <w:rFonts w:ascii="Times New Roman" w:eastAsia="Batang" w:hAnsi="Times New Roman"/>
                <w:sz w:val="20"/>
                <w:szCs w:val="20"/>
              </w:rPr>
            </w:pPr>
          </w:p>
        </w:tc>
        <w:tc>
          <w:tcPr>
            <w:tcW w:w="412" w:type="pct"/>
          </w:tcPr>
          <w:p w14:paraId="65702041" w14:textId="77777777" w:rsidR="006058CF" w:rsidRPr="00761879" w:rsidRDefault="006058CF" w:rsidP="008C1F85">
            <w:pPr>
              <w:jc w:val="center"/>
              <w:rPr>
                <w:rFonts w:ascii="Times New Roman" w:eastAsia="Batang" w:hAnsi="Times New Roman"/>
                <w:i/>
                <w:sz w:val="20"/>
                <w:szCs w:val="20"/>
              </w:rPr>
            </w:pPr>
          </w:p>
        </w:tc>
        <w:tc>
          <w:tcPr>
            <w:tcW w:w="412" w:type="pct"/>
            <w:shd w:val="clear" w:color="auto" w:fill="auto"/>
          </w:tcPr>
          <w:p w14:paraId="199258B9"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1E627565" w14:textId="77777777" w:rsidR="006058CF" w:rsidRPr="00761879" w:rsidRDefault="006058CF" w:rsidP="008C1F85">
            <w:pPr>
              <w:rPr>
                <w:rFonts w:ascii="Times New Roman" w:eastAsia="Batang" w:hAnsi="Times New Roman"/>
                <w:i/>
                <w:sz w:val="20"/>
                <w:szCs w:val="20"/>
              </w:rPr>
            </w:pPr>
          </w:p>
        </w:tc>
        <w:tc>
          <w:tcPr>
            <w:tcW w:w="412" w:type="pct"/>
          </w:tcPr>
          <w:p w14:paraId="423E6268" w14:textId="77777777" w:rsidR="006058CF" w:rsidRPr="00761879" w:rsidRDefault="006058CF" w:rsidP="008C1F85">
            <w:pPr>
              <w:rPr>
                <w:rFonts w:ascii="Times New Roman" w:eastAsia="Batang" w:hAnsi="Times New Roman"/>
                <w:sz w:val="20"/>
                <w:szCs w:val="20"/>
              </w:rPr>
            </w:pPr>
          </w:p>
        </w:tc>
        <w:tc>
          <w:tcPr>
            <w:tcW w:w="412" w:type="pct"/>
          </w:tcPr>
          <w:p w14:paraId="6E520AE4" w14:textId="77777777" w:rsidR="006058CF" w:rsidRPr="00761879" w:rsidRDefault="006058CF" w:rsidP="008C1F85">
            <w:pPr>
              <w:rPr>
                <w:rFonts w:ascii="Times New Roman" w:eastAsia="Batang" w:hAnsi="Times New Roman"/>
                <w:sz w:val="20"/>
                <w:szCs w:val="20"/>
              </w:rPr>
            </w:pPr>
          </w:p>
        </w:tc>
      </w:tr>
      <w:tr w:rsidR="006058CF" w:rsidRPr="00761879" w14:paraId="64E72898" w14:textId="77777777" w:rsidTr="008C1F85">
        <w:trPr>
          <w:trHeight w:val="20"/>
        </w:trPr>
        <w:tc>
          <w:tcPr>
            <w:tcW w:w="2528" w:type="pct"/>
          </w:tcPr>
          <w:p w14:paraId="20A685EF" w14:textId="04672056" w:rsidR="006058CF" w:rsidRPr="00761879" w:rsidRDefault="00031442" w:rsidP="008C1F85">
            <w:pPr>
              <w:rPr>
                <w:rFonts w:ascii="Times New Roman" w:eastAsia="Batang" w:hAnsi="Times New Roman"/>
                <w:i/>
                <w:sz w:val="20"/>
                <w:szCs w:val="20"/>
              </w:rPr>
            </w:pPr>
            <w:r>
              <w:rPr>
                <w:rFonts w:ascii="Times New Roman" w:eastAsia="Batang" w:hAnsi="Times New Roman"/>
                <w:i/>
                <w:sz w:val="20"/>
                <w:szCs w:val="20"/>
              </w:rPr>
              <w:t xml:space="preserve">Dependent </w:t>
            </w:r>
            <w:r w:rsidR="006058CF" w:rsidRPr="00761879">
              <w:rPr>
                <w:rFonts w:ascii="Times New Roman" w:eastAsia="Batang" w:hAnsi="Times New Roman"/>
                <w:i/>
                <w:sz w:val="20"/>
                <w:szCs w:val="20"/>
              </w:rPr>
              <w:t xml:space="preserve">variable model (predicting </w:t>
            </w:r>
            <w:r w:rsidR="00696F5A" w:rsidRPr="00761879">
              <w:rPr>
                <w:rFonts w:ascii="Times New Roman" w:eastAsia="Batang" w:hAnsi="Times New Roman"/>
                <w:i/>
                <w:sz w:val="20"/>
                <w:szCs w:val="20"/>
              </w:rPr>
              <w:t>spillover effects</w:t>
            </w:r>
            <w:r w:rsidR="006058CF" w:rsidRPr="00761879">
              <w:rPr>
                <w:rFonts w:ascii="Times New Roman" w:eastAsia="Batang" w:hAnsi="Times New Roman"/>
                <w:i/>
                <w:sz w:val="20"/>
                <w:szCs w:val="20"/>
              </w:rPr>
              <w:t>)</w:t>
            </w:r>
          </w:p>
        </w:tc>
        <w:tc>
          <w:tcPr>
            <w:tcW w:w="412" w:type="pct"/>
          </w:tcPr>
          <w:p w14:paraId="2F6CD706"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7D81D9AB" w14:textId="0092C696" w:rsidR="006058CF" w:rsidRPr="00761879" w:rsidRDefault="006058CF" w:rsidP="008C1F85">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(2, </w:t>
            </w:r>
            <w:r w:rsidR="005F6A49" w:rsidRPr="00761879">
              <w:rPr>
                <w:rFonts w:ascii="Times New Roman" w:eastAsia="Batang" w:hAnsi="Times New Roman"/>
                <w:sz w:val="20"/>
                <w:szCs w:val="20"/>
              </w:rPr>
              <w:t>56</w:t>
            </w:r>
            <w:r w:rsidRPr="00761879">
              <w:rPr>
                <w:rFonts w:ascii="Times New Roman" w:eastAsia="Batang" w:hAnsi="Times New Roman"/>
                <w:sz w:val="20"/>
                <w:szCs w:val="20"/>
              </w:rPr>
              <w:t>)</w:t>
            </w:r>
          </w:p>
        </w:tc>
        <w:tc>
          <w:tcPr>
            <w:tcW w:w="412" w:type="pct"/>
            <w:shd w:val="clear" w:color="auto" w:fill="auto"/>
          </w:tcPr>
          <w:p w14:paraId="798862D0"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0043C2C6" w14:textId="7EB10E00" w:rsidR="006058CF" w:rsidRPr="00761879" w:rsidRDefault="00031442" w:rsidP="008C1F85">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4293C720"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3A4ADC03" w14:textId="77777777" w:rsidR="006058CF" w:rsidRPr="00761879" w:rsidRDefault="006058CF" w:rsidP="008C1F85">
            <w:pPr>
              <w:jc w:val="center"/>
              <w:rPr>
                <w:rFonts w:ascii="Times New Roman" w:hAnsi="Times New Roman"/>
                <w:i/>
                <w:sz w:val="20"/>
                <w:szCs w:val="20"/>
              </w:rPr>
            </w:pPr>
            <w:r w:rsidRPr="00761879">
              <w:rPr>
                <w:rFonts w:ascii="Times New Roman" w:eastAsia="Batang" w:hAnsi="Times New Roman"/>
                <w:sz w:val="20"/>
                <w:szCs w:val="20"/>
              </w:rPr>
              <w:t>ULCI</w:t>
            </w:r>
          </w:p>
        </w:tc>
      </w:tr>
      <w:tr w:rsidR="006058CF" w:rsidRPr="00761879" w14:paraId="666260EA" w14:textId="77777777" w:rsidTr="008C1F85">
        <w:trPr>
          <w:trHeight w:val="20"/>
        </w:trPr>
        <w:tc>
          <w:tcPr>
            <w:tcW w:w="2528" w:type="pct"/>
          </w:tcPr>
          <w:p w14:paraId="130D3054" w14:textId="52A2E77E" w:rsidR="006058CF" w:rsidRPr="00761879" w:rsidRDefault="00A12E47" w:rsidP="00A12E47">
            <w:pPr>
              <w:rPr>
                <w:rFonts w:ascii="Times New Roman" w:eastAsia="Batang" w:hAnsi="Times New Roman"/>
                <w:sz w:val="20"/>
                <w:szCs w:val="20"/>
              </w:rPr>
            </w:pPr>
            <w:r>
              <w:rPr>
                <w:rFonts w:ascii="Times New Roman" w:eastAsia="Batang" w:hAnsi="Times New Roman"/>
                <w:sz w:val="20"/>
                <w:szCs w:val="20"/>
              </w:rPr>
              <w:t xml:space="preserve">Trust in </w:t>
            </w:r>
            <w:r w:rsidR="006058CF" w:rsidRPr="00761879">
              <w:rPr>
                <w:rFonts w:ascii="Times New Roman" w:eastAsia="Batang" w:hAnsi="Times New Roman"/>
                <w:sz w:val="20"/>
                <w:szCs w:val="20"/>
              </w:rPr>
              <w:t xml:space="preserve">extension benefits </w:t>
            </w:r>
          </w:p>
        </w:tc>
        <w:tc>
          <w:tcPr>
            <w:tcW w:w="412" w:type="pct"/>
          </w:tcPr>
          <w:p w14:paraId="7C03C993" w14:textId="48091638" w:rsidR="006058CF" w:rsidRPr="00761879" w:rsidRDefault="005F6A49" w:rsidP="008C1F85">
            <w:pPr>
              <w:jc w:val="center"/>
              <w:rPr>
                <w:rFonts w:ascii="Times New Roman" w:hAnsi="Times New Roman"/>
                <w:sz w:val="20"/>
                <w:szCs w:val="20"/>
              </w:rPr>
            </w:pPr>
            <w:r w:rsidRPr="00761879">
              <w:rPr>
                <w:rFonts w:ascii="Times New Roman" w:hAnsi="Times New Roman"/>
                <w:sz w:val="20"/>
                <w:szCs w:val="20"/>
              </w:rPr>
              <w:t>.78</w:t>
            </w:r>
          </w:p>
        </w:tc>
        <w:tc>
          <w:tcPr>
            <w:tcW w:w="412" w:type="pct"/>
          </w:tcPr>
          <w:p w14:paraId="3858FC0C" w14:textId="55EF030F" w:rsidR="006058CF" w:rsidRPr="00761879" w:rsidRDefault="005F6A49" w:rsidP="008C1F85">
            <w:pPr>
              <w:jc w:val="center"/>
              <w:rPr>
                <w:rFonts w:ascii="Times New Roman" w:hAnsi="Times New Roman"/>
                <w:sz w:val="20"/>
                <w:szCs w:val="20"/>
              </w:rPr>
            </w:pPr>
            <w:r w:rsidRPr="00761879">
              <w:rPr>
                <w:rFonts w:ascii="Times New Roman" w:eastAsia="Batang" w:hAnsi="Times New Roman"/>
                <w:sz w:val="20"/>
                <w:szCs w:val="20"/>
              </w:rPr>
              <w:t>127</w:t>
            </w:r>
            <w:r w:rsidR="006058CF" w:rsidRPr="00761879">
              <w:rPr>
                <w:rFonts w:ascii="Times New Roman" w:eastAsia="Batang" w:hAnsi="Times New Roman"/>
                <w:sz w:val="20"/>
                <w:szCs w:val="20"/>
              </w:rPr>
              <w:t>.</w:t>
            </w:r>
            <w:r w:rsidRPr="00761879">
              <w:rPr>
                <w:rFonts w:ascii="Times New Roman" w:eastAsia="Batang" w:hAnsi="Times New Roman"/>
                <w:sz w:val="20"/>
                <w:szCs w:val="20"/>
              </w:rPr>
              <w:t>77</w:t>
            </w:r>
            <w:r w:rsidR="006058CF" w:rsidRPr="00761879">
              <w:rPr>
                <w:rFonts w:ascii="Times New Roman" w:eastAsia="Batang" w:hAnsi="Times New Roman"/>
                <w:sz w:val="20"/>
                <w:szCs w:val="20"/>
                <w:vertAlign w:val="superscript"/>
              </w:rPr>
              <w:t>***</w:t>
            </w:r>
          </w:p>
        </w:tc>
        <w:tc>
          <w:tcPr>
            <w:tcW w:w="412" w:type="pct"/>
            <w:shd w:val="clear" w:color="auto" w:fill="auto"/>
          </w:tcPr>
          <w:p w14:paraId="48CA24B6" w14:textId="0BDD1978" w:rsidR="006058CF" w:rsidRPr="00761879" w:rsidRDefault="005F6A49" w:rsidP="008C1F85">
            <w:pPr>
              <w:jc w:val="center"/>
              <w:rPr>
                <w:rFonts w:ascii="Times New Roman" w:hAnsi="Times New Roman"/>
                <w:sz w:val="20"/>
                <w:szCs w:val="20"/>
              </w:rPr>
            </w:pPr>
            <w:r w:rsidRPr="00761879">
              <w:rPr>
                <w:rFonts w:ascii="Times New Roman" w:hAnsi="Times New Roman"/>
                <w:sz w:val="20"/>
                <w:szCs w:val="20"/>
              </w:rPr>
              <w:t>.57</w:t>
            </w:r>
            <w:r w:rsidR="006058CF" w:rsidRPr="00761879">
              <w:rPr>
                <w:rFonts w:ascii="Times New Roman" w:hAnsi="Times New Roman"/>
                <w:sz w:val="20"/>
                <w:szCs w:val="20"/>
              </w:rPr>
              <w:t xml:space="preserve"> (</w:t>
            </w:r>
            <w:r w:rsidRPr="00761879">
              <w:rPr>
                <w:rFonts w:ascii="Times New Roman" w:hAnsi="Times New Roman"/>
                <w:sz w:val="20"/>
                <w:szCs w:val="20"/>
              </w:rPr>
              <w:t>.11</w:t>
            </w:r>
            <w:r w:rsidR="006058CF" w:rsidRPr="00761879">
              <w:rPr>
                <w:rFonts w:ascii="Times New Roman" w:hAnsi="Times New Roman"/>
                <w:sz w:val="20"/>
                <w:szCs w:val="20"/>
              </w:rPr>
              <w:t>)</w:t>
            </w:r>
          </w:p>
        </w:tc>
        <w:tc>
          <w:tcPr>
            <w:tcW w:w="412" w:type="pct"/>
            <w:shd w:val="clear" w:color="auto" w:fill="auto"/>
          </w:tcPr>
          <w:p w14:paraId="0DEF377B" w14:textId="4600BF9A" w:rsidR="006058CF" w:rsidRPr="00761879" w:rsidRDefault="005F6A49" w:rsidP="008C1F85">
            <w:pPr>
              <w:jc w:val="center"/>
              <w:rPr>
                <w:rFonts w:ascii="Times New Roman" w:hAnsi="Times New Roman"/>
                <w:sz w:val="20"/>
                <w:szCs w:val="20"/>
              </w:rPr>
            </w:pPr>
            <w:r w:rsidRPr="00761879">
              <w:rPr>
                <w:rFonts w:ascii="Times New Roman" w:eastAsia="Batang" w:hAnsi="Times New Roman"/>
                <w:sz w:val="20"/>
                <w:szCs w:val="20"/>
              </w:rPr>
              <w:t>5</w:t>
            </w:r>
            <w:r w:rsidR="006058CF" w:rsidRPr="00761879">
              <w:rPr>
                <w:rFonts w:ascii="Times New Roman" w:eastAsia="Batang" w:hAnsi="Times New Roman"/>
                <w:sz w:val="20"/>
                <w:szCs w:val="20"/>
              </w:rPr>
              <w:t>.</w:t>
            </w:r>
            <w:r w:rsidRPr="00761879">
              <w:rPr>
                <w:rFonts w:ascii="Times New Roman" w:eastAsia="Batang" w:hAnsi="Times New Roman"/>
                <w:sz w:val="20"/>
                <w:szCs w:val="20"/>
              </w:rPr>
              <w:t>2</w:t>
            </w:r>
            <w:r w:rsidR="006058CF" w:rsidRPr="00761879">
              <w:rPr>
                <w:rFonts w:ascii="Times New Roman" w:eastAsia="Batang" w:hAnsi="Times New Roman"/>
                <w:sz w:val="20"/>
                <w:szCs w:val="20"/>
              </w:rPr>
              <w:t>3</w:t>
            </w:r>
            <w:r w:rsidR="006058CF" w:rsidRPr="00761879">
              <w:rPr>
                <w:rFonts w:ascii="Times New Roman" w:eastAsia="Batang" w:hAnsi="Times New Roman"/>
                <w:sz w:val="20"/>
                <w:szCs w:val="20"/>
                <w:vertAlign w:val="superscript"/>
              </w:rPr>
              <w:t>***</w:t>
            </w:r>
          </w:p>
        </w:tc>
        <w:tc>
          <w:tcPr>
            <w:tcW w:w="412" w:type="pct"/>
          </w:tcPr>
          <w:p w14:paraId="2D302999" w14:textId="2D64363C" w:rsidR="006058CF" w:rsidRPr="00761879" w:rsidRDefault="005F6A49" w:rsidP="008C1F85">
            <w:pPr>
              <w:jc w:val="center"/>
              <w:rPr>
                <w:rFonts w:ascii="Times New Roman" w:hAnsi="Times New Roman"/>
                <w:sz w:val="20"/>
                <w:szCs w:val="20"/>
              </w:rPr>
            </w:pPr>
            <w:r w:rsidRPr="00761879">
              <w:rPr>
                <w:rFonts w:ascii="Times New Roman" w:hAnsi="Times New Roman"/>
                <w:sz w:val="20"/>
                <w:szCs w:val="20"/>
              </w:rPr>
              <w:t>.35</w:t>
            </w:r>
          </w:p>
        </w:tc>
        <w:tc>
          <w:tcPr>
            <w:tcW w:w="412" w:type="pct"/>
          </w:tcPr>
          <w:p w14:paraId="2BB8AA1A" w14:textId="6549C582" w:rsidR="006058CF" w:rsidRPr="00761879" w:rsidRDefault="005F6A49" w:rsidP="008C1F85">
            <w:pPr>
              <w:jc w:val="center"/>
              <w:rPr>
                <w:rFonts w:ascii="Times New Roman" w:hAnsi="Times New Roman"/>
                <w:sz w:val="20"/>
                <w:szCs w:val="20"/>
              </w:rPr>
            </w:pPr>
            <w:r w:rsidRPr="00761879">
              <w:rPr>
                <w:rFonts w:ascii="Times New Roman" w:hAnsi="Times New Roman"/>
                <w:sz w:val="20"/>
                <w:szCs w:val="20"/>
              </w:rPr>
              <w:t>.7</w:t>
            </w:r>
            <w:r w:rsidR="006058CF" w:rsidRPr="00761879">
              <w:rPr>
                <w:rFonts w:ascii="Times New Roman" w:hAnsi="Times New Roman"/>
                <w:sz w:val="20"/>
                <w:szCs w:val="20"/>
              </w:rPr>
              <w:t>9</w:t>
            </w:r>
          </w:p>
        </w:tc>
      </w:tr>
      <w:tr w:rsidR="006058CF" w:rsidRPr="00761879" w14:paraId="1BB0E2AD" w14:textId="77777777" w:rsidTr="008C1F85">
        <w:trPr>
          <w:trHeight w:val="20"/>
        </w:trPr>
        <w:tc>
          <w:tcPr>
            <w:tcW w:w="2528" w:type="pct"/>
          </w:tcPr>
          <w:p w14:paraId="672CD70F"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3E43436D" w14:textId="77777777" w:rsidR="006058CF" w:rsidRPr="00761879" w:rsidRDefault="006058CF" w:rsidP="008C1F85">
            <w:pPr>
              <w:rPr>
                <w:rFonts w:ascii="Times New Roman" w:hAnsi="Times New Roman"/>
                <w:sz w:val="20"/>
                <w:szCs w:val="20"/>
              </w:rPr>
            </w:pPr>
          </w:p>
        </w:tc>
        <w:tc>
          <w:tcPr>
            <w:tcW w:w="412" w:type="pct"/>
          </w:tcPr>
          <w:p w14:paraId="357E726F" w14:textId="77777777" w:rsidR="006058CF" w:rsidRPr="00761879" w:rsidRDefault="006058CF" w:rsidP="008C1F85">
            <w:pPr>
              <w:rPr>
                <w:rFonts w:ascii="Times New Roman" w:hAnsi="Times New Roman"/>
                <w:sz w:val="20"/>
                <w:szCs w:val="20"/>
              </w:rPr>
            </w:pPr>
          </w:p>
        </w:tc>
        <w:tc>
          <w:tcPr>
            <w:tcW w:w="412" w:type="pct"/>
            <w:shd w:val="clear" w:color="auto" w:fill="auto"/>
          </w:tcPr>
          <w:p w14:paraId="4EF8CAE4" w14:textId="616FC246" w:rsidR="006058CF" w:rsidRPr="00761879" w:rsidRDefault="00A20B61" w:rsidP="008C1F85">
            <w:pPr>
              <w:jc w:val="center"/>
              <w:rPr>
                <w:rFonts w:ascii="Times New Roman" w:hAnsi="Times New Roman"/>
                <w:sz w:val="20"/>
                <w:szCs w:val="20"/>
              </w:rPr>
            </w:pPr>
            <w:r w:rsidRPr="00761879">
              <w:rPr>
                <w:rFonts w:ascii="Times New Roman" w:hAnsi="Times New Roman"/>
                <w:sz w:val="20"/>
                <w:szCs w:val="20"/>
              </w:rPr>
              <w:t>1.37</w:t>
            </w:r>
            <w:r w:rsidR="006058CF" w:rsidRPr="00761879">
              <w:rPr>
                <w:rFonts w:ascii="Times New Roman" w:hAnsi="Times New Roman"/>
                <w:sz w:val="20"/>
                <w:szCs w:val="20"/>
              </w:rPr>
              <w:t xml:space="preserve"> (</w:t>
            </w:r>
            <w:r w:rsidRPr="00761879">
              <w:rPr>
                <w:rFonts w:ascii="Times New Roman" w:hAnsi="Times New Roman"/>
                <w:sz w:val="20"/>
                <w:szCs w:val="20"/>
              </w:rPr>
              <w:t>.3</w:t>
            </w:r>
            <w:r w:rsidR="006058CF" w:rsidRPr="00761879">
              <w:rPr>
                <w:rFonts w:ascii="Times New Roman" w:hAnsi="Times New Roman"/>
                <w:sz w:val="20"/>
                <w:szCs w:val="20"/>
              </w:rPr>
              <w:t>2)</w:t>
            </w:r>
          </w:p>
        </w:tc>
        <w:tc>
          <w:tcPr>
            <w:tcW w:w="412" w:type="pct"/>
            <w:shd w:val="clear" w:color="auto" w:fill="auto"/>
          </w:tcPr>
          <w:p w14:paraId="398C5A01" w14:textId="4502A379" w:rsidR="006058CF" w:rsidRPr="00761879" w:rsidRDefault="00A20B61" w:rsidP="008C1F85">
            <w:pPr>
              <w:jc w:val="center"/>
              <w:rPr>
                <w:rFonts w:ascii="Times New Roman" w:hAnsi="Times New Roman"/>
                <w:sz w:val="20"/>
                <w:szCs w:val="20"/>
              </w:rPr>
            </w:pPr>
            <w:r w:rsidRPr="00761879">
              <w:rPr>
                <w:rFonts w:ascii="Times New Roman" w:hAnsi="Times New Roman"/>
                <w:sz w:val="20"/>
                <w:szCs w:val="20"/>
              </w:rPr>
              <w:t>4.33</w:t>
            </w:r>
            <w:r w:rsidR="006058CF" w:rsidRPr="00761879">
              <w:rPr>
                <w:rFonts w:ascii="Times New Roman" w:hAnsi="Times New Roman"/>
                <w:sz w:val="20"/>
                <w:szCs w:val="20"/>
                <w:vertAlign w:val="superscript"/>
              </w:rPr>
              <w:t>***</w:t>
            </w:r>
          </w:p>
        </w:tc>
        <w:tc>
          <w:tcPr>
            <w:tcW w:w="412" w:type="pct"/>
          </w:tcPr>
          <w:p w14:paraId="5865B5A6" w14:textId="4BC2F7E8" w:rsidR="006058CF" w:rsidRPr="00761879" w:rsidRDefault="00A20B61" w:rsidP="008C1F85">
            <w:pPr>
              <w:jc w:val="center"/>
              <w:rPr>
                <w:rFonts w:ascii="Times New Roman" w:hAnsi="Times New Roman"/>
                <w:sz w:val="20"/>
                <w:szCs w:val="20"/>
              </w:rPr>
            </w:pPr>
            <w:r w:rsidRPr="00761879">
              <w:rPr>
                <w:rFonts w:ascii="Times New Roman" w:hAnsi="Times New Roman"/>
                <w:sz w:val="20"/>
                <w:szCs w:val="20"/>
              </w:rPr>
              <w:t>.73</w:t>
            </w:r>
          </w:p>
        </w:tc>
        <w:tc>
          <w:tcPr>
            <w:tcW w:w="412" w:type="pct"/>
          </w:tcPr>
          <w:p w14:paraId="50F6809D" w14:textId="29CEC27F" w:rsidR="006058CF" w:rsidRPr="00761879" w:rsidRDefault="00A20B61" w:rsidP="008C1F85">
            <w:pPr>
              <w:jc w:val="center"/>
              <w:rPr>
                <w:rFonts w:ascii="Times New Roman" w:hAnsi="Times New Roman"/>
                <w:sz w:val="20"/>
                <w:szCs w:val="20"/>
              </w:rPr>
            </w:pPr>
            <w:r w:rsidRPr="00761879">
              <w:rPr>
                <w:rFonts w:ascii="Times New Roman" w:hAnsi="Times New Roman"/>
                <w:sz w:val="20"/>
                <w:szCs w:val="20"/>
              </w:rPr>
              <w:t>2.00</w:t>
            </w:r>
          </w:p>
        </w:tc>
      </w:tr>
      <w:tr w:rsidR="006058CF" w:rsidRPr="00761879" w14:paraId="7500FF6D" w14:textId="77777777" w:rsidTr="008C1F85">
        <w:trPr>
          <w:trHeight w:val="20"/>
        </w:trPr>
        <w:tc>
          <w:tcPr>
            <w:tcW w:w="2528" w:type="pct"/>
          </w:tcPr>
          <w:p w14:paraId="6BF4BFF1" w14:textId="77777777" w:rsidR="006058CF" w:rsidRPr="00761879" w:rsidRDefault="006058CF" w:rsidP="008C1F85">
            <w:pPr>
              <w:rPr>
                <w:rFonts w:ascii="Times New Roman" w:eastAsia="Batang" w:hAnsi="Times New Roman"/>
                <w:i/>
                <w:sz w:val="20"/>
                <w:szCs w:val="20"/>
              </w:rPr>
            </w:pPr>
          </w:p>
        </w:tc>
        <w:tc>
          <w:tcPr>
            <w:tcW w:w="412" w:type="pct"/>
          </w:tcPr>
          <w:p w14:paraId="27746A20" w14:textId="77777777" w:rsidR="006058CF" w:rsidRPr="00761879" w:rsidRDefault="006058CF" w:rsidP="008C1F85">
            <w:pPr>
              <w:jc w:val="center"/>
              <w:rPr>
                <w:rFonts w:ascii="Times New Roman" w:eastAsia="Batang" w:hAnsi="Times New Roman"/>
                <w:sz w:val="20"/>
                <w:szCs w:val="20"/>
              </w:rPr>
            </w:pPr>
          </w:p>
        </w:tc>
        <w:tc>
          <w:tcPr>
            <w:tcW w:w="412" w:type="pct"/>
          </w:tcPr>
          <w:p w14:paraId="381824EB" w14:textId="77777777" w:rsidR="006058CF" w:rsidRPr="00761879" w:rsidRDefault="006058CF" w:rsidP="008C1F85">
            <w:pPr>
              <w:jc w:val="center"/>
              <w:rPr>
                <w:rFonts w:ascii="Times New Roman" w:eastAsia="Batang" w:hAnsi="Times New Roman"/>
                <w:i/>
                <w:sz w:val="20"/>
                <w:szCs w:val="20"/>
              </w:rPr>
            </w:pPr>
          </w:p>
        </w:tc>
        <w:tc>
          <w:tcPr>
            <w:tcW w:w="412" w:type="pct"/>
            <w:shd w:val="clear" w:color="auto" w:fill="auto"/>
          </w:tcPr>
          <w:p w14:paraId="114D164D" w14:textId="77777777" w:rsidR="006058CF" w:rsidRPr="00761879" w:rsidRDefault="006058CF" w:rsidP="008C1F85">
            <w:pPr>
              <w:jc w:val="center"/>
              <w:rPr>
                <w:rFonts w:ascii="Times New Roman" w:eastAsia="Batang" w:hAnsi="Times New Roman"/>
                <w:sz w:val="20"/>
                <w:szCs w:val="20"/>
              </w:rPr>
            </w:pPr>
          </w:p>
        </w:tc>
        <w:tc>
          <w:tcPr>
            <w:tcW w:w="412" w:type="pct"/>
            <w:shd w:val="clear" w:color="auto" w:fill="auto"/>
          </w:tcPr>
          <w:p w14:paraId="555D5406" w14:textId="77777777" w:rsidR="006058CF" w:rsidRPr="00761879" w:rsidRDefault="006058CF" w:rsidP="008C1F85">
            <w:pPr>
              <w:jc w:val="center"/>
              <w:rPr>
                <w:rFonts w:ascii="Times New Roman" w:eastAsia="Batang" w:hAnsi="Times New Roman"/>
                <w:i/>
                <w:sz w:val="20"/>
                <w:szCs w:val="20"/>
              </w:rPr>
            </w:pPr>
          </w:p>
        </w:tc>
        <w:tc>
          <w:tcPr>
            <w:tcW w:w="412" w:type="pct"/>
          </w:tcPr>
          <w:p w14:paraId="786D5207" w14:textId="77777777" w:rsidR="006058CF" w:rsidRPr="00761879" w:rsidRDefault="006058CF" w:rsidP="008C1F85">
            <w:pPr>
              <w:jc w:val="center"/>
              <w:rPr>
                <w:rFonts w:ascii="Times New Roman" w:eastAsia="Batang" w:hAnsi="Times New Roman"/>
                <w:sz w:val="20"/>
                <w:szCs w:val="20"/>
              </w:rPr>
            </w:pPr>
          </w:p>
        </w:tc>
        <w:tc>
          <w:tcPr>
            <w:tcW w:w="412" w:type="pct"/>
          </w:tcPr>
          <w:p w14:paraId="14F0CD4F" w14:textId="77777777" w:rsidR="006058CF" w:rsidRPr="00761879" w:rsidRDefault="006058CF" w:rsidP="008C1F85">
            <w:pPr>
              <w:jc w:val="center"/>
              <w:rPr>
                <w:rFonts w:ascii="Times New Roman" w:eastAsia="Batang" w:hAnsi="Times New Roman"/>
                <w:sz w:val="20"/>
                <w:szCs w:val="20"/>
              </w:rPr>
            </w:pPr>
          </w:p>
        </w:tc>
      </w:tr>
      <w:tr w:rsidR="006058CF" w:rsidRPr="00761879" w14:paraId="1B6E93EE" w14:textId="77777777" w:rsidTr="008C1F85">
        <w:trPr>
          <w:trHeight w:val="20"/>
        </w:trPr>
        <w:tc>
          <w:tcPr>
            <w:tcW w:w="2528" w:type="pct"/>
          </w:tcPr>
          <w:p w14:paraId="4253ED7C" w14:textId="32C11A05" w:rsidR="006058CF" w:rsidRPr="00761879" w:rsidRDefault="006058CF" w:rsidP="008C1F85">
            <w:pPr>
              <w:rPr>
                <w:rFonts w:ascii="Times New Roman" w:eastAsia="Batang" w:hAnsi="Times New Roman"/>
                <w:i/>
                <w:sz w:val="20"/>
                <w:szCs w:val="20"/>
              </w:rPr>
            </w:pPr>
            <w:r w:rsidRPr="00761879">
              <w:rPr>
                <w:rFonts w:ascii="Times New Roman" w:eastAsia="Batang" w:hAnsi="Times New Roman"/>
                <w:i/>
                <w:sz w:val="20"/>
                <w:szCs w:val="20"/>
              </w:rPr>
              <w:t xml:space="preserve">Total effect of fit on </w:t>
            </w:r>
            <w:r w:rsidR="00696F5A" w:rsidRPr="00761879">
              <w:rPr>
                <w:rFonts w:ascii="Times New Roman" w:eastAsia="Batang" w:hAnsi="Times New Roman"/>
                <w:i/>
                <w:sz w:val="20"/>
                <w:szCs w:val="20"/>
              </w:rPr>
              <w:t>spillover effects</w:t>
            </w:r>
          </w:p>
        </w:tc>
        <w:tc>
          <w:tcPr>
            <w:tcW w:w="412" w:type="pct"/>
          </w:tcPr>
          <w:p w14:paraId="28CA95AD"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7EDCC956" w14:textId="739D0810" w:rsidR="006058CF" w:rsidRPr="00761879" w:rsidRDefault="006058CF" w:rsidP="008C1F85">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 xml:space="preserve">(1, </w:t>
            </w:r>
            <w:r w:rsidR="00C94F58" w:rsidRPr="00761879">
              <w:rPr>
                <w:rFonts w:ascii="Times New Roman" w:eastAsia="Batang" w:hAnsi="Times New Roman"/>
                <w:sz w:val="20"/>
                <w:szCs w:val="20"/>
              </w:rPr>
              <w:t>57</w:t>
            </w:r>
            <w:r w:rsidRPr="00761879">
              <w:rPr>
                <w:rFonts w:ascii="Times New Roman" w:eastAsia="Batang" w:hAnsi="Times New Roman"/>
                <w:sz w:val="20"/>
                <w:szCs w:val="20"/>
              </w:rPr>
              <w:t>)</w:t>
            </w:r>
          </w:p>
        </w:tc>
        <w:tc>
          <w:tcPr>
            <w:tcW w:w="412" w:type="pct"/>
            <w:shd w:val="clear" w:color="auto" w:fill="auto"/>
          </w:tcPr>
          <w:p w14:paraId="7724F0FC"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5F3DE06B" w14:textId="7E950128" w:rsidR="006058CF" w:rsidRPr="00761879" w:rsidRDefault="00031442" w:rsidP="008C1F85">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63D73FDC"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53B9D6B4" w14:textId="77777777" w:rsidR="006058CF" w:rsidRPr="00761879" w:rsidRDefault="006058CF" w:rsidP="008C1F85">
            <w:pPr>
              <w:jc w:val="center"/>
              <w:rPr>
                <w:rFonts w:ascii="Times New Roman" w:hAnsi="Times New Roman"/>
                <w:sz w:val="20"/>
                <w:szCs w:val="20"/>
              </w:rPr>
            </w:pPr>
            <w:r w:rsidRPr="00761879">
              <w:rPr>
                <w:rFonts w:ascii="Times New Roman" w:eastAsia="Batang" w:hAnsi="Times New Roman"/>
                <w:sz w:val="20"/>
                <w:szCs w:val="20"/>
              </w:rPr>
              <w:t>ULCI</w:t>
            </w:r>
          </w:p>
        </w:tc>
      </w:tr>
      <w:tr w:rsidR="006058CF" w:rsidRPr="00761879" w14:paraId="5117763B" w14:textId="77777777" w:rsidTr="008C1F85">
        <w:trPr>
          <w:trHeight w:val="20"/>
        </w:trPr>
        <w:tc>
          <w:tcPr>
            <w:tcW w:w="2528" w:type="pct"/>
          </w:tcPr>
          <w:p w14:paraId="7C2DD172"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04C90744" w14:textId="6E354BF4" w:rsidR="006058CF" w:rsidRPr="00761879" w:rsidRDefault="00C94F58" w:rsidP="008C1F85">
            <w:pPr>
              <w:jc w:val="center"/>
              <w:rPr>
                <w:rFonts w:ascii="Times New Roman" w:hAnsi="Times New Roman"/>
                <w:sz w:val="20"/>
                <w:szCs w:val="20"/>
              </w:rPr>
            </w:pPr>
            <w:r w:rsidRPr="00761879">
              <w:rPr>
                <w:rFonts w:ascii="Times New Roman" w:hAnsi="Times New Roman"/>
                <w:sz w:val="20"/>
                <w:szCs w:val="20"/>
              </w:rPr>
              <w:t>.69</w:t>
            </w:r>
          </w:p>
        </w:tc>
        <w:tc>
          <w:tcPr>
            <w:tcW w:w="412" w:type="pct"/>
          </w:tcPr>
          <w:p w14:paraId="2F287121" w14:textId="5BB9D0FA" w:rsidR="006058CF" w:rsidRPr="00761879" w:rsidRDefault="00C94F58" w:rsidP="008C1F85">
            <w:pPr>
              <w:jc w:val="center"/>
              <w:rPr>
                <w:rFonts w:ascii="Times New Roman" w:hAnsi="Times New Roman"/>
                <w:sz w:val="20"/>
                <w:szCs w:val="20"/>
              </w:rPr>
            </w:pPr>
            <w:r w:rsidRPr="00761879">
              <w:rPr>
                <w:rFonts w:ascii="Times New Roman" w:eastAsia="Batang" w:hAnsi="Times New Roman"/>
                <w:sz w:val="20"/>
                <w:szCs w:val="20"/>
              </w:rPr>
              <w:t>121</w:t>
            </w:r>
            <w:r w:rsidR="006058CF" w:rsidRPr="00761879">
              <w:rPr>
                <w:rFonts w:ascii="Times New Roman" w:eastAsia="Batang" w:hAnsi="Times New Roman"/>
                <w:sz w:val="20"/>
                <w:szCs w:val="20"/>
              </w:rPr>
              <w:t>.</w:t>
            </w:r>
            <w:r w:rsidRPr="00761879">
              <w:rPr>
                <w:rFonts w:ascii="Times New Roman" w:eastAsia="Batang" w:hAnsi="Times New Roman"/>
                <w:sz w:val="20"/>
                <w:szCs w:val="20"/>
              </w:rPr>
              <w:t>21</w:t>
            </w:r>
            <w:r w:rsidR="006058CF" w:rsidRPr="00761879">
              <w:rPr>
                <w:rFonts w:ascii="Times New Roman" w:eastAsia="Batang" w:hAnsi="Times New Roman"/>
                <w:sz w:val="20"/>
                <w:szCs w:val="20"/>
                <w:vertAlign w:val="superscript"/>
              </w:rPr>
              <w:t>***</w:t>
            </w:r>
          </w:p>
        </w:tc>
        <w:tc>
          <w:tcPr>
            <w:tcW w:w="412" w:type="pct"/>
            <w:shd w:val="clear" w:color="auto" w:fill="auto"/>
          </w:tcPr>
          <w:p w14:paraId="3D88C605" w14:textId="521037D0" w:rsidR="006058CF" w:rsidRPr="00761879" w:rsidRDefault="003133CD" w:rsidP="008C1F85">
            <w:pPr>
              <w:jc w:val="center"/>
              <w:rPr>
                <w:rFonts w:ascii="Times New Roman" w:hAnsi="Times New Roman"/>
                <w:sz w:val="20"/>
                <w:szCs w:val="20"/>
              </w:rPr>
            </w:pPr>
            <w:r w:rsidRPr="00761879">
              <w:rPr>
                <w:rFonts w:ascii="Times New Roman" w:hAnsi="Times New Roman"/>
                <w:sz w:val="20"/>
                <w:szCs w:val="20"/>
              </w:rPr>
              <w:t>2.45</w:t>
            </w:r>
            <w:r w:rsidR="006058CF" w:rsidRPr="00761879">
              <w:rPr>
                <w:rFonts w:ascii="Times New Roman" w:hAnsi="Times New Roman"/>
                <w:sz w:val="20"/>
                <w:szCs w:val="20"/>
              </w:rPr>
              <w:t xml:space="preserve"> (</w:t>
            </w:r>
            <w:r w:rsidRPr="00761879">
              <w:rPr>
                <w:rFonts w:ascii="Times New Roman" w:hAnsi="Times New Roman"/>
                <w:sz w:val="20"/>
                <w:szCs w:val="20"/>
              </w:rPr>
              <w:t>.22</w:t>
            </w:r>
            <w:r w:rsidR="006058CF" w:rsidRPr="00761879">
              <w:rPr>
                <w:rFonts w:ascii="Times New Roman" w:hAnsi="Times New Roman"/>
                <w:sz w:val="20"/>
                <w:szCs w:val="20"/>
              </w:rPr>
              <w:t>)</w:t>
            </w:r>
          </w:p>
        </w:tc>
        <w:tc>
          <w:tcPr>
            <w:tcW w:w="412" w:type="pct"/>
            <w:shd w:val="clear" w:color="auto" w:fill="auto"/>
          </w:tcPr>
          <w:p w14:paraId="43218F26" w14:textId="26872C99" w:rsidR="006058CF" w:rsidRPr="00761879" w:rsidRDefault="003133CD" w:rsidP="008C1F85">
            <w:pPr>
              <w:jc w:val="center"/>
              <w:rPr>
                <w:rFonts w:ascii="Times New Roman" w:hAnsi="Times New Roman"/>
                <w:sz w:val="20"/>
                <w:szCs w:val="20"/>
              </w:rPr>
            </w:pPr>
            <w:r w:rsidRPr="00761879">
              <w:rPr>
                <w:rFonts w:ascii="Times New Roman" w:eastAsia="Batang" w:hAnsi="Times New Roman"/>
                <w:sz w:val="20"/>
                <w:szCs w:val="20"/>
              </w:rPr>
              <w:t>11.01</w:t>
            </w:r>
            <w:r w:rsidR="006058CF" w:rsidRPr="00761879">
              <w:rPr>
                <w:rFonts w:ascii="Times New Roman" w:eastAsia="Batang" w:hAnsi="Times New Roman"/>
                <w:sz w:val="20"/>
                <w:szCs w:val="20"/>
                <w:vertAlign w:val="superscript"/>
              </w:rPr>
              <w:t>***</w:t>
            </w:r>
          </w:p>
        </w:tc>
        <w:tc>
          <w:tcPr>
            <w:tcW w:w="412" w:type="pct"/>
          </w:tcPr>
          <w:p w14:paraId="797D7CC4" w14:textId="25201814" w:rsidR="006058CF" w:rsidRPr="00761879" w:rsidRDefault="003133CD" w:rsidP="008C1F85">
            <w:pPr>
              <w:jc w:val="center"/>
              <w:rPr>
                <w:rFonts w:ascii="Times New Roman" w:hAnsi="Times New Roman"/>
                <w:sz w:val="20"/>
                <w:szCs w:val="20"/>
              </w:rPr>
            </w:pPr>
            <w:r w:rsidRPr="00761879">
              <w:rPr>
                <w:rFonts w:ascii="Times New Roman" w:hAnsi="Times New Roman"/>
                <w:sz w:val="20"/>
                <w:szCs w:val="20"/>
              </w:rPr>
              <w:t>2.01</w:t>
            </w:r>
          </w:p>
        </w:tc>
        <w:tc>
          <w:tcPr>
            <w:tcW w:w="412" w:type="pct"/>
          </w:tcPr>
          <w:p w14:paraId="5E2874D8" w14:textId="7F915538" w:rsidR="006058CF" w:rsidRPr="00761879" w:rsidRDefault="003133CD" w:rsidP="008C1F85">
            <w:pPr>
              <w:jc w:val="center"/>
              <w:rPr>
                <w:rFonts w:ascii="Times New Roman" w:hAnsi="Times New Roman"/>
                <w:sz w:val="20"/>
                <w:szCs w:val="20"/>
              </w:rPr>
            </w:pPr>
            <w:r w:rsidRPr="00761879">
              <w:rPr>
                <w:rFonts w:ascii="Times New Roman" w:hAnsi="Times New Roman"/>
                <w:sz w:val="20"/>
                <w:szCs w:val="20"/>
              </w:rPr>
              <w:t>2.90</w:t>
            </w:r>
          </w:p>
        </w:tc>
      </w:tr>
      <w:tr w:rsidR="006058CF" w:rsidRPr="00761879" w14:paraId="39A41028" w14:textId="77777777" w:rsidTr="008C1F85">
        <w:trPr>
          <w:trHeight w:val="20"/>
        </w:trPr>
        <w:tc>
          <w:tcPr>
            <w:tcW w:w="2528" w:type="pct"/>
          </w:tcPr>
          <w:p w14:paraId="0C1FA7A1" w14:textId="35100776" w:rsidR="006058CF" w:rsidRPr="00761879" w:rsidRDefault="006058CF" w:rsidP="008C1F85">
            <w:pPr>
              <w:rPr>
                <w:rFonts w:ascii="Times New Roman" w:eastAsia="Batang" w:hAnsi="Times New Roman"/>
                <w:b/>
                <w:sz w:val="20"/>
                <w:szCs w:val="20"/>
              </w:rPr>
            </w:pPr>
            <w:r w:rsidRPr="00761879">
              <w:rPr>
                <w:rFonts w:ascii="Times New Roman" w:eastAsia="Batang" w:hAnsi="Times New Roman"/>
                <w:i/>
                <w:sz w:val="20"/>
                <w:szCs w:val="20"/>
              </w:rPr>
              <w:t xml:space="preserve">Direct effect of fit on </w:t>
            </w:r>
            <w:r w:rsidR="00696F5A" w:rsidRPr="00761879">
              <w:rPr>
                <w:rFonts w:ascii="Times New Roman" w:eastAsia="Batang" w:hAnsi="Times New Roman"/>
                <w:i/>
                <w:sz w:val="20"/>
                <w:szCs w:val="20"/>
              </w:rPr>
              <w:t>spillover effects</w:t>
            </w:r>
          </w:p>
        </w:tc>
        <w:tc>
          <w:tcPr>
            <w:tcW w:w="412" w:type="pct"/>
          </w:tcPr>
          <w:p w14:paraId="356E7812" w14:textId="77777777" w:rsidR="006058CF" w:rsidRPr="00761879" w:rsidRDefault="006058CF" w:rsidP="008C1F85">
            <w:pPr>
              <w:jc w:val="center"/>
              <w:rPr>
                <w:rFonts w:ascii="Times New Roman" w:hAnsi="Times New Roman"/>
                <w:sz w:val="20"/>
                <w:szCs w:val="20"/>
              </w:rPr>
            </w:pPr>
          </w:p>
        </w:tc>
        <w:tc>
          <w:tcPr>
            <w:tcW w:w="412" w:type="pct"/>
          </w:tcPr>
          <w:p w14:paraId="6A01274C"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494D89DE"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3EAEDBC5" w14:textId="77777777" w:rsidR="006058CF" w:rsidRPr="00761879" w:rsidRDefault="006058CF" w:rsidP="008C1F85">
            <w:pPr>
              <w:rPr>
                <w:rFonts w:ascii="Times New Roman" w:hAnsi="Times New Roman"/>
                <w:sz w:val="20"/>
                <w:szCs w:val="20"/>
              </w:rPr>
            </w:pPr>
          </w:p>
        </w:tc>
        <w:tc>
          <w:tcPr>
            <w:tcW w:w="412" w:type="pct"/>
          </w:tcPr>
          <w:p w14:paraId="5531F167" w14:textId="77777777" w:rsidR="006058CF" w:rsidRPr="00761879" w:rsidRDefault="006058CF" w:rsidP="008C1F85">
            <w:pPr>
              <w:rPr>
                <w:rFonts w:ascii="Times New Roman" w:hAnsi="Times New Roman"/>
                <w:sz w:val="20"/>
                <w:szCs w:val="20"/>
              </w:rPr>
            </w:pPr>
          </w:p>
        </w:tc>
        <w:tc>
          <w:tcPr>
            <w:tcW w:w="412" w:type="pct"/>
          </w:tcPr>
          <w:p w14:paraId="7806D847" w14:textId="77777777" w:rsidR="006058CF" w:rsidRPr="00761879" w:rsidRDefault="006058CF" w:rsidP="008C1F85">
            <w:pPr>
              <w:rPr>
                <w:rFonts w:ascii="Times New Roman" w:hAnsi="Times New Roman"/>
                <w:sz w:val="20"/>
                <w:szCs w:val="20"/>
              </w:rPr>
            </w:pPr>
          </w:p>
        </w:tc>
      </w:tr>
      <w:tr w:rsidR="006058CF" w:rsidRPr="00761879" w14:paraId="044060AA" w14:textId="77777777" w:rsidTr="008C1F85">
        <w:trPr>
          <w:trHeight w:val="20"/>
        </w:trPr>
        <w:tc>
          <w:tcPr>
            <w:tcW w:w="2528" w:type="pct"/>
          </w:tcPr>
          <w:p w14:paraId="660CABD1" w14:textId="77777777" w:rsidR="006058CF" w:rsidRPr="00761879" w:rsidRDefault="006058CF" w:rsidP="008C1F85">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0F28503D" w14:textId="77777777" w:rsidR="006058CF" w:rsidRPr="00761879" w:rsidRDefault="006058CF" w:rsidP="008C1F85">
            <w:pPr>
              <w:jc w:val="center"/>
              <w:rPr>
                <w:rFonts w:ascii="Times New Roman" w:hAnsi="Times New Roman"/>
                <w:sz w:val="20"/>
                <w:szCs w:val="20"/>
              </w:rPr>
            </w:pPr>
          </w:p>
        </w:tc>
        <w:tc>
          <w:tcPr>
            <w:tcW w:w="412" w:type="pct"/>
          </w:tcPr>
          <w:p w14:paraId="189AE970"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09FA26C9" w14:textId="4318988E" w:rsidR="006058CF" w:rsidRPr="00761879" w:rsidRDefault="00DC237F" w:rsidP="008C1F85">
            <w:pPr>
              <w:jc w:val="center"/>
              <w:rPr>
                <w:rFonts w:ascii="Times New Roman" w:hAnsi="Times New Roman"/>
                <w:sz w:val="20"/>
                <w:szCs w:val="20"/>
              </w:rPr>
            </w:pPr>
            <w:r w:rsidRPr="00761879">
              <w:rPr>
                <w:rFonts w:ascii="Times New Roman" w:hAnsi="Times New Roman"/>
                <w:sz w:val="20"/>
                <w:szCs w:val="20"/>
              </w:rPr>
              <w:t>1.37</w:t>
            </w:r>
            <w:r w:rsidR="006058CF" w:rsidRPr="00761879">
              <w:rPr>
                <w:rFonts w:ascii="Times New Roman" w:hAnsi="Times New Roman"/>
                <w:sz w:val="20"/>
                <w:szCs w:val="20"/>
              </w:rPr>
              <w:t xml:space="preserve"> (</w:t>
            </w:r>
            <w:r w:rsidRPr="00761879">
              <w:rPr>
                <w:rFonts w:ascii="Times New Roman" w:hAnsi="Times New Roman"/>
                <w:sz w:val="20"/>
                <w:szCs w:val="20"/>
              </w:rPr>
              <w:t>.3</w:t>
            </w:r>
            <w:r w:rsidR="006058CF" w:rsidRPr="00761879">
              <w:rPr>
                <w:rFonts w:ascii="Times New Roman" w:hAnsi="Times New Roman"/>
                <w:sz w:val="20"/>
                <w:szCs w:val="20"/>
              </w:rPr>
              <w:t>2)</w:t>
            </w:r>
          </w:p>
        </w:tc>
        <w:tc>
          <w:tcPr>
            <w:tcW w:w="412" w:type="pct"/>
            <w:shd w:val="clear" w:color="auto" w:fill="auto"/>
          </w:tcPr>
          <w:p w14:paraId="5CAEB03B" w14:textId="533FEAB4" w:rsidR="006058CF" w:rsidRPr="00761879" w:rsidRDefault="00DC237F" w:rsidP="008C1F85">
            <w:pPr>
              <w:jc w:val="center"/>
              <w:rPr>
                <w:rFonts w:ascii="Times New Roman" w:hAnsi="Times New Roman"/>
                <w:sz w:val="20"/>
                <w:szCs w:val="20"/>
                <w:vertAlign w:val="superscript"/>
              </w:rPr>
            </w:pPr>
            <w:r w:rsidRPr="00761879">
              <w:rPr>
                <w:rFonts w:ascii="Times New Roman" w:hAnsi="Times New Roman"/>
                <w:sz w:val="20"/>
                <w:szCs w:val="20"/>
              </w:rPr>
              <w:t>4.33</w:t>
            </w:r>
            <w:r w:rsidR="006058CF" w:rsidRPr="00761879">
              <w:rPr>
                <w:rFonts w:ascii="Times New Roman" w:hAnsi="Times New Roman"/>
                <w:sz w:val="20"/>
                <w:szCs w:val="20"/>
                <w:vertAlign w:val="superscript"/>
              </w:rPr>
              <w:t>***</w:t>
            </w:r>
          </w:p>
        </w:tc>
        <w:tc>
          <w:tcPr>
            <w:tcW w:w="412" w:type="pct"/>
          </w:tcPr>
          <w:p w14:paraId="34AB9EA7" w14:textId="53634794" w:rsidR="006058CF" w:rsidRPr="00761879" w:rsidRDefault="00DC237F" w:rsidP="008C1F85">
            <w:pPr>
              <w:jc w:val="center"/>
              <w:rPr>
                <w:rFonts w:ascii="Times New Roman" w:hAnsi="Times New Roman"/>
                <w:sz w:val="20"/>
                <w:szCs w:val="20"/>
              </w:rPr>
            </w:pPr>
            <w:r w:rsidRPr="00761879">
              <w:rPr>
                <w:rFonts w:ascii="Times New Roman" w:hAnsi="Times New Roman"/>
                <w:sz w:val="20"/>
                <w:szCs w:val="20"/>
              </w:rPr>
              <w:t>.74</w:t>
            </w:r>
          </w:p>
        </w:tc>
        <w:tc>
          <w:tcPr>
            <w:tcW w:w="412" w:type="pct"/>
          </w:tcPr>
          <w:p w14:paraId="36F230A1" w14:textId="1C998E54" w:rsidR="006058CF" w:rsidRPr="00761879" w:rsidRDefault="00DC237F" w:rsidP="008C1F85">
            <w:pPr>
              <w:jc w:val="center"/>
              <w:rPr>
                <w:rFonts w:ascii="Times New Roman" w:hAnsi="Times New Roman"/>
                <w:sz w:val="20"/>
                <w:szCs w:val="20"/>
              </w:rPr>
            </w:pPr>
            <w:r w:rsidRPr="00761879">
              <w:rPr>
                <w:rFonts w:ascii="Times New Roman" w:hAnsi="Times New Roman"/>
                <w:sz w:val="20"/>
                <w:szCs w:val="20"/>
              </w:rPr>
              <w:t>2.00</w:t>
            </w:r>
          </w:p>
        </w:tc>
      </w:tr>
      <w:tr w:rsidR="006058CF" w:rsidRPr="00761879" w14:paraId="5260838B" w14:textId="77777777" w:rsidTr="008C1F85">
        <w:trPr>
          <w:trHeight w:val="20"/>
        </w:trPr>
        <w:tc>
          <w:tcPr>
            <w:tcW w:w="2528" w:type="pct"/>
          </w:tcPr>
          <w:p w14:paraId="34C91ADF" w14:textId="42FB04F2" w:rsidR="006058CF" w:rsidRPr="00761879" w:rsidRDefault="006058CF" w:rsidP="008C1F85">
            <w:pPr>
              <w:rPr>
                <w:rFonts w:ascii="Times New Roman" w:eastAsia="Batang" w:hAnsi="Times New Roman"/>
                <w:i/>
                <w:sz w:val="20"/>
                <w:szCs w:val="20"/>
              </w:rPr>
            </w:pPr>
            <w:r w:rsidRPr="00761879">
              <w:rPr>
                <w:rFonts w:ascii="Times New Roman" w:eastAsia="Batang" w:hAnsi="Times New Roman"/>
                <w:i/>
                <w:sz w:val="20"/>
                <w:szCs w:val="20"/>
              </w:rPr>
              <w:t xml:space="preserve">Indirect effect of fit on </w:t>
            </w:r>
            <w:r w:rsidR="00696F5A" w:rsidRPr="00761879">
              <w:rPr>
                <w:rFonts w:ascii="Times New Roman" w:eastAsia="Batang" w:hAnsi="Times New Roman"/>
                <w:i/>
                <w:sz w:val="20"/>
                <w:szCs w:val="20"/>
              </w:rPr>
              <w:t>spillover effects</w:t>
            </w:r>
          </w:p>
        </w:tc>
        <w:tc>
          <w:tcPr>
            <w:tcW w:w="412" w:type="pct"/>
          </w:tcPr>
          <w:p w14:paraId="2218B0EF" w14:textId="77777777" w:rsidR="006058CF" w:rsidRPr="00761879" w:rsidRDefault="006058CF" w:rsidP="008C1F85">
            <w:pPr>
              <w:jc w:val="center"/>
              <w:rPr>
                <w:rFonts w:ascii="Times New Roman" w:hAnsi="Times New Roman"/>
                <w:sz w:val="20"/>
                <w:szCs w:val="20"/>
              </w:rPr>
            </w:pPr>
          </w:p>
        </w:tc>
        <w:tc>
          <w:tcPr>
            <w:tcW w:w="412" w:type="pct"/>
          </w:tcPr>
          <w:p w14:paraId="28488516"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012662AE" w14:textId="77777777" w:rsidR="006058CF" w:rsidRPr="00761879" w:rsidRDefault="006058CF" w:rsidP="008C1F85">
            <w:pPr>
              <w:jc w:val="center"/>
              <w:rPr>
                <w:rFonts w:ascii="Times New Roman" w:hAnsi="Times New Roman"/>
                <w:sz w:val="20"/>
                <w:szCs w:val="20"/>
              </w:rPr>
            </w:pPr>
          </w:p>
        </w:tc>
        <w:tc>
          <w:tcPr>
            <w:tcW w:w="412" w:type="pct"/>
            <w:shd w:val="clear" w:color="auto" w:fill="auto"/>
          </w:tcPr>
          <w:p w14:paraId="38A45DD7" w14:textId="77777777" w:rsidR="006058CF" w:rsidRPr="00761879" w:rsidRDefault="006058CF" w:rsidP="008C1F85">
            <w:pPr>
              <w:rPr>
                <w:rFonts w:ascii="Times New Roman" w:hAnsi="Times New Roman"/>
                <w:sz w:val="20"/>
                <w:szCs w:val="20"/>
              </w:rPr>
            </w:pPr>
          </w:p>
        </w:tc>
        <w:tc>
          <w:tcPr>
            <w:tcW w:w="412" w:type="pct"/>
          </w:tcPr>
          <w:p w14:paraId="14B0D687" w14:textId="77777777" w:rsidR="006058CF" w:rsidRPr="00761879" w:rsidRDefault="006058CF" w:rsidP="008C1F85">
            <w:pPr>
              <w:rPr>
                <w:rFonts w:ascii="Times New Roman" w:hAnsi="Times New Roman"/>
                <w:sz w:val="20"/>
                <w:szCs w:val="20"/>
              </w:rPr>
            </w:pPr>
          </w:p>
        </w:tc>
        <w:tc>
          <w:tcPr>
            <w:tcW w:w="412" w:type="pct"/>
          </w:tcPr>
          <w:p w14:paraId="5F22BAAE" w14:textId="77777777" w:rsidR="006058CF" w:rsidRPr="00761879" w:rsidRDefault="006058CF" w:rsidP="008C1F85">
            <w:pPr>
              <w:rPr>
                <w:rFonts w:ascii="Times New Roman" w:hAnsi="Times New Roman"/>
                <w:sz w:val="20"/>
                <w:szCs w:val="20"/>
              </w:rPr>
            </w:pPr>
          </w:p>
        </w:tc>
      </w:tr>
      <w:tr w:rsidR="006058CF" w:rsidRPr="00761879" w14:paraId="1F84CFAD" w14:textId="77777777" w:rsidTr="008C1F85">
        <w:trPr>
          <w:trHeight w:val="20"/>
        </w:trPr>
        <w:tc>
          <w:tcPr>
            <w:tcW w:w="2528" w:type="pct"/>
            <w:tcBorders>
              <w:bottom w:val="single" w:sz="12" w:space="0" w:color="auto"/>
            </w:tcBorders>
          </w:tcPr>
          <w:p w14:paraId="5BA35FA2" w14:textId="04842640" w:rsidR="006058CF" w:rsidRPr="00761879" w:rsidRDefault="00A12E47" w:rsidP="00597BE2">
            <w:pPr>
              <w:rPr>
                <w:rFonts w:ascii="Times New Roman" w:eastAsia="Batang" w:hAnsi="Times New Roman"/>
                <w:sz w:val="20"/>
                <w:szCs w:val="20"/>
              </w:rPr>
            </w:pPr>
            <w:r>
              <w:rPr>
                <w:rFonts w:ascii="Times New Roman" w:eastAsia="Batang" w:hAnsi="Times New Roman"/>
                <w:sz w:val="20"/>
                <w:szCs w:val="20"/>
              </w:rPr>
              <w:t xml:space="preserve">Trust in </w:t>
            </w:r>
            <w:r w:rsidR="006058CF" w:rsidRPr="00761879">
              <w:rPr>
                <w:rFonts w:ascii="Times New Roman" w:eastAsia="Batang" w:hAnsi="Times New Roman"/>
                <w:sz w:val="20"/>
                <w:szCs w:val="20"/>
              </w:rPr>
              <w:t>extension benefits</w:t>
            </w:r>
          </w:p>
        </w:tc>
        <w:tc>
          <w:tcPr>
            <w:tcW w:w="412" w:type="pct"/>
            <w:tcBorders>
              <w:bottom w:val="single" w:sz="12" w:space="0" w:color="auto"/>
            </w:tcBorders>
          </w:tcPr>
          <w:p w14:paraId="2598B886" w14:textId="77777777" w:rsidR="006058CF" w:rsidRPr="00761879" w:rsidRDefault="006058CF" w:rsidP="008C1F85">
            <w:pPr>
              <w:jc w:val="center"/>
              <w:rPr>
                <w:rFonts w:ascii="Times New Roman" w:hAnsi="Times New Roman"/>
                <w:sz w:val="20"/>
                <w:szCs w:val="20"/>
              </w:rPr>
            </w:pPr>
          </w:p>
        </w:tc>
        <w:tc>
          <w:tcPr>
            <w:tcW w:w="412" w:type="pct"/>
            <w:tcBorders>
              <w:bottom w:val="single" w:sz="12" w:space="0" w:color="auto"/>
            </w:tcBorders>
          </w:tcPr>
          <w:p w14:paraId="6EEBAB04" w14:textId="77777777" w:rsidR="006058CF" w:rsidRPr="00761879" w:rsidRDefault="006058CF" w:rsidP="008C1F85">
            <w:pPr>
              <w:jc w:val="center"/>
              <w:rPr>
                <w:rFonts w:ascii="Times New Roman" w:hAnsi="Times New Roman"/>
                <w:sz w:val="20"/>
                <w:szCs w:val="20"/>
              </w:rPr>
            </w:pPr>
          </w:p>
        </w:tc>
        <w:tc>
          <w:tcPr>
            <w:tcW w:w="412" w:type="pct"/>
            <w:tcBorders>
              <w:bottom w:val="single" w:sz="12" w:space="0" w:color="auto"/>
            </w:tcBorders>
            <w:shd w:val="clear" w:color="auto" w:fill="auto"/>
          </w:tcPr>
          <w:p w14:paraId="620CBD73" w14:textId="59BD9E39" w:rsidR="006058CF" w:rsidRPr="00761879" w:rsidRDefault="002813C8" w:rsidP="008C1F85">
            <w:pPr>
              <w:jc w:val="center"/>
              <w:rPr>
                <w:rFonts w:ascii="Times New Roman" w:hAnsi="Times New Roman"/>
                <w:sz w:val="20"/>
                <w:szCs w:val="20"/>
              </w:rPr>
            </w:pPr>
            <w:r w:rsidRPr="00761879">
              <w:rPr>
                <w:rFonts w:ascii="Times New Roman" w:hAnsi="Times New Roman"/>
                <w:sz w:val="20"/>
                <w:szCs w:val="20"/>
              </w:rPr>
              <w:t>1.09</w:t>
            </w:r>
            <w:r w:rsidR="006058CF" w:rsidRPr="00761879">
              <w:rPr>
                <w:rFonts w:ascii="Times New Roman" w:hAnsi="Times New Roman"/>
                <w:sz w:val="20"/>
                <w:szCs w:val="20"/>
              </w:rPr>
              <w:t xml:space="preserve"> (.2</w:t>
            </w:r>
            <w:r w:rsidRPr="00761879">
              <w:rPr>
                <w:rFonts w:ascii="Times New Roman" w:hAnsi="Times New Roman"/>
                <w:sz w:val="20"/>
                <w:szCs w:val="20"/>
              </w:rPr>
              <w:t>5</w:t>
            </w:r>
            <w:r w:rsidR="006058CF" w:rsidRPr="00761879">
              <w:rPr>
                <w:rFonts w:ascii="Times New Roman" w:hAnsi="Times New Roman"/>
                <w:sz w:val="20"/>
                <w:szCs w:val="20"/>
              </w:rPr>
              <w:t>)</w:t>
            </w:r>
          </w:p>
        </w:tc>
        <w:tc>
          <w:tcPr>
            <w:tcW w:w="412" w:type="pct"/>
            <w:tcBorders>
              <w:bottom w:val="single" w:sz="12" w:space="0" w:color="auto"/>
            </w:tcBorders>
            <w:shd w:val="clear" w:color="auto" w:fill="auto"/>
          </w:tcPr>
          <w:p w14:paraId="1DCCCE81" w14:textId="77777777" w:rsidR="006058CF" w:rsidRPr="00761879" w:rsidRDefault="006058CF" w:rsidP="008C1F85">
            <w:pPr>
              <w:rPr>
                <w:rFonts w:ascii="Times New Roman" w:hAnsi="Times New Roman"/>
                <w:sz w:val="20"/>
                <w:szCs w:val="20"/>
              </w:rPr>
            </w:pPr>
          </w:p>
        </w:tc>
        <w:tc>
          <w:tcPr>
            <w:tcW w:w="412" w:type="pct"/>
            <w:tcBorders>
              <w:bottom w:val="single" w:sz="12" w:space="0" w:color="auto"/>
            </w:tcBorders>
          </w:tcPr>
          <w:p w14:paraId="551AE9A7" w14:textId="39AD5D3E" w:rsidR="006058CF" w:rsidRPr="00761879" w:rsidRDefault="002813C8" w:rsidP="008C1F85">
            <w:pPr>
              <w:jc w:val="center"/>
              <w:rPr>
                <w:rFonts w:ascii="Times New Roman" w:hAnsi="Times New Roman"/>
                <w:sz w:val="20"/>
                <w:szCs w:val="20"/>
              </w:rPr>
            </w:pPr>
            <w:r w:rsidRPr="00761879">
              <w:rPr>
                <w:rFonts w:ascii="Times New Roman" w:hAnsi="Times New Roman"/>
                <w:sz w:val="20"/>
                <w:szCs w:val="20"/>
              </w:rPr>
              <w:t>.66</w:t>
            </w:r>
          </w:p>
        </w:tc>
        <w:tc>
          <w:tcPr>
            <w:tcW w:w="412" w:type="pct"/>
            <w:tcBorders>
              <w:bottom w:val="single" w:sz="12" w:space="0" w:color="auto"/>
            </w:tcBorders>
          </w:tcPr>
          <w:p w14:paraId="04828DC1" w14:textId="3F481643" w:rsidR="006058CF" w:rsidRPr="00761879" w:rsidRDefault="002813C8" w:rsidP="008C1F85">
            <w:pPr>
              <w:jc w:val="center"/>
              <w:rPr>
                <w:rFonts w:ascii="Times New Roman" w:hAnsi="Times New Roman"/>
                <w:sz w:val="20"/>
                <w:szCs w:val="20"/>
              </w:rPr>
            </w:pPr>
            <w:r w:rsidRPr="00761879">
              <w:rPr>
                <w:rFonts w:ascii="Times New Roman" w:hAnsi="Times New Roman"/>
                <w:sz w:val="20"/>
                <w:szCs w:val="20"/>
              </w:rPr>
              <w:t>1.65</w:t>
            </w:r>
          </w:p>
        </w:tc>
      </w:tr>
    </w:tbl>
    <w:p w14:paraId="451FD9EB" w14:textId="24C18F38" w:rsidR="006058CF" w:rsidRPr="00761879" w:rsidRDefault="006058CF" w:rsidP="006058CF">
      <w:pPr>
        <w:autoSpaceDE w:val="0"/>
        <w:autoSpaceDN w:val="0"/>
        <w:adjustRightInd w:val="0"/>
        <w:rPr>
          <w:rFonts w:ascii="Times New Roman" w:hAnsi="Times New Roman"/>
          <w:color w:val="000000"/>
          <w:sz w:val="20"/>
          <w:szCs w:val="20"/>
        </w:rPr>
      </w:pP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&lt;.001, </w:t>
      </w: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.01, </w:t>
      </w:r>
      <w:r w:rsidRPr="00761879">
        <w:rPr>
          <w:rFonts w:ascii="Times New Roman" w:hAnsi="Times New Roman"/>
          <w:color w:val="000000"/>
          <w:sz w:val="20"/>
          <w:szCs w:val="20"/>
          <w:vertAlign w:val="superscript"/>
        </w:rPr>
        <w:t>*</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.05</w:t>
      </w:r>
      <w:r w:rsidR="00342D6F" w:rsidRPr="00761879">
        <w:rPr>
          <w:rFonts w:ascii="Times New Roman" w:hAnsi="Times New Roman"/>
          <w:color w:val="000000"/>
          <w:sz w:val="20"/>
          <w:szCs w:val="20"/>
        </w:rPr>
        <w:t>.</w:t>
      </w:r>
    </w:p>
    <w:p w14:paraId="5450DC45" w14:textId="77777777" w:rsidR="00B11507" w:rsidRPr="00761879" w:rsidRDefault="00B11507">
      <w:pPr>
        <w:rPr>
          <w:rFonts w:ascii="Times New Roman" w:eastAsia="Times New Roman" w:hAnsi="Times New Roman"/>
        </w:rPr>
      </w:pPr>
      <w:r w:rsidRPr="00761879">
        <w:rPr>
          <w:rFonts w:ascii="Times New Roman" w:eastAsia="Times New Roman" w:hAnsi="Times New Roman"/>
        </w:rPr>
        <w:br w:type="page"/>
      </w:r>
    </w:p>
    <w:p w14:paraId="5982D8B4" w14:textId="4826CE85" w:rsidR="00B11507" w:rsidRPr="00761879" w:rsidRDefault="00B11507" w:rsidP="00590AFA">
      <w:pPr>
        <w:rPr>
          <w:rFonts w:ascii="Times New Roman" w:eastAsia="Arial" w:hAnsi="Times New Roman"/>
        </w:rPr>
      </w:pPr>
      <w:r w:rsidRPr="00761879">
        <w:rPr>
          <w:rFonts w:ascii="Times New Roman" w:eastAsia="Arial" w:hAnsi="Times New Roman"/>
        </w:rPr>
        <w:t>T</w:t>
      </w:r>
      <w:r w:rsidRPr="00761879">
        <w:rPr>
          <w:rFonts w:ascii="Times New Roman" w:eastAsia="Arial" w:hAnsi="Times New Roman"/>
        </w:rPr>
        <w:softHyphen/>
        <w:t>able 6</w:t>
      </w:r>
    </w:p>
    <w:p w14:paraId="6E3AA3C3" w14:textId="19EDD506" w:rsidR="00B11507" w:rsidRPr="00761879" w:rsidRDefault="00B11507" w:rsidP="00AE2242">
      <w:pPr>
        <w:rPr>
          <w:rFonts w:ascii="Times New Roman" w:eastAsia="Times New Roman" w:hAnsi="Times New Roman"/>
        </w:rPr>
      </w:pPr>
      <w:r w:rsidRPr="00761879">
        <w:rPr>
          <w:rFonts w:ascii="Times New Roman" w:eastAsia="Arial" w:hAnsi="Times New Roman"/>
        </w:rPr>
        <w:t>Study 3: Manipulation checks and hypotheses testing.</w:t>
      </w:r>
    </w:p>
    <w:tbl>
      <w:tblPr>
        <w:tblW w:w="5000" w:type="pct"/>
        <w:tblCellMar>
          <w:left w:w="10" w:type="dxa"/>
          <w:right w:w="10" w:type="dxa"/>
        </w:tblCellMar>
        <w:tblLook w:val="0000" w:firstRow="0" w:lastRow="0" w:firstColumn="0" w:lastColumn="0" w:noHBand="0" w:noVBand="0"/>
      </w:tblPr>
      <w:tblGrid>
        <w:gridCol w:w="2369"/>
        <w:gridCol w:w="69"/>
        <w:gridCol w:w="124"/>
        <w:gridCol w:w="1020"/>
        <w:gridCol w:w="1001"/>
        <w:gridCol w:w="1141"/>
        <w:gridCol w:w="1001"/>
        <w:gridCol w:w="1054"/>
        <w:gridCol w:w="1138"/>
        <w:gridCol w:w="1054"/>
        <w:gridCol w:w="37"/>
        <w:gridCol w:w="1144"/>
        <w:gridCol w:w="999"/>
        <w:gridCol w:w="1025"/>
      </w:tblGrid>
      <w:tr w:rsidR="00B11507" w:rsidRPr="00761879" w14:paraId="0AFA5F57" w14:textId="77777777" w:rsidTr="00505D25">
        <w:trPr>
          <w:trHeight w:val="1"/>
        </w:trPr>
        <w:tc>
          <w:tcPr>
            <w:tcW w:w="899" w:type="pct"/>
            <w:tcBorders>
              <w:top w:val="single" w:sz="12" w:space="0" w:color="000000"/>
              <w:bottom w:val="single" w:sz="12" w:space="0" w:color="000000"/>
            </w:tcBorders>
            <w:shd w:val="clear" w:color="000000" w:fill="FFFFFF"/>
            <w:tcMar>
              <w:left w:w="108" w:type="dxa"/>
              <w:right w:w="108" w:type="dxa"/>
            </w:tcMar>
          </w:tcPr>
          <w:p w14:paraId="5AA96879" w14:textId="77777777" w:rsidR="00B11507" w:rsidRPr="00761879" w:rsidRDefault="00B11507" w:rsidP="00CC64AA">
            <w:pPr>
              <w:rPr>
                <w:rFonts w:ascii="Calibri" w:eastAsia="Calibri" w:hAnsi="Calibri" w:cs="Calibri"/>
              </w:rPr>
            </w:pPr>
          </w:p>
        </w:tc>
        <w:tc>
          <w:tcPr>
            <w:tcW w:w="2053" w:type="pct"/>
            <w:gridSpan w:val="7"/>
            <w:tcBorders>
              <w:top w:val="single" w:sz="12" w:space="0" w:color="000000"/>
              <w:bottom w:val="single" w:sz="12" w:space="0" w:color="000000"/>
            </w:tcBorders>
            <w:shd w:val="clear" w:color="000000" w:fill="FFFFFF"/>
            <w:tcMar>
              <w:left w:w="108" w:type="dxa"/>
              <w:right w:w="108" w:type="dxa"/>
            </w:tcMar>
          </w:tcPr>
          <w:p w14:paraId="3019D4BB" w14:textId="77777777" w:rsidR="00B11507" w:rsidRPr="00761879" w:rsidRDefault="00B11507" w:rsidP="00CC64AA">
            <w:pPr>
              <w:jc w:val="center"/>
              <w:rPr>
                <w:sz w:val="20"/>
                <w:szCs w:val="20"/>
              </w:rPr>
            </w:pPr>
            <w:r w:rsidRPr="00761879">
              <w:rPr>
                <w:rFonts w:ascii="Times New Roman" w:eastAsia="Times New Roman" w:hAnsi="Times New Roman"/>
                <w:i/>
                <w:sz w:val="20"/>
                <w:szCs w:val="20"/>
              </w:rPr>
              <w:t>Extensions to Swatch (Strong Brand Reputation)</w:t>
            </w:r>
          </w:p>
        </w:tc>
        <w:tc>
          <w:tcPr>
            <w:tcW w:w="2048" w:type="pct"/>
            <w:gridSpan w:val="6"/>
            <w:tcBorders>
              <w:top w:val="single" w:sz="12" w:space="0" w:color="000000"/>
              <w:bottom w:val="single" w:sz="12" w:space="0" w:color="000000"/>
            </w:tcBorders>
            <w:shd w:val="clear" w:color="000000" w:fill="FFFFFF"/>
            <w:tcMar>
              <w:left w:w="108" w:type="dxa"/>
              <w:right w:w="108" w:type="dxa"/>
            </w:tcMar>
          </w:tcPr>
          <w:p w14:paraId="6A02DD8D" w14:textId="77777777" w:rsidR="00B11507" w:rsidRPr="00761879" w:rsidRDefault="00B11507" w:rsidP="00CC64AA">
            <w:pPr>
              <w:jc w:val="center"/>
              <w:rPr>
                <w:sz w:val="20"/>
                <w:szCs w:val="20"/>
              </w:rPr>
            </w:pPr>
            <w:r w:rsidRPr="00761879">
              <w:rPr>
                <w:rFonts w:ascii="Times New Roman" w:eastAsia="Times New Roman" w:hAnsi="Times New Roman"/>
                <w:i/>
                <w:sz w:val="20"/>
                <w:szCs w:val="20"/>
              </w:rPr>
              <w:t xml:space="preserve">Extensions to Flik Flak (Weak Brand Reputation) </w:t>
            </w:r>
          </w:p>
        </w:tc>
      </w:tr>
      <w:tr w:rsidR="00D36315" w:rsidRPr="00761879" w14:paraId="64A3DCD3" w14:textId="77777777" w:rsidTr="00505D25">
        <w:trPr>
          <w:trHeight w:val="1"/>
        </w:trPr>
        <w:tc>
          <w:tcPr>
            <w:tcW w:w="899" w:type="pct"/>
            <w:tcBorders>
              <w:top w:val="single" w:sz="12" w:space="0" w:color="000000"/>
              <w:bottom w:val="single" w:sz="12" w:space="0" w:color="000000"/>
            </w:tcBorders>
            <w:shd w:val="clear" w:color="000000" w:fill="FFFFFF"/>
            <w:tcMar>
              <w:left w:w="108" w:type="dxa"/>
              <w:right w:w="108" w:type="dxa"/>
            </w:tcMar>
          </w:tcPr>
          <w:p w14:paraId="42283C69" w14:textId="77777777" w:rsidR="00B11507" w:rsidRPr="00761879" w:rsidRDefault="00B11507" w:rsidP="00CC64AA">
            <w:pPr>
              <w:rPr>
                <w:rFonts w:ascii="Calibri" w:eastAsia="Calibri" w:hAnsi="Calibri" w:cs="Calibri"/>
              </w:rPr>
            </w:pPr>
          </w:p>
        </w:tc>
        <w:tc>
          <w:tcPr>
            <w:tcW w:w="460" w:type="pct"/>
            <w:gridSpan w:val="3"/>
            <w:tcBorders>
              <w:top w:val="single" w:sz="12" w:space="0" w:color="000000"/>
              <w:bottom w:val="single" w:sz="12" w:space="0" w:color="000000"/>
            </w:tcBorders>
            <w:shd w:val="clear" w:color="000000" w:fill="FFFFFF"/>
            <w:tcMar>
              <w:left w:w="108" w:type="dxa"/>
              <w:right w:w="108" w:type="dxa"/>
            </w:tcMar>
            <w:vAlign w:val="center"/>
          </w:tcPr>
          <w:p w14:paraId="1CA25DA4"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High Fit/ Innovative Benefits </w:t>
            </w:r>
          </w:p>
          <w:p w14:paraId="1BEF19B9" w14:textId="77777777" w:rsidR="00B11507" w:rsidRPr="00761879" w:rsidRDefault="00B11507" w:rsidP="00CC64AA">
            <w:pPr>
              <w:ind w:left="103"/>
              <w:rPr>
                <w:sz w:val="20"/>
                <w:szCs w:val="20"/>
              </w:rPr>
            </w:pPr>
            <w:r w:rsidRPr="00761879">
              <w:rPr>
                <w:rFonts w:ascii="Times New Roman" w:eastAsia="Times New Roman" w:hAnsi="Times New Roman"/>
                <w:sz w:val="20"/>
                <w:szCs w:val="20"/>
              </w:rPr>
              <w:t xml:space="preserve"> (N = 38)</w:t>
            </w:r>
          </w:p>
        </w:tc>
        <w:tc>
          <w:tcPr>
            <w:tcW w:w="380" w:type="pct"/>
            <w:tcBorders>
              <w:top w:val="single" w:sz="12" w:space="0" w:color="000000"/>
              <w:bottom w:val="single" w:sz="12" w:space="0" w:color="000000"/>
            </w:tcBorders>
            <w:shd w:val="clear" w:color="000000" w:fill="FFFFFF"/>
            <w:tcMar>
              <w:left w:w="108" w:type="dxa"/>
              <w:right w:w="108" w:type="dxa"/>
            </w:tcMar>
            <w:vAlign w:val="center"/>
          </w:tcPr>
          <w:p w14:paraId="3EBA8A13"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154FD9C4"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Ordinary Benefits </w:t>
            </w:r>
          </w:p>
          <w:p w14:paraId="3361E608"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39)</w:t>
            </w:r>
          </w:p>
        </w:tc>
        <w:tc>
          <w:tcPr>
            <w:tcW w:w="433" w:type="pct"/>
            <w:tcBorders>
              <w:top w:val="single" w:sz="12" w:space="0" w:color="000000"/>
              <w:bottom w:val="single" w:sz="12" w:space="0" w:color="000000"/>
            </w:tcBorders>
            <w:shd w:val="clear" w:color="000000" w:fill="FFFFFF"/>
            <w:tcMar>
              <w:left w:w="108" w:type="dxa"/>
              <w:right w:w="108" w:type="dxa"/>
            </w:tcMar>
            <w:vAlign w:val="center"/>
          </w:tcPr>
          <w:p w14:paraId="4DC292BA"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Low Fit/ Innovative Benefits </w:t>
            </w:r>
          </w:p>
          <w:p w14:paraId="3C83D0E6"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38)</w:t>
            </w:r>
          </w:p>
        </w:tc>
        <w:tc>
          <w:tcPr>
            <w:tcW w:w="380" w:type="pct"/>
            <w:tcBorders>
              <w:top w:val="single" w:sz="12" w:space="0" w:color="000000"/>
              <w:bottom w:val="single" w:sz="12" w:space="0" w:color="000000"/>
            </w:tcBorders>
            <w:shd w:val="clear" w:color="000000" w:fill="FFFFFF"/>
            <w:tcMar>
              <w:left w:w="108" w:type="dxa"/>
              <w:right w:w="108" w:type="dxa"/>
            </w:tcMar>
            <w:vAlign w:val="center"/>
          </w:tcPr>
          <w:p w14:paraId="27F1CD8A"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0266F3A4"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Ordinary Benefits </w:t>
            </w:r>
          </w:p>
          <w:p w14:paraId="429D7926"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39)</w:t>
            </w:r>
          </w:p>
        </w:tc>
        <w:tc>
          <w:tcPr>
            <w:tcW w:w="400" w:type="pct"/>
            <w:tcBorders>
              <w:top w:val="single" w:sz="12" w:space="0" w:color="000000"/>
              <w:bottom w:val="single" w:sz="12" w:space="0" w:color="000000"/>
            </w:tcBorders>
            <w:shd w:val="clear" w:color="000000" w:fill="FFFFFF"/>
            <w:tcMar>
              <w:left w:w="108" w:type="dxa"/>
              <w:right w:w="108" w:type="dxa"/>
            </w:tcMar>
            <w:vAlign w:val="center"/>
          </w:tcPr>
          <w:p w14:paraId="2E3D84D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Baseline Control</w:t>
            </w:r>
          </w:p>
          <w:p w14:paraId="091E1B61"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34)</w:t>
            </w:r>
          </w:p>
        </w:tc>
        <w:tc>
          <w:tcPr>
            <w:tcW w:w="432" w:type="pct"/>
            <w:tcBorders>
              <w:top w:val="single" w:sz="12" w:space="0" w:color="000000"/>
              <w:bottom w:val="single" w:sz="12" w:space="0" w:color="000000"/>
            </w:tcBorders>
            <w:shd w:val="clear" w:color="000000" w:fill="FFFFFF"/>
            <w:tcMar>
              <w:left w:w="108" w:type="dxa"/>
              <w:right w:w="108" w:type="dxa"/>
            </w:tcMar>
            <w:vAlign w:val="center"/>
          </w:tcPr>
          <w:p w14:paraId="630D0199"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High Fit/ Innovative Benefits </w:t>
            </w:r>
          </w:p>
          <w:p w14:paraId="05032E9D"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40)</w:t>
            </w:r>
          </w:p>
        </w:tc>
        <w:tc>
          <w:tcPr>
            <w:tcW w:w="400" w:type="pct"/>
            <w:tcBorders>
              <w:top w:val="single" w:sz="12" w:space="0" w:color="000000"/>
              <w:bottom w:val="single" w:sz="12" w:space="0" w:color="000000"/>
            </w:tcBorders>
            <w:shd w:val="clear" w:color="000000" w:fill="FFFFFF"/>
            <w:tcMar>
              <w:left w:w="108" w:type="dxa"/>
              <w:right w:w="108" w:type="dxa"/>
            </w:tcMar>
            <w:vAlign w:val="center"/>
          </w:tcPr>
          <w:p w14:paraId="66200351"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High Fit/</w:t>
            </w:r>
          </w:p>
          <w:p w14:paraId="752C22CC"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Ordinary Benefits</w:t>
            </w:r>
          </w:p>
          <w:p w14:paraId="393FED49"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 xml:space="preserve"> (N = 40)</w:t>
            </w:r>
          </w:p>
        </w:tc>
        <w:tc>
          <w:tcPr>
            <w:tcW w:w="448" w:type="pct"/>
            <w:gridSpan w:val="2"/>
            <w:tcBorders>
              <w:top w:val="single" w:sz="12" w:space="0" w:color="000000"/>
              <w:bottom w:val="single" w:sz="12" w:space="0" w:color="000000"/>
            </w:tcBorders>
            <w:shd w:val="clear" w:color="000000" w:fill="FFFFFF"/>
            <w:tcMar>
              <w:left w:w="108" w:type="dxa"/>
              <w:right w:w="108" w:type="dxa"/>
            </w:tcMar>
            <w:vAlign w:val="center"/>
          </w:tcPr>
          <w:p w14:paraId="647EE90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73BF8843"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Innovative Benefits</w:t>
            </w:r>
          </w:p>
          <w:p w14:paraId="15DB6BCD"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37)</w:t>
            </w:r>
          </w:p>
        </w:tc>
        <w:tc>
          <w:tcPr>
            <w:tcW w:w="379" w:type="pct"/>
            <w:tcBorders>
              <w:top w:val="single" w:sz="12" w:space="0" w:color="000000"/>
              <w:bottom w:val="single" w:sz="12" w:space="0" w:color="000000"/>
            </w:tcBorders>
            <w:shd w:val="clear" w:color="000000" w:fill="FFFFFF"/>
            <w:tcMar>
              <w:left w:w="108" w:type="dxa"/>
              <w:right w:w="108" w:type="dxa"/>
            </w:tcMar>
            <w:vAlign w:val="center"/>
          </w:tcPr>
          <w:p w14:paraId="1DC35BE2"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Low Fit/</w:t>
            </w:r>
          </w:p>
          <w:p w14:paraId="6AA8C0B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Ordinary Benefits </w:t>
            </w:r>
          </w:p>
          <w:p w14:paraId="66F647F4"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40)</w:t>
            </w:r>
          </w:p>
        </w:tc>
        <w:tc>
          <w:tcPr>
            <w:tcW w:w="389" w:type="pct"/>
            <w:tcBorders>
              <w:top w:val="single" w:sz="12" w:space="0" w:color="000000"/>
              <w:bottom w:val="single" w:sz="12" w:space="0" w:color="000000"/>
            </w:tcBorders>
            <w:shd w:val="clear" w:color="000000" w:fill="FFFFFF"/>
            <w:tcMar>
              <w:left w:w="108" w:type="dxa"/>
              <w:right w:w="108" w:type="dxa"/>
            </w:tcMar>
            <w:vAlign w:val="center"/>
          </w:tcPr>
          <w:p w14:paraId="1133582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 xml:space="preserve">Baseline Control </w:t>
            </w:r>
          </w:p>
          <w:p w14:paraId="79CA6579"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 = 32)</w:t>
            </w:r>
          </w:p>
        </w:tc>
      </w:tr>
      <w:tr w:rsidR="00B11507" w:rsidRPr="00761879" w14:paraId="0A028B76" w14:textId="77777777" w:rsidTr="00505D25">
        <w:trPr>
          <w:trHeight w:val="1"/>
        </w:trPr>
        <w:tc>
          <w:tcPr>
            <w:tcW w:w="1359" w:type="pct"/>
            <w:gridSpan w:val="4"/>
            <w:tcBorders>
              <w:top w:val="single" w:sz="12" w:space="0" w:color="000000"/>
            </w:tcBorders>
            <w:shd w:val="clear" w:color="000000" w:fill="FFFFFF"/>
            <w:tcMar>
              <w:left w:w="108" w:type="dxa"/>
              <w:right w:w="108" w:type="dxa"/>
            </w:tcMar>
          </w:tcPr>
          <w:p w14:paraId="7D5B6CE1" w14:textId="77777777" w:rsidR="00B11507" w:rsidRPr="00761879" w:rsidRDefault="00B11507" w:rsidP="00CC64AA">
            <w:pPr>
              <w:rPr>
                <w:b/>
                <w:sz w:val="20"/>
                <w:szCs w:val="20"/>
              </w:rPr>
            </w:pPr>
            <w:r w:rsidRPr="00761879">
              <w:rPr>
                <w:rFonts w:ascii="Times New Roman" w:eastAsia="Times New Roman" w:hAnsi="Times New Roman"/>
                <w:b/>
                <w:i/>
                <w:sz w:val="20"/>
                <w:szCs w:val="20"/>
              </w:rPr>
              <w:t>Manipulation checks</w:t>
            </w:r>
          </w:p>
        </w:tc>
        <w:tc>
          <w:tcPr>
            <w:tcW w:w="380" w:type="pct"/>
            <w:tcBorders>
              <w:top w:val="single" w:sz="12" w:space="0" w:color="000000"/>
            </w:tcBorders>
            <w:shd w:val="clear" w:color="000000" w:fill="FFFFFF"/>
            <w:tcMar>
              <w:left w:w="108" w:type="dxa"/>
              <w:right w:w="108" w:type="dxa"/>
            </w:tcMar>
            <w:vAlign w:val="center"/>
          </w:tcPr>
          <w:p w14:paraId="376CF8F6" w14:textId="77777777" w:rsidR="00B11507" w:rsidRPr="00761879" w:rsidRDefault="00B11507" w:rsidP="00CC64AA">
            <w:pPr>
              <w:jc w:val="center"/>
              <w:rPr>
                <w:rFonts w:ascii="Calibri" w:eastAsia="Calibri" w:hAnsi="Calibri" w:cs="Calibri"/>
                <w:b/>
                <w:sz w:val="20"/>
                <w:szCs w:val="20"/>
              </w:rPr>
            </w:pPr>
          </w:p>
        </w:tc>
        <w:tc>
          <w:tcPr>
            <w:tcW w:w="433" w:type="pct"/>
            <w:tcBorders>
              <w:top w:val="single" w:sz="12" w:space="0" w:color="000000"/>
            </w:tcBorders>
            <w:shd w:val="clear" w:color="000000" w:fill="FFFFFF"/>
            <w:tcMar>
              <w:left w:w="108" w:type="dxa"/>
              <w:right w:w="108" w:type="dxa"/>
            </w:tcMar>
            <w:vAlign w:val="center"/>
          </w:tcPr>
          <w:p w14:paraId="6A97CD8E" w14:textId="77777777" w:rsidR="00B11507" w:rsidRPr="00761879" w:rsidRDefault="00B11507" w:rsidP="00CC64AA">
            <w:pPr>
              <w:jc w:val="center"/>
              <w:rPr>
                <w:rFonts w:ascii="Calibri" w:eastAsia="Calibri" w:hAnsi="Calibri" w:cs="Calibri"/>
                <w:b/>
                <w:sz w:val="20"/>
                <w:szCs w:val="20"/>
              </w:rPr>
            </w:pPr>
          </w:p>
        </w:tc>
        <w:tc>
          <w:tcPr>
            <w:tcW w:w="380" w:type="pct"/>
            <w:tcBorders>
              <w:top w:val="single" w:sz="12" w:space="0" w:color="000000"/>
            </w:tcBorders>
            <w:shd w:val="clear" w:color="000000" w:fill="FFFFFF"/>
            <w:tcMar>
              <w:left w:w="108" w:type="dxa"/>
              <w:right w:w="108" w:type="dxa"/>
            </w:tcMar>
            <w:vAlign w:val="center"/>
          </w:tcPr>
          <w:p w14:paraId="5CB5B8C5" w14:textId="77777777" w:rsidR="00B11507" w:rsidRPr="00761879" w:rsidRDefault="00B11507" w:rsidP="00CC64AA">
            <w:pPr>
              <w:jc w:val="center"/>
              <w:rPr>
                <w:rFonts w:ascii="Calibri" w:eastAsia="Calibri" w:hAnsi="Calibri" w:cs="Calibri"/>
                <w:b/>
                <w:sz w:val="20"/>
                <w:szCs w:val="20"/>
              </w:rPr>
            </w:pPr>
          </w:p>
        </w:tc>
        <w:tc>
          <w:tcPr>
            <w:tcW w:w="400" w:type="pct"/>
            <w:tcBorders>
              <w:top w:val="single" w:sz="12" w:space="0" w:color="000000"/>
            </w:tcBorders>
            <w:shd w:val="clear" w:color="000000" w:fill="FFFFFF"/>
            <w:tcMar>
              <w:left w:w="108" w:type="dxa"/>
              <w:right w:w="108" w:type="dxa"/>
            </w:tcMar>
            <w:vAlign w:val="center"/>
          </w:tcPr>
          <w:p w14:paraId="427E44E5" w14:textId="77777777" w:rsidR="00B11507" w:rsidRPr="00761879" w:rsidRDefault="00B11507" w:rsidP="00CC64AA">
            <w:pPr>
              <w:jc w:val="center"/>
              <w:rPr>
                <w:rFonts w:ascii="Calibri" w:eastAsia="Calibri" w:hAnsi="Calibri" w:cs="Calibri"/>
                <w:b/>
                <w:sz w:val="20"/>
                <w:szCs w:val="20"/>
              </w:rPr>
            </w:pPr>
          </w:p>
        </w:tc>
        <w:tc>
          <w:tcPr>
            <w:tcW w:w="432" w:type="pct"/>
            <w:tcBorders>
              <w:top w:val="single" w:sz="12" w:space="0" w:color="000000"/>
            </w:tcBorders>
            <w:shd w:val="clear" w:color="000000" w:fill="FFFFFF"/>
            <w:tcMar>
              <w:left w:w="108" w:type="dxa"/>
              <w:right w:w="108" w:type="dxa"/>
            </w:tcMar>
            <w:vAlign w:val="center"/>
          </w:tcPr>
          <w:p w14:paraId="0125CB2E" w14:textId="77777777" w:rsidR="00B11507" w:rsidRPr="00761879" w:rsidRDefault="00B11507" w:rsidP="00CC64AA">
            <w:pPr>
              <w:jc w:val="center"/>
              <w:rPr>
                <w:rFonts w:ascii="Calibri" w:eastAsia="Calibri" w:hAnsi="Calibri" w:cs="Calibri"/>
                <w:b/>
                <w:sz w:val="20"/>
                <w:szCs w:val="20"/>
              </w:rPr>
            </w:pPr>
          </w:p>
        </w:tc>
        <w:tc>
          <w:tcPr>
            <w:tcW w:w="400" w:type="pct"/>
            <w:tcBorders>
              <w:top w:val="single" w:sz="12" w:space="0" w:color="000000"/>
            </w:tcBorders>
            <w:shd w:val="clear" w:color="000000" w:fill="FFFFFF"/>
            <w:tcMar>
              <w:left w:w="108" w:type="dxa"/>
              <w:right w:w="108" w:type="dxa"/>
            </w:tcMar>
            <w:vAlign w:val="center"/>
          </w:tcPr>
          <w:p w14:paraId="21F049DA" w14:textId="77777777" w:rsidR="00B11507" w:rsidRPr="00761879" w:rsidRDefault="00B11507" w:rsidP="00CC64AA">
            <w:pPr>
              <w:jc w:val="center"/>
              <w:rPr>
                <w:rFonts w:ascii="Calibri" w:eastAsia="Calibri" w:hAnsi="Calibri" w:cs="Calibri"/>
                <w:b/>
                <w:sz w:val="20"/>
                <w:szCs w:val="20"/>
              </w:rPr>
            </w:pPr>
          </w:p>
        </w:tc>
        <w:tc>
          <w:tcPr>
            <w:tcW w:w="448" w:type="pct"/>
            <w:gridSpan w:val="2"/>
            <w:tcBorders>
              <w:top w:val="single" w:sz="12" w:space="0" w:color="000000"/>
            </w:tcBorders>
            <w:shd w:val="clear" w:color="000000" w:fill="FFFFFF"/>
            <w:tcMar>
              <w:left w:w="108" w:type="dxa"/>
              <w:right w:w="108" w:type="dxa"/>
            </w:tcMar>
            <w:vAlign w:val="center"/>
          </w:tcPr>
          <w:p w14:paraId="1A4DF522" w14:textId="77777777" w:rsidR="00B11507" w:rsidRPr="00761879" w:rsidRDefault="00B11507" w:rsidP="00CC64AA">
            <w:pPr>
              <w:jc w:val="center"/>
              <w:rPr>
                <w:rFonts w:ascii="Calibri" w:eastAsia="Calibri" w:hAnsi="Calibri" w:cs="Calibri"/>
                <w:b/>
                <w:sz w:val="20"/>
                <w:szCs w:val="20"/>
              </w:rPr>
            </w:pPr>
          </w:p>
        </w:tc>
        <w:tc>
          <w:tcPr>
            <w:tcW w:w="379" w:type="pct"/>
            <w:tcBorders>
              <w:top w:val="single" w:sz="12" w:space="0" w:color="000000"/>
            </w:tcBorders>
            <w:shd w:val="clear" w:color="000000" w:fill="FFFFFF"/>
            <w:tcMar>
              <w:left w:w="108" w:type="dxa"/>
              <w:right w:w="108" w:type="dxa"/>
            </w:tcMar>
            <w:vAlign w:val="center"/>
          </w:tcPr>
          <w:p w14:paraId="3BC1DC86" w14:textId="77777777" w:rsidR="00B11507" w:rsidRPr="00761879" w:rsidRDefault="00B11507" w:rsidP="00CC64AA">
            <w:pPr>
              <w:jc w:val="center"/>
              <w:rPr>
                <w:rFonts w:ascii="Calibri" w:eastAsia="Calibri" w:hAnsi="Calibri" w:cs="Calibri"/>
                <w:b/>
                <w:sz w:val="20"/>
                <w:szCs w:val="20"/>
              </w:rPr>
            </w:pPr>
          </w:p>
        </w:tc>
        <w:tc>
          <w:tcPr>
            <w:tcW w:w="389" w:type="pct"/>
            <w:tcBorders>
              <w:top w:val="single" w:sz="12" w:space="0" w:color="000000"/>
            </w:tcBorders>
            <w:shd w:val="clear" w:color="000000" w:fill="FFFFFF"/>
            <w:tcMar>
              <w:left w:w="108" w:type="dxa"/>
              <w:right w:w="108" w:type="dxa"/>
            </w:tcMar>
            <w:vAlign w:val="center"/>
          </w:tcPr>
          <w:p w14:paraId="1735E799" w14:textId="77777777" w:rsidR="00B11507" w:rsidRPr="00761879" w:rsidRDefault="00B11507" w:rsidP="00CC64AA">
            <w:pPr>
              <w:jc w:val="center"/>
              <w:rPr>
                <w:rFonts w:ascii="Calibri" w:eastAsia="Calibri" w:hAnsi="Calibri" w:cs="Calibri"/>
                <w:b/>
                <w:sz w:val="20"/>
                <w:szCs w:val="20"/>
              </w:rPr>
            </w:pPr>
          </w:p>
        </w:tc>
      </w:tr>
      <w:tr w:rsidR="00D36315" w:rsidRPr="00761879" w14:paraId="3C4B7E53" w14:textId="77777777" w:rsidTr="00505D25">
        <w:trPr>
          <w:trHeight w:val="1"/>
        </w:trPr>
        <w:tc>
          <w:tcPr>
            <w:tcW w:w="972" w:type="pct"/>
            <w:gridSpan w:val="3"/>
            <w:shd w:val="clear" w:color="000000" w:fill="FFFFFF"/>
            <w:tcMar>
              <w:left w:w="108" w:type="dxa"/>
              <w:right w:w="108" w:type="dxa"/>
            </w:tcMar>
          </w:tcPr>
          <w:p w14:paraId="1EACEE28"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Brand reputation</w:t>
            </w:r>
          </w:p>
        </w:tc>
        <w:tc>
          <w:tcPr>
            <w:tcW w:w="387" w:type="pct"/>
            <w:shd w:val="clear" w:color="000000" w:fill="FFFFFF"/>
            <w:tcMar>
              <w:left w:w="108" w:type="dxa"/>
              <w:right w:w="108" w:type="dxa"/>
            </w:tcMar>
            <w:vAlign w:val="center"/>
          </w:tcPr>
          <w:p w14:paraId="6B394886"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6.47</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0FA02E46"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6.51</w:t>
            </w:r>
            <w:r w:rsidRPr="007F0108">
              <w:rPr>
                <w:rFonts w:ascii="Times New Roman" w:eastAsia="Times New Roman" w:hAnsi="Times New Roman"/>
                <w:b/>
                <w:sz w:val="20"/>
                <w:szCs w:val="20"/>
                <w:vertAlign w:val="superscript"/>
              </w:rPr>
              <w:t>a</w:t>
            </w:r>
          </w:p>
        </w:tc>
        <w:tc>
          <w:tcPr>
            <w:tcW w:w="433" w:type="pct"/>
            <w:shd w:val="clear" w:color="000000" w:fill="FFFFFF"/>
            <w:tcMar>
              <w:left w:w="108" w:type="dxa"/>
              <w:right w:w="108" w:type="dxa"/>
            </w:tcMar>
            <w:vAlign w:val="center"/>
          </w:tcPr>
          <w:p w14:paraId="0F1BF4FF"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6.40</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3E928BA4"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6.46</w:t>
            </w:r>
            <w:r w:rsidRPr="007F0108">
              <w:rPr>
                <w:rFonts w:ascii="Times New Roman" w:eastAsia="Times New Roman" w:hAnsi="Times New Roman"/>
                <w:b/>
                <w:sz w:val="20"/>
                <w:szCs w:val="20"/>
                <w:vertAlign w:val="superscript"/>
              </w:rPr>
              <w:t>a</w:t>
            </w:r>
          </w:p>
        </w:tc>
        <w:tc>
          <w:tcPr>
            <w:tcW w:w="400" w:type="pct"/>
            <w:shd w:val="clear" w:color="000000" w:fill="FFFFFF"/>
            <w:tcMar>
              <w:left w:w="108" w:type="dxa"/>
              <w:right w:w="108" w:type="dxa"/>
            </w:tcMar>
            <w:vAlign w:val="center"/>
          </w:tcPr>
          <w:p w14:paraId="1703E47A"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6.88</w:t>
            </w:r>
            <w:r w:rsidRPr="00CF3834">
              <w:rPr>
                <w:rFonts w:ascii="Times New Roman" w:eastAsia="Times New Roman" w:hAnsi="Times New Roman"/>
                <w:sz w:val="20"/>
                <w:szCs w:val="20"/>
                <w:vertAlign w:val="superscript"/>
              </w:rPr>
              <w:t>a</w:t>
            </w:r>
          </w:p>
        </w:tc>
        <w:tc>
          <w:tcPr>
            <w:tcW w:w="432" w:type="pct"/>
            <w:shd w:val="clear" w:color="000000" w:fill="FFFFFF"/>
            <w:tcMar>
              <w:left w:w="108" w:type="dxa"/>
              <w:right w:w="108" w:type="dxa"/>
            </w:tcMar>
            <w:vAlign w:val="center"/>
          </w:tcPr>
          <w:p w14:paraId="0B60E441"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3.05</w:t>
            </w:r>
            <w:r w:rsidRPr="00CF3834">
              <w:rPr>
                <w:rFonts w:ascii="Times New Roman" w:eastAsia="Times New Roman" w:hAnsi="Times New Roman"/>
                <w:sz w:val="20"/>
                <w:szCs w:val="20"/>
                <w:vertAlign w:val="superscript"/>
              </w:rPr>
              <w:t>b</w:t>
            </w:r>
          </w:p>
        </w:tc>
        <w:tc>
          <w:tcPr>
            <w:tcW w:w="400" w:type="pct"/>
            <w:shd w:val="clear" w:color="000000" w:fill="FFFFFF"/>
            <w:tcMar>
              <w:left w:w="108" w:type="dxa"/>
              <w:right w:w="108" w:type="dxa"/>
            </w:tcMar>
            <w:vAlign w:val="center"/>
          </w:tcPr>
          <w:p w14:paraId="1F21537A"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3.35</w:t>
            </w:r>
            <w:r w:rsidRPr="00CF3834">
              <w:rPr>
                <w:rFonts w:ascii="Times New Roman" w:eastAsia="Times New Roman" w:hAnsi="Times New Roman"/>
                <w:sz w:val="20"/>
                <w:szCs w:val="20"/>
                <w:vertAlign w:val="superscript"/>
              </w:rPr>
              <w:t>b</w:t>
            </w:r>
          </w:p>
        </w:tc>
        <w:tc>
          <w:tcPr>
            <w:tcW w:w="448" w:type="pct"/>
            <w:gridSpan w:val="2"/>
            <w:shd w:val="clear" w:color="000000" w:fill="FFFFFF"/>
            <w:tcMar>
              <w:left w:w="108" w:type="dxa"/>
              <w:right w:w="108" w:type="dxa"/>
            </w:tcMar>
            <w:vAlign w:val="center"/>
          </w:tcPr>
          <w:p w14:paraId="5C8C3C32"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3.10</w:t>
            </w:r>
            <w:r w:rsidRPr="00CF3834">
              <w:rPr>
                <w:rFonts w:ascii="Times New Roman" w:eastAsia="Times New Roman" w:hAnsi="Times New Roman"/>
                <w:sz w:val="20"/>
                <w:szCs w:val="20"/>
                <w:vertAlign w:val="superscript"/>
              </w:rPr>
              <w:t>b</w:t>
            </w:r>
          </w:p>
        </w:tc>
        <w:tc>
          <w:tcPr>
            <w:tcW w:w="379" w:type="pct"/>
            <w:shd w:val="clear" w:color="000000" w:fill="FFFFFF"/>
            <w:tcMar>
              <w:left w:w="108" w:type="dxa"/>
              <w:right w:w="108" w:type="dxa"/>
            </w:tcMar>
            <w:vAlign w:val="center"/>
          </w:tcPr>
          <w:p w14:paraId="0AEE31F1"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3.29</w:t>
            </w:r>
            <w:r w:rsidRPr="00CF3834">
              <w:rPr>
                <w:rFonts w:ascii="Times New Roman" w:eastAsia="Times New Roman" w:hAnsi="Times New Roman"/>
                <w:sz w:val="20"/>
                <w:szCs w:val="20"/>
                <w:vertAlign w:val="superscript"/>
              </w:rPr>
              <w:t>b</w:t>
            </w:r>
          </w:p>
        </w:tc>
        <w:tc>
          <w:tcPr>
            <w:tcW w:w="389" w:type="pct"/>
            <w:shd w:val="clear" w:color="000000" w:fill="FFFFFF"/>
            <w:tcMar>
              <w:left w:w="108" w:type="dxa"/>
              <w:right w:w="108" w:type="dxa"/>
            </w:tcMar>
            <w:vAlign w:val="center"/>
          </w:tcPr>
          <w:p w14:paraId="6EFEB3FA"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2.98</w:t>
            </w:r>
            <w:r w:rsidRPr="00CF3834">
              <w:rPr>
                <w:rFonts w:ascii="Times New Roman" w:eastAsia="Times New Roman" w:hAnsi="Times New Roman"/>
                <w:sz w:val="20"/>
                <w:szCs w:val="20"/>
                <w:vertAlign w:val="superscript"/>
              </w:rPr>
              <w:t>b</w:t>
            </w:r>
          </w:p>
        </w:tc>
      </w:tr>
      <w:tr w:rsidR="00D36315" w:rsidRPr="00761879" w14:paraId="2662A3F9" w14:textId="77777777" w:rsidTr="00505D25">
        <w:trPr>
          <w:trHeight w:val="1"/>
        </w:trPr>
        <w:tc>
          <w:tcPr>
            <w:tcW w:w="972" w:type="pct"/>
            <w:gridSpan w:val="3"/>
            <w:shd w:val="clear" w:color="000000" w:fill="FFFFFF"/>
            <w:tcMar>
              <w:left w:w="108" w:type="dxa"/>
              <w:right w:w="108" w:type="dxa"/>
            </w:tcMar>
          </w:tcPr>
          <w:p w14:paraId="62E1CA35" w14:textId="77777777" w:rsidR="0000624A" w:rsidRPr="00761879" w:rsidRDefault="0000624A" w:rsidP="0000624A">
            <w:pPr>
              <w:rPr>
                <w:sz w:val="20"/>
                <w:szCs w:val="20"/>
              </w:rPr>
            </w:pPr>
            <w:r w:rsidRPr="00761879">
              <w:rPr>
                <w:rFonts w:ascii="Times New Roman" w:eastAsia="Times New Roman" w:hAnsi="Times New Roman"/>
                <w:sz w:val="20"/>
                <w:szCs w:val="20"/>
              </w:rPr>
              <w:t>Extension fit</w:t>
            </w:r>
          </w:p>
        </w:tc>
        <w:tc>
          <w:tcPr>
            <w:tcW w:w="387" w:type="pct"/>
            <w:shd w:val="clear" w:color="000000" w:fill="FFFFFF"/>
            <w:tcMar>
              <w:left w:w="108" w:type="dxa"/>
              <w:right w:w="108" w:type="dxa"/>
            </w:tcMar>
            <w:vAlign w:val="center"/>
          </w:tcPr>
          <w:p w14:paraId="0B173AF5" w14:textId="77777777" w:rsidR="0000624A" w:rsidRPr="007F0108" w:rsidRDefault="0000624A" w:rsidP="0000624A">
            <w:pPr>
              <w:jc w:val="center"/>
              <w:rPr>
                <w:b/>
                <w:sz w:val="20"/>
                <w:szCs w:val="20"/>
              </w:rPr>
            </w:pPr>
            <w:r w:rsidRPr="007F0108">
              <w:rPr>
                <w:rFonts w:ascii="Times New Roman" w:eastAsia="Times New Roman" w:hAnsi="Times New Roman"/>
                <w:b/>
                <w:sz w:val="20"/>
                <w:szCs w:val="20"/>
              </w:rPr>
              <w:t>6.35</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153D8B78" w14:textId="77777777" w:rsidR="0000624A" w:rsidRPr="007F0108" w:rsidRDefault="0000624A" w:rsidP="0000624A">
            <w:pPr>
              <w:jc w:val="center"/>
              <w:rPr>
                <w:b/>
                <w:sz w:val="20"/>
                <w:szCs w:val="20"/>
              </w:rPr>
            </w:pPr>
            <w:r w:rsidRPr="007F0108">
              <w:rPr>
                <w:rFonts w:ascii="Times New Roman" w:eastAsia="Times New Roman" w:hAnsi="Times New Roman"/>
                <w:b/>
                <w:sz w:val="20"/>
                <w:szCs w:val="20"/>
              </w:rPr>
              <w:t>6.30</w:t>
            </w:r>
            <w:r w:rsidRPr="007F0108">
              <w:rPr>
                <w:rFonts w:ascii="Times New Roman" w:eastAsia="Times New Roman" w:hAnsi="Times New Roman"/>
                <w:b/>
                <w:sz w:val="20"/>
                <w:szCs w:val="20"/>
                <w:vertAlign w:val="superscript"/>
              </w:rPr>
              <w:t>a</w:t>
            </w:r>
          </w:p>
        </w:tc>
        <w:tc>
          <w:tcPr>
            <w:tcW w:w="433" w:type="pct"/>
            <w:shd w:val="clear" w:color="000000" w:fill="FFFFFF"/>
            <w:tcMar>
              <w:left w:w="108" w:type="dxa"/>
              <w:right w:w="108" w:type="dxa"/>
            </w:tcMar>
            <w:vAlign w:val="center"/>
          </w:tcPr>
          <w:p w14:paraId="751C327D" w14:textId="77777777" w:rsidR="0000624A" w:rsidRPr="00CF3834" w:rsidRDefault="0000624A" w:rsidP="0000624A">
            <w:pPr>
              <w:jc w:val="center"/>
              <w:rPr>
                <w:sz w:val="20"/>
                <w:szCs w:val="20"/>
              </w:rPr>
            </w:pPr>
            <w:r w:rsidRPr="00CF3834">
              <w:rPr>
                <w:rFonts w:ascii="Times New Roman" w:eastAsia="Times New Roman" w:hAnsi="Times New Roman"/>
                <w:sz w:val="20"/>
                <w:szCs w:val="20"/>
              </w:rPr>
              <w:t>2.27</w:t>
            </w:r>
            <w:r w:rsidRPr="00CF3834">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vAlign w:val="center"/>
          </w:tcPr>
          <w:p w14:paraId="55C9D294" w14:textId="77777777" w:rsidR="0000624A" w:rsidRPr="00CF3834" w:rsidRDefault="0000624A" w:rsidP="0000624A">
            <w:pPr>
              <w:jc w:val="center"/>
              <w:rPr>
                <w:sz w:val="20"/>
                <w:szCs w:val="20"/>
              </w:rPr>
            </w:pPr>
            <w:r w:rsidRPr="00CF3834">
              <w:rPr>
                <w:rFonts w:ascii="Times New Roman" w:eastAsia="Times New Roman" w:hAnsi="Times New Roman"/>
                <w:sz w:val="20"/>
                <w:szCs w:val="20"/>
              </w:rPr>
              <w:t>1.92</w:t>
            </w:r>
            <w:r w:rsidRPr="00CF3834">
              <w:rPr>
                <w:rFonts w:ascii="Times New Roman" w:eastAsia="Times New Roman" w:hAnsi="Times New Roman"/>
                <w:sz w:val="20"/>
                <w:szCs w:val="20"/>
                <w:vertAlign w:val="superscript"/>
              </w:rPr>
              <w:t>b</w:t>
            </w:r>
          </w:p>
        </w:tc>
        <w:tc>
          <w:tcPr>
            <w:tcW w:w="400" w:type="pct"/>
            <w:shd w:val="clear" w:color="000000" w:fill="FFFFFF"/>
            <w:tcMar>
              <w:left w:w="108" w:type="dxa"/>
              <w:right w:w="108" w:type="dxa"/>
            </w:tcMar>
            <w:vAlign w:val="center"/>
          </w:tcPr>
          <w:p w14:paraId="3AA06AA2" w14:textId="37DD4319" w:rsidR="0000624A" w:rsidRPr="00CF3834" w:rsidRDefault="00CF3834" w:rsidP="0000624A">
            <w:pPr>
              <w:jc w:val="center"/>
              <w:rPr>
                <w:sz w:val="20"/>
                <w:szCs w:val="20"/>
              </w:rPr>
            </w:pPr>
            <w:r>
              <w:rPr>
                <w:rFonts w:ascii="Times New Roman" w:eastAsia="Times New Roman" w:hAnsi="Times New Roman"/>
                <w:sz w:val="20"/>
                <w:szCs w:val="20"/>
              </w:rPr>
              <w:t>n</w:t>
            </w:r>
            <w:r w:rsidR="0000624A" w:rsidRPr="00CF3834">
              <w:rPr>
                <w:rFonts w:ascii="Times New Roman" w:eastAsia="Times New Roman" w:hAnsi="Times New Roman"/>
                <w:sz w:val="20"/>
                <w:szCs w:val="20"/>
              </w:rPr>
              <w:t>a</w:t>
            </w:r>
          </w:p>
        </w:tc>
        <w:tc>
          <w:tcPr>
            <w:tcW w:w="432" w:type="pct"/>
            <w:shd w:val="clear" w:color="000000" w:fill="FFFFFF"/>
            <w:tcMar>
              <w:left w:w="108" w:type="dxa"/>
              <w:right w:w="108" w:type="dxa"/>
            </w:tcMar>
            <w:vAlign w:val="center"/>
          </w:tcPr>
          <w:p w14:paraId="37278DC9" w14:textId="77777777" w:rsidR="0000624A" w:rsidRPr="007F0108" w:rsidRDefault="0000624A" w:rsidP="0000624A">
            <w:pPr>
              <w:jc w:val="center"/>
              <w:rPr>
                <w:b/>
                <w:sz w:val="20"/>
                <w:szCs w:val="20"/>
              </w:rPr>
            </w:pPr>
            <w:r w:rsidRPr="007F0108">
              <w:rPr>
                <w:rFonts w:ascii="Times New Roman" w:eastAsia="Times New Roman" w:hAnsi="Times New Roman"/>
                <w:b/>
                <w:sz w:val="20"/>
                <w:szCs w:val="20"/>
              </w:rPr>
              <w:t>6.40</w:t>
            </w:r>
            <w:r w:rsidRPr="007F0108">
              <w:rPr>
                <w:rFonts w:ascii="Times New Roman" w:eastAsia="Times New Roman" w:hAnsi="Times New Roman"/>
                <w:b/>
                <w:sz w:val="20"/>
                <w:szCs w:val="20"/>
                <w:vertAlign w:val="superscript"/>
              </w:rPr>
              <w:t>a</w:t>
            </w:r>
          </w:p>
        </w:tc>
        <w:tc>
          <w:tcPr>
            <w:tcW w:w="400" w:type="pct"/>
            <w:shd w:val="clear" w:color="000000" w:fill="FFFFFF"/>
            <w:tcMar>
              <w:left w:w="108" w:type="dxa"/>
              <w:right w:w="108" w:type="dxa"/>
            </w:tcMar>
            <w:vAlign w:val="center"/>
          </w:tcPr>
          <w:p w14:paraId="0377360F" w14:textId="77777777" w:rsidR="0000624A" w:rsidRPr="007F0108" w:rsidRDefault="0000624A" w:rsidP="0000624A">
            <w:pPr>
              <w:jc w:val="center"/>
              <w:rPr>
                <w:b/>
                <w:sz w:val="20"/>
                <w:szCs w:val="20"/>
              </w:rPr>
            </w:pPr>
            <w:r w:rsidRPr="007F0108">
              <w:rPr>
                <w:rFonts w:ascii="Times New Roman" w:eastAsia="Times New Roman" w:hAnsi="Times New Roman"/>
                <w:b/>
                <w:sz w:val="20"/>
                <w:szCs w:val="20"/>
              </w:rPr>
              <w:t>6.34</w:t>
            </w:r>
            <w:r w:rsidRPr="007F0108">
              <w:rPr>
                <w:rFonts w:ascii="Times New Roman" w:eastAsia="Times New Roman" w:hAnsi="Times New Roman"/>
                <w:b/>
                <w:sz w:val="20"/>
                <w:szCs w:val="20"/>
                <w:vertAlign w:val="superscript"/>
              </w:rPr>
              <w:t>a</w:t>
            </w:r>
          </w:p>
        </w:tc>
        <w:tc>
          <w:tcPr>
            <w:tcW w:w="448" w:type="pct"/>
            <w:gridSpan w:val="2"/>
            <w:shd w:val="clear" w:color="000000" w:fill="FFFFFF"/>
            <w:tcMar>
              <w:left w:w="108" w:type="dxa"/>
              <w:right w:w="108" w:type="dxa"/>
            </w:tcMar>
            <w:vAlign w:val="center"/>
          </w:tcPr>
          <w:p w14:paraId="0F618F5B" w14:textId="77777777" w:rsidR="0000624A" w:rsidRPr="00CF3834" w:rsidRDefault="0000624A" w:rsidP="0000624A">
            <w:pPr>
              <w:jc w:val="center"/>
              <w:rPr>
                <w:sz w:val="20"/>
                <w:szCs w:val="20"/>
              </w:rPr>
            </w:pPr>
            <w:r w:rsidRPr="00CF3834">
              <w:rPr>
                <w:rFonts w:ascii="Times New Roman" w:eastAsia="Times New Roman" w:hAnsi="Times New Roman"/>
                <w:sz w:val="20"/>
                <w:szCs w:val="20"/>
              </w:rPr>
              <w:t>2.06</w:t>
            </w:r>
            <w:r w:rsidRPr="00CF3834">
              <w:rPr>
                <w:rFonts w:ascii="Times New Roman" w:eastAsia="Times New Roman" w:hAnsi="Times New Roman"/>
                <w:sz w:val="20"/>
                <w:szCs w:val="20"/>
                <w:vertAlign w:val="superscript"/>
              </w:rPr>
              <w:t>b</w:t>
            </w:r>
          </w:p>
        </w:tc>
        <w:tc>
          <w:tcPr>
            <w:tcW w:w="379" w:type="pct"/>
            <w:shd w:val="clear" w:color="000000" w:fill="FFFFFF"/>
            <w:tcMar>
              <w:left w:w="108" w:type="dxa"/>
              <w:right w:w="108" w:type="dxa"/>
            </w:tcMar>
            <w:vAlign w:val="center"/>
          </w:tcPr>
          <w:p w14:paraId="2CC5487D" w14:textId="77777777" w:rsidR="0000624A" w:rsidRPr="00CF3834" w:rsidRDefault="0000624A" w:rsidP="0000624A">
            <w:pPr>
              <w:jc w:val="center"/>
              <w:rPr>
                <w:sz w:val="20"/>
                <w:szCs w:val="20"/>
              </w:rPr>
            </w:pPr>
            <w:r w:rsidRPr="00CF3834">
              <w:rPr>
                <w:rFonts w:ascii="Times New Roman" w:eastAsia="Times New Roman" w:hAnsi="Times New Roman"/>
                <w:sz w:val="20"/>
                <w:szCs w:val="20"/>
              </w:rPr>
              <w:t>1.60</w:t>
            </w:r>
            <w:r w:rsidRPr="00CF3834">
              <w:rPr>
                <w:rFonts w:ascii="Times New Roman" w:eastAsia="Times New Roman" w:hAnsi="Times New Roman"/>
                <w:sz w:val="20"/>
                <w:szCs w:val="20"/>
                <w:vertAlign w:val="superscript"/>
              </w:rPr>
              <w:t>b</w:t>
            </w:r>
          </w:p>
        </w:tc>
        <w:tc>
          <w:tcPr>
            <w:tcW w:w="389" w:type="pct"/>
            <w:shd w:val="clear" w:color="000000" w:fill="FFFFFF"/>
            <w:tcMar>
              <w:left w:w="108" w:type="dxa"/>
              <w:right w:w="108" w:type="dxa"/>
            </w:tcMar>
            <w:vAlign w:val="center"/>
          </w:tcPr>
          <w:p w14:paraId="277AA041" w14:textId="77777777" w:rsidR="0000624A" w:rsidRPr="00CF3834" w:rsidRDefault="0000624A" w:rsidP="0000624A">
            <w:pPr>
              <w:jc w:val="center"/>
              <w:rPr>
                <w:sz w:val="20"/>
                <w:szCs w:val="20"/>
              </w:rPr>
            </w:pPr>
            <w:r w:rsidRPr="00CF3834">
              <w:rPr>
                <w:rFonts w:ascii="Times New Roman" w:eastAsia="Times New Roman" w:hAnsi="Times New Roman"/>
                <w:sz w:val="20"/>
                <w:szCs w:val="20"/>
              </w:rPr>
              <w:t>na</w:t>
            </w:r>
          </w:p>
        </w:tc>
      </w:tr>
      <w:tr w:rsidR="00D36315" w:rsidRPr="00761879" w14:paraId="05065662" w14:textId="77777777" w:rsidTr="00505D25">
        <w:trPr>
          <w:trHeight w:val="1"/>
        </w:trPr>
        <w:tc>
          <w:tcPr>
            <w:tcW w:w="972" w:type="pct"/>
            <w:gridSpan w:val="3"/>
            <w:shd w:val="clear" w:color="000000" w:fill="FFFFFF"/>
            <w:tcMar>
              <w:left w:w="108" w:type="dxa"/>
              <w:right w:w="108" w:type="dxa"/>
            </w:tcMar>
          </w:tcPr>
          <w:p w14:paraId="3739FD69"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Benefit innovativeness</w:t>
            </w:r>
          </w:p>
        </w:tc>
        <w:tc>
          <w:tcPr>
            <w:tcW w:w="387" w:type="pct"/>
            <w:shd w:val="clear" w:color="000000" w:fill="FFFFFF"/>
            <w:tcMar>
              <w:left w:w="108" w:type="dxa"/>
              <w:right w:w="108" w:type="dxa"/>
            </w:tcMar>
            <w:vAlign w:val="center"/>
          </w:tcPr>
          <w:p w14:paraId="46BB7505"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7.85</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20850C6C"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3.26</w:t>
            </w:r>
            <w:r w:rsidRPr="00CF3834">
              <w:rPr>
                <w:rFonts w:ascii="Times New Roman" w:eastAsia="Times New Roman" w:hAnsi="Times New Roman"/>
                <w:sz w:val="20"/>
                <w:szCs w:val="20"/>
                <w:vertAlign w:val="superscript"/>
              </w:rPr>
              <w:t>b</w:t>
            </w:r>
          </w:p>
        </w:tc>
        <w:tc>
          <w:tcPr>
            <w:tcW w:w="433" w:type="pct"/>
            <w:shd w:val="clear" w:color="000000" w:fill="FFFFFF"/>
            <w:tcMar>
              <w:left w:w="108" w:type="dxa"/>
              <w:right w:w="108" w:type="dxa"/>
            </w:tcMar>
            <w:vAlign w:val="center"/>
          </w:tcPr>
          <w:p w14:paraId="2B3A4947"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7.69</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7619EB8D"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3.33</w:t>
            </w:r>
            <w:r w:rsidRPr="00CF3834">
              <w:rPr>
                <w:rFonts w:ascii="Times New Roman" w:eastAsia="Times New Roman" w:hAnsi="Times New Roman"/>
                <w:sz w:val="20"/>
                <w:szCs w:val="20"/>
                <w:vertAlign w:val="superscript"/>
              </w:rPr>
              <w:t>b</w:t>
            </w:r>
          </w:p>
        </w:tc>
        <w:tc>
          <w:tcPr>
            <w:tcW w:w="400" w:type="pct"/>
            <w:shd w:val="clear" w:color="000000" w:fill="FFFFFF"/>
            <w:tcMar>
              <w:left w:w="108" w:type="dxa"/>
              <w:right w:w="108" w:type="dxa"/>
            </w:tcMar>
            <w:vAlign w:val="center"/>
          </w:tcPr>
          <w:p w14:paraId="5B6E7A5B" w14:textId="1AEC82ED" w:rsidR="00B11507" w:rsidRPr="00CF3834" w:rsidRDefault="00CF3834" w:rsidP="00CC64AA">
            <w:pPr>
              <w:jc w:val="center"/>
              <w:rPr>
                <w:rFonts w:ascii="Times New Roman" w:eastAsia="Times New Roman" w:hAnsi="Times New Roman"/>
                <w:sz w:val="20"/>
                <w:szCs w:val="20"/>
              </w:rPr>
            </w:pPr>
            <w:r>
              <w:rPr>
                <w:rFonts w:ascii="Times New Roman" w:eastAsia="Times New Roman" w:hAnsi="Times New Roman"/>
                <w:sz w:val="20"/>
                <w:szCs w:val="20"/>
              </w:rPr>
              <w:t>n</w:t>
            </w:r>
            <w:r w:rsidR="00B11507" w:rsidRPr="00CF3834">
              <w:rPr>
                <w:rFonts w:ascii="Times New Roman" w:eastAsia="Times New Roman" w:hAnsi="Times New Roman"/>
                <w:sz w:val="20"/>
                <w:szCs w:val="20"/>
              </w:rPr>
              <w:t>a</w:t>
            </w:r>
          </w:p>
        </w:tc>
        <w:tc>
          <w:tcPr>
            <w:tcW w:w="432" w:type="pct"/>
            <w:shd w:val="clear" w:color="000000" w:fill="FFFFFF"/>
            <w:tcMar>
              <w:left w:w="108" w:type="dxa"/>
              <w:right w:w="108" w:type="dxa"/>
            </w:tcMar>
            <w:vAlign w:val="center"/>
          </w:tcPr>
          <w:p w14:paraId="3858D1BF"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7.61</w:t>
            </w:r>
            <w:r w:rsidRPr="007F0108">
              <w:rPr>
                <w:rFonts w:ascii="Times New Roman" w:eastAsia="Times New Roman" w:hAnsi="Times New Roman"/>
                <w:b/>
                <w:sz w:val="20"/>
                <w:szCs w:val="20"/>
                <w:vertAlign w:val="superscript"/>
              </w:rPr>
              <w:t>a</w:t>
            </w:r>
          </w:p>
        </w:tc>
        <w:tc>
          <w:tcPr>
            <w:tcW w:w="400" w:type="pct"/>
            <w:shd w:val="clear" w:color="000000" w:fill="FFFFFF"/>
            <w:tcMar>
              <w:left w:w="108" w:type="dxa"/>
              <w:right w:w="108" w:type="dxa"/>
            </w:tcMar>
            <w:vAlign w:val="center"/>
          </w:tcPr>
          <w:p w14:paraId="42735A50"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3.23</w:t>
            </w:r>
            <w:r w:rsidRPr="00CF3834">
              <w:rPr>
                <w:rFonts w:ascii="Times New Roman" w:eastAsia="Times New Roman" w:hAnsi="Times New Roman"/>
                <w:sz w:val="20"/>
                <w:szCs w:val="20"/>
                <w:vertAlign w:val="superscript"/>
              </w:rPr>
              <w:t>b</w:t>
            </w:r>
          </w:p>
        </w:tc>
        <w:tc>
          <w:tcPr>
            <w:tcW w:w="448" w:type="pct"/>
            <w:gridSpan w:val="2"/>
            <w:shd w:val="clear" w:color="000000" w:fill="FFFFFF"/>
            <w:tcMar>
              <w:left w:w="108" w:type="dxa"/>
              <w:right w:w="108" w:type="dxa"/>
            </w:tcMar>
            <w:vAlign w:val="center"/>
          </w:tcPr>
          <w:p w14:paraId="5E5C854E" w14:textId="77777777" w:rsidR="00B11507" w:rsidRPr="007F0108" w:rsidRDefault="00B11507"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7.79</w:t>
            </w:r>
            <w:r w:rsidRPr="007F0108">
              <w:rPr>
                <w:rFonts w:ascii="Times New Roman" w:eastAsia="Times New Roman" w:hAnsi="Times New Roman"/>
                <w:b/>
                <w:sz w:val="20"/>
                <w:szCs w:val="20"/>
                <w:vertAlign w:val="superscript"/>
              </w:rPr>
              <w:t>a</w:t>
            </w:r>
          </w:p>
        </w:tc>
        <w:tc>
          <w:tcPr>
            <w:tcW w:w="379" w:type="pct"/>
            <w:shd w:val="clear" w:color="000000" w:fill="FFFFFF"/>
            <w:tcMar>
              <w:left w:w="108" w:type="dxa"/>
              <w:right w:w="108" w:type="dxa"/>
            </w:tcMar>
            <w:vAlign w:val="center"/>
          </w:tcPr>
          <w:p w14:paraId="1E72DDCD"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3.42</w:t>
            </w:r>
            <w:r w:rsidRPr="00CF3834">
              <w:rPr>
                <w:rFonts w:ascii="Times New Roman" w:eastAsia="Times New Roman" w:hAnsi="Times New Roman"/>
                <w:sz w:val="20"/>
                <w:szCs w:val="20"/>
                <w:vertAlign w:val="superscript"/>
              </w:rPr>
              <w:t>b</w:t>
            </w:r>
          </w:p>
        </w:tc>
        <w:tc>
          <w:tcPr>
            <w:tcW w:w="389" w:type="pct"/>
            <w:shd w:val="clear" w:color="000000" w:fill="FFFFFF"/>
            <w:tcMar>
              <w:left w:w="108" w:type="dxa"/>
              <w:right w:w="108" w:type="dxa"/>
            </w:tcMar>
            <w:vAlign w:val="center"/>
          </w:tcPr>
          <w:p w14:paraId="37B3BA7E" w14:textId="77777777" w:rsidR="00B11507" w:rsidRPr="00CF3834" w:rsidRDefault="00B11507"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D36315" w:rsidRPr="00761879" w14:paraId="13D38DD3" w14:textId="77777777" w:rsidTr="00505D25">
        <w:trPr>
          <w:trHeight w:val="199"/>
        </w:trPr>
        <w:tc>
          <w:tcPr>
            <w:tcW w:w="972" w:type="pct"/>
            <w:gridSpan w:val="3"/>
            <w:shd w:val="clear" w:color="000000" w:fill="FFFFFF"/>
            <w:tcMar>
              <w:left w:w="108" w:type="dxa"/>
              <w:right w:w="108" w:type="dxa"/>
            </w:tcMar>
          </w:tcPr>
          <w:p w14:paraId="3798C2CD" w14:textId="77777777" w:rsidR="00B11507" w:rsidRPr="00761879" w:rsidRDefault="00B11507" w:rsidP="00CC64AA">
            <w:pPr>
              <w:ind w:right="-319"/>
              <w:rPr>
                <w:b/>
                <w:sz w:val="20"/>
                <w:szCs w:val="20"/>
              </w:rPr>
            </w:pPr>
            <w:r w:rsidRPr="00761879">
              <w:rPr>
                <w:rFonts w:ascii="Times New Roman" w:eastAsia="Times New Roman" w:hAnsi="Times New Roman"/>
                <w:b/>
                <w:i/>
                <w:sz w:val="20"/>
                <w:szCs w:val="20"/>
              </w:rPr>
              <w:t>Confounds</w:t>
            </w:r>
          </w:p>
        </w:tc>
        <w:tc>
          <w:tcPr>
            <w:tcW w:w="387" w:type="pct"/>
            <w:shd w:val="clear" w:color="000000" w:fill="FFFFFF"/>
            <w:tcMar>
              <w:left w:w="108" w:type="dxa"/>
              <w:right w:w="108" w:type="dxa"/>
            </w:tcMar>
            <w:vAlign w:val="center"/>
          </w:tcPr>
          <w:p w14:paraId="7A760231" w14:textId="77777777" w:rsidR="00B11507" w:rsidRPr="00761879" w:rsidRDefault="00B11507" w:rsidP="00CC64AA">
            <w:pPr>
              <w:jc w:val="center"/>
              <w:rPr>
                <w:rFonts w:ascii="Calibri" w:eastAsia="Calibri" w:hAnsi="Calibri" w:cs="Calibri"/>
                <w:b/>
                <w:sz w:val="20"/>
                <w:szCs w:val="20"/>
              </w:rPr>
            </w:pPr>
          </w:p>
        </w:tc>
        <w:tc>
          <w:tcPr>
            <w:tcW w:w="380" w:type="pct"/>
            <w:shd w:val="clear" w:color="000000" w:fill="FFFFFF"/>
            <w:tcMar>
              <w:left w:w="108" w:type="dxa"/>
              <w:right w:w="108" w:type="dxa"/>
            </w:tcMar>
            <w:vAlign w:val="center"/>
          </w:tcPr>
          <w:p w14:paraId="1C3F1C32" w14:textId="77777777" w:rsidR="00B11507" w:rsidRPr="00761879" w:rsidRDefault="00B11507" w:rsidP="00CC64AA">
            <w:pPr>
              <w:jc w:val="center"/>
              <w:rPr>
                <w:rFonts w:ascii="Calibri" w:eastAsia="Calibri" w:hAnsi="Calibri" w:cs="Calibri"/>
                <w:b/>
                <w:sz w:val="20"/>
                <w:szCs w:val="20"/>
              </w:rPr>
            </w:pPr>
          </w:p>
        </w:tc>
        <w:tc>
          <w:tcPr>
            <w:tcW w:w="433" w:type="pct"/>
            <w:shd w:val="clear" w:color="000000" w:fill="FFFFFF"/>
            <w:tcMar>
              <w:left w:w="108" w:type="dxa"/>
              <w:right w:w="108" w:type="dxa"/>
            </w:tcMar>
            <w:vAlign w:val="center"/>
          </w:tcPr>
          <w:p w14:paraId="3C297086" w14:textId="77777777" w:rsidR="00B11507" w:rsidRPr="00761879" w:rsidRDefault="00B11507" w:rsidP="00CC64AA">
            <w:pPr>
              <w:jc w:val="center"/>
              <w:rPr>
                <w:rFonts w:ascii="Calibri" w:eastAsia="Calibri" w:hAnsi="Calibri" w:cs="Calibri"/>
                <w:b/>
                <w:sz w:val="20"/>
                <w:szCs w:val="20"/>
              </w:rPr>
            </w:pPr>
          </w:p>
        </w:tc>
        <w:tc>
          <w:tcPr>
            <w:tcW w:w="380" w:type="pct"/>
            <w:shd w:val="clear" w:color="000000" w:fill="FFFFFF"/>
            <w:tcMar>
              <w:left w:w="108" w:type="dxa"/>
              <w:right w:w="108" w:type="dxa"/>
            </w:tcMar>
            <w:vAlign w:val="center"/>
          </w:tcPr>
          <w:p w14:paraId="1CCE8DAA"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3B1D6316" w14:textId="77777777" w:rsidR="00B11507" w:rsidRPr="00761879" w:rsidRDefault="00B11507" w:rsidP="00CC64AA">
            <w:pPr>
              <w:jc w:val="center"/>
              <w:rPr>
                <w:rFonts w:ascii="Calibri" w:eastAsia="Calibri" w:hAnsi="Calibri" w:cs="Calibri"/>
                <w:b/>
                <w:sz w:val="20"/>
                <w:szCs w:val="20"/>
              </w:rPr>
            </w:pPr>
          </w:p>
        </w:tc>
        <w:tc>
          <w:tcPr>
            <w:tcW w:w="432" w:type="pct"/>
            <w:shd w:val="clear" w:color="000000" w:fill="FFFFFF"/>
            <w:tcMar>
              <w:left w:w="108" w:type="dxa"/>
              <w:right w:w="108" w:type="dxa"/>
            </w:tcMar>
            <w:vAlign w:val="center"/>
          </w:tcPr>
          <w:p w14:paraId="716F22E6"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4F9ABE93" w14:textId="77777777" w:rsidR="00B11507" w:rsidRPr="00761879" w:rsidRDefault="00B11507" w:rsidP="00CC64AA">
            <w:pPr>
              <w:jc w:val="center"/>
              <w:rPr>
                <w:rFonts w:ascii="Calibri" w:eastAsia="Calibri" w:hAnsi="Calibri" w:cs="Calibri"/>
                <w:b/>
                <w:sz w:val="20"/>
                <w:szCs w:val="20"/>
              </w:rPr>
            </w:pPr>
          </w:p>
        </w:tc>
        <w:tc>
          <w:tcPr>
            <w:tcW w:w="448" w:type="pct"/>
            <w:gridSpan w:val="2"/>
            <w:shd w:val="clear" w:color="000000" w:fill="FFFFFF"/>
            <w:tcMar>
              <w:left w:w="108" w:type="dxa"/>
              <w:right w:w="108" w:type="dxa"/>
            </w:tcMar>
            <w:vAlign w:val="center"/>
          </w:tcPr>
          <w:p w14:paraId="7E8DF254" w14:textId="77777777" w:rsidR="00B11507" w:rsidRPr="00761879" w:rsidRDefault="00B11507" w:rsidP="00CC64AA">
            <w:pPr>
              <w:jc w:val="center"/>
              <w:rPr>
                <w:rFonts w:ascii="Calibri" w:eastAsia="Calibri" w:hAnsi="Calibri" w:cs="Calibri"/>
                <w:b/>
                <w:sz w:val="20"/>
                <w:szCs w:val="20"/>
              </w:rPr>
            </w:pPr>
          </w:p>
        </w:tc>
        <w:tc>
          <w:tcPr>
            <w:tcW w:w="379" w:type="pct"/>
            <w:shd w:val="clear" w:color="000000" w:fill="FFFFFF"/>
            <w:tcMar>
              <w:left w:w="108" w:type="dxa"/>
              <w:right w:w="108" w:type="dxa"/>
            </w:tcMar>
            <w:vAlign w:val="center"/>
          </w:tcPr>
          <w:p w14:paraId="2696740F" w14:textId="77777777" w:rsidR="00B11507" w:rsidRPr="00761879" w:rsidRDefault="00B11507" w:rsidP="00CC64AA">
            <w:pPr>
              <w:jc w:val="center"/>
              <w:rPr>
                <w:rFonts w:ascii="Calibri" w:eastAsia="Calibri" w:hAnsi="Calibri" w:cs="Calibri"/>
                <w:b/>
                <w:sz w:val="20"/>
                <w:szCs w:val="20"/>
              </w:rPr>
            </w:pPr>
          </w:p>
        </w:tc>
        <w:tc>
          <w:tcPr>
            <w:tcW w:w="389" w:type="pct"/>
            <w:shd w:val="clear" w:color="000000" w:fill="FFFFFF"/>
            <w:tcMar>
              <w:left w:w="108" w:type="dxa"/>
              <w:right w:w="108" w:type="dxa"/>
            </w:tcMar>
            <w:vAlign w:val="center"/>
          </w:tcPr>
          <w:p w14:paraId="74EF1A5E" w14:textId="77777777" w:rsidR="00B11507" w:rsidRPr="00761879" w:rsidRDefault="00B11507" w:rsidP="00CC64AA">
            <w:pPr>
              <w:jc w:val="center"/>
              <w:rPr>
                <w:rFonts w:ascii="Calibri" w:eastAsia="Calibri" w:hAnsi="Calibri" w:cs="Calibri"/>
                <w:b/>
                <w:sz w:val="20"/>
                <w:szCs w:val="20"/>
              </w:rPr>
            </w:pPr>
          </w:p>
        </w:tc>
      </w:tr>
      <w:tr w:rsidR="00D36315" w:rsidRPr="00761879" w14:paraId="60BAE3A8" w14:textId="77777777" w:rsidTr="00505D25">
        <w:trPr>
          <w:trHeight w:val="1"/>
        </w:trPr>
        <w:tc>
          <w:tcPr>
            <w:tcW w:w="972" w:type="pct"/>
            <w:gridSpan w:val="3"/>
            <w:shd w:val="clear" w:color="000000" w:fill="FFFFFF"/>
            <w:tcMar>
              <w:left w:w="108" w:type="dxa"/>
              <w:right w:w="108" w:type="dxa"/>
            </w:tcMar>
          </w:tcPr>
          <w:p w14:paraId="35F48CED"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Brand excerpt believability</w:t>
            </w:r>
          </w:p>
        </w:tc>
        <w:tc>
          <w:tcPr>
            <w:tcW w:w="387" w:type="pct"/>
            <w:shd w:val="clear" w:color="000000" w:fill="FFFFFF"/>
            <w:tcMar>
              <w:left w:w="108" w:type="dxa"/>
              <w:right w:w="108" w:type="dxa"/>
            </w:tcMar>
            <w:vAlign w:val="center"/>
          </w:tcPr>
          <w:p w14:paraId="01CF3F8F"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7.33</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vAlign w:val="center"/>
          </w:tcPr>
          <w:p w14:paraId="06C6142A"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7.51</w:t>
            </w:r>
            <w:r w:rsidRPr="00761879">
              <w:rPr>
                <w:rFonts w:ascii="Times New Roman" w:eastAsia="Times New Roman" w:hAnsi="Times New Roman"/>
                <w:sz w:val="20"/>
                <w:szCs w:val="20"/>
                <w:vertAlign w:val="superscript"/>
              </w:rPr>
              <w:t>a</w:t>
            </w:r>
          </w:p>
        </w:tc>
        <w:tc>
          <w:tcPr>
            <w:tcW w:w="433" w:type="pct"/>
            <w:shd w:val="clear" w:color="000000" w:fill="FFFFFF"/>
            <w:tcMar>
              <w:left w:w="108" w:type="dxa"/>
              <w:right w:w="108" w:type="dxa"/>
            </w:tcMar>
            <w:vAlign w:val="center"/>
          </w:tcPr>
          <w:p w14:paraId="7800401C"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7.37</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vAlign w:val="center"/>
          </w:tcPr>
          <w:p w14:paraId="3CA8737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7.14</w:t>
            </w:r>
            <w:r w:rsidRPr="00761879">
              <w:rPr>
                <w:rFonts w:ascii="Times New Roman" w:eastAsia="Times New Roman" w:hAnsi="Times New Roman"/>
                <w:sz w:val="20"/>
                <w:szCs w:val="20"/>
                <w:vertAlign w:val="superscript"/>
              </w:rPr>
              <w:t>a</w:t>
            </w:r>
          </w:p>
        </w:tc>
        <w:tc>
          <w:tcPr>
            <w:tcW w:w="400" w:type="pct"/>
            <w:shd w:val="clear" w:color="000000" w:fill="FFFFFF"/>
            <w:tcMar>
              <w:left w:w="108" w:type="dxa"/>
              <w:right w:w="108" w:type="dxa"/>
            </w:tcMar>
            <w:vAlign w:val="center"/>
          </w:tcPr>
          <w:p w14:paraId="25636099"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c>
          <w:tcPr>
            <w:tcW w:w="432" w:type="pct"/>
            <w:shd w:val="clear" w:color="000000" w:fill="FFFFFF"/>
            <w:tcMar>
              <w:left w:w="108" w:type="dxa"/>
              <w:right w:w="108" w:type="dxa"/>
            </w:tcMar>
            <w:vAlign w:val="center"/>
          </w:tcPr>
          <w:p w14:paraId="707D8D6B"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7.39</w:t>
            </w:r>
            <w:r w:rsidRPr="00761879">
              <w:rPr>
                <w:rFonts w:ascii="Times New Roman" w:eastAsia="Times New Roman" w:hAnsi="Times New Roman"/>
                <w:sz w:val="20"/>
                <w:szCs w:val="20"/>
                <w:vertAlign w:val="superscript"/>
              </w:rPr>
              <w:t>a</w:t>
            </w:r>
          </w:p>
        </w:tc>
        <w:tc>
          <w:tcPr>
            <w:tcW w:w="400" w:type="pct"/>
            <w:shd w:val="clear" w:color="000000" w:fill="FFFFFF"/>
            <w:tcMar>
              <w:left w:w="108" w:type="dxa"/>
              <w:right w:w="108" w:type="dxa"/>
            </w:tcMar>
            <w:vAlign w:val="center"/>
          </w:tcPr>
          <w:p w14:paraId="1BA738C9"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7.57</w:t>
            </w:r>
            <w:r w:rsidRPr="00761879">
              <w:rPr>
                <w:rFonts w:ascii="Times New Roman" w:eastAsia="Times New Roman" w:hAnsi="Times New Roman"/>
                <w:sz w:val="20"/>
                <w:szCs w:val="20"/>
                <w:vertAlign w:val="superscript"/>
              </w:rPr>
              <w:t>a</w:t>
            </w:r>
          </w:p>
        </w:tc>
        <w:tc>
          <w:tcPr>
            <w:tcW w:w="448" w:type="pct"/>
            <w:gridSpan w:val="2"/>
            <w:shd w:val="clear" w:color="000000" w:fill="FFFFFF"/>
            <w:tcMar>
              <w:left w:w="108" w:type="dxa"/>
              <w:right w:w="108" w:type="dxa"/>
            </w:tcMar>
            <w:vAlign w:val="center"/>
          </w:tcPr>
          <w:p w14:paraId="793A34AF"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7.30</w:t>
            </w:r>
            <w:r w:rsidRPr="00761879">
              <w:rPr>
                <w:rFonts w:ascii="Times New Roman" w:eastAsia="Times New Roman" w:hAnsi="Times New Roman"/>
                <w:sz w:val="20"/>
                <w:szCs w:val="20"/>
                <w:vertAlign w:val="superscript"/>
              </w:rPr>
              <w:t>a</w:t>
            </w:r>
          </w:p>
        </w:tc>
        <w:tc>
          <w:tcPr>
            <w:tcW w:w="379" w:type="pct"/>
            <w:shd w:val="clear" w:color="000000" w:fill="FFFFFF"/>
            <w:tcMar>
              <w:left w:w="108" w:type="dxa"/>
              <w:right w:w="108" w:type="dxa"/>
            </w:tcMar>
            <w:vAlign w:val="center"/>
          </w:tcPr>
          <w:p w14:paraId="49040A3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7.67</w:t>
            </w:r>
            <w:r w:rsidRPr="00761879">
              <w:rPr>
                <w:rFonts w:ascii="Times New Roman" w:eastAsia="Times New Roman" w:hAnsi="Times New Roman"/>
                <w:sz w:val="20"/>
                <w:szCs w:val="20"/>
                <w:vertAlign w:val="superscript"/>
              </w:rPr>
              <w:t>a</w:t>
            </w:r>
          </w:p>
        </w:tc>
        <w:tc>
          <w:tcPr>
            <w:tcW w:w="389" w:type="pct"/>
            <w:shd w:val="clear" w:color="000000" w:fill="FFFFFF"/>
            <w:tcMar>
              <w:left w:w="108" w:type="dxa"/>
              <w:right w:w="108" w:type="dxa"/>
            </w:tcMar>
            <w:vAlign w:val="center"/>
          </w:tcPr>
          <w:p w14:paraId="3B08EEB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r>
      <w:tr w:rsidR="00D36315" w:rsidRPr="00761879" w14:paraId="33A89D10" w14:textId="77777777" w:rsidTr="00505D25">
        <w:trPr>
          <w:trHeight w:val="1"/>
        </w:trPr>
        <w:tc>
          <w:tcPr>
            <w:tcW w:w="972" w:type="pct"/>
            <w:gridSpan w:val="3"/>
            <w:shd w:val="clear" w:color="000000" w:fill="FFFFFF"/>
            <w:tcMar>
              <w:left w:w="108" w:type="dxa"/>
              <w:right w:w="108" w:type="dxa"/>
            </w:tcMar>
          </w:tcPr>
          <w:p w14:paraId="7CBC8390" w14:textId="77777777" w:rsidR="00B11507" w:rsidRPr="00761879" w:rsidRDefault="00B11507" w:rsidP="00CC64AA">
            <w:pPr>
              <w:rPr>
                <w:sz w:val="20"/>
                <w:szCs w:val="20"/>
              </w:rPr>
            </w:pPr>
            <w:r w:rsidRPr="00761879">
              <w:rPr>
                <w:rFonts w:ascii="Times New Roman" w:eastAsia="Times New Roman" w:hAnsi="Times New Roman"/>
                <w:sz w:val="20"/>
                <w:szCs w:val="20"/>
              </w:rPr>
              <w:t>Extension value for money</w:t>
            </w:r>
          </w:p>
        </w:tc>
        <w:tc>
          <w:tcPr>
            <w:tcW w:w="387" w:type="pct"/>
            <w:shd w:val="clear" w:color="000000" w:fill="FFFFFF"/>
            <w:tcMar>
              <w:left w:w="108" w:type="dxa"/>
              <w:right w:w="108" w:type="dxa"/>
            </w:tcMar>
            <w:vAlign w:val="center"/>
          </w:tcPr>
          <w:p w14:paraId="67101BDA"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6.58</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vAlign w:val="center"/>
          </w:tcPr>
          <w:p w14:paraId="700973A7"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6.24</w:t>
            </w:r>
            <w:r w:rsidRPr="00761879">
              <w:rPr>
                <w:rFonts w:ascii="Times New Roman" w:eastAsia="Times New Roman" w:hAnsi="Times New Roman"/>
                <w:sz w:val="20"/>
                <w:szCs w:val="20"/>
                <w:vertAlign w:val="superscript"/>
              </w:rPr>
              <w:t>a</w:t>
            </w:r>
          </w:p>
        </w:tc>
        <w:tc>
          <w:tcPr>
            <w:tcW w:w="433" w:type="pct"/>
            <w:shd w:val="clear" w:color="000000" w:fill="FFFFFF"/>
            <w:tcMar>
              <w:left w:w="108" w:type="dxa"/>
              <w:right w:w="108" w:type="dxa"/>
            </w:tcMar>
            <w:vAlign w:val="center"/>
          </w:tcPr>
          <w:p w14:paraId="35A6B85E"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6.91</w:t>
            </w:r>
            <w:r w:rsidRPr="00761879">
              <w:rPr>
                <w:rFonts w:ascii="Times New Roman" w:eastAsia="Times New Roman" w:hAnsi="Times New Roman"/>
                <w:sz w:val="20"/>
                <w:szCs w:val="20"/>
                <w:vertAlign w:val="superscript"/>
              </w:rPr>
              <w:t>a</w:t>
            </w:r>
          </w:p>
        </w:tc>
        <w:tc>
          <w:tcPr>
            <w:tcW w:w="380" w:type="pct"/>
            <w:shd w:val="clear" w:color="000000" w:fill="FFFFFF"/>
            <w:tcMar>
              <w:left w:w="108" w:type="dxa"/>
              <w:right w:w="108" w:type="dxa"/>
            </w:tcMar>
            <w:vAlign w:val="center"/>
          </w:tcPr>
          <w:p w14:paraId="57FBBACD"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6.16</w:t>
            </w:r>
            <w:r w:rsidRPr="00761879">
              <w:rPr>
                <w:rFonts w:ascii="Times New Roman" w:eastAsia="Times New Roman" w:hAnsi="Times New Roman"/>
                <w:sz w:val="20"/>
                <w:szCs w:val="20"/>
                <w:vertAlign w:val="superscript"/>
              </w:rPr>
              <w:t>a</w:t>
            </w:r>
          </w:p>
        </w:tc>
        <w:tc>
          <w:tcPr>
            <w:tcW w:w="400" w:type="pct"/>
            <w:shd w:val="clear" w:color="000000" w:fill="FFFFFF"/>
            <w:tcMar>
              <w:left w:w="108" w:type="dxa"/>
              <w:right w:w="108" w:type="dxa"/>
            </w:tcMar>
            <w:vAlign w:val="center"/>
          </w:tcPr>
          <w:p w14:paraId="6F3A1D57"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na</w:t>
            </w:r>
          </w:p>
        </w:tc>
        <w:tc>
          <w:tcPr>
            <w:tcW w:w="432" w:type="pct"/>
            <w:shd w:val="clear" w:color="000000" w:fill="FFFFFF"/>
            <w:tcMar>
              <w:left w:w="108" w:type="dxa"/>
              <w:right w:w="108" w:type="dxa"/>
            </w:tcMar>
            <w:vAlign w:val="center"/>
          </w:tcPr>
          <w:p w14:paraId="23848EC4"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6.72</w:t>
            </w:r>
            <w:r w:rsidRPr="00761879">
              <w:rPr>
                <w:rFonts w:ascii="Times New Roman" w:eastAsia="Times New Roman" w:hAnsi="Times New Roman"/>
                <w:sz w:val="20"/>
                <w:szCs w:val="20"/>
                <w:vertAlign w:val="superscript"/>
              </w:rPr>
              <w:t>a</w:t>
            </w:r>
          </w:p>
        </w:tc>
        <w:tc>
          <w:tcPr>
            <w:tcW w:w="400" w:type="pct"/>
            <w:shd w:val="clear" w:color="000000" w:fill="FFFFFF"/>
            <w:tcMar>
              <w:left w:w="108" w:type="dxa"/>
              <w:right w:w="108" w:type="dxa"/>
            </w:tcMar>
            <w:vAlign w:val="center"/>
          </w:tcPr>
          <w:p w14:paraId="2F65A7EE"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6.45</w:t>
            </w:r>
            <w:r w:rsidRPr="00761879">
              <w:rPr>
                <w:rFonts w:ascii="Times New Roman" w:eastAsia="Times New Roman" w:hAnsi="Times New Roman"/>
                <w:sz w:val="20"/>
                <w:szCs w:val="20"/>
                <w:vertAlign w:val="superscript"/>
              </w:rPr>
              <w:t>a</w:t>
            </w:r>
          </w:p>
        </w:tc>
        <w:tc>
          <w:tcPr>
            <w:tcW w:w="448" w:type="pct"/>
            <w:gridSpan w:val="2"/>
            <w:shd w:val="clear" w:color="000000" w:fill="FFFFFF"/>
            <w:tcMar>
              <w:left w:w="108" w:type="dxa"/>
              <w:right w:w="108" w:type="dxa"/>
            </w:tcMar>
            <w:vAlign w:val="center"/>
          </w:tcPr>
          <w:p w14:paraId="69E82E2C"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6.83</w:t>
            </w:r>
            <w:r w:rsidRPr="00761879">
              <w:rPr>
                <w:rFonts w:ascii="Times New Roman" w:eastAsia="Times New Roman" w:hAnsi="Times New Roman"/>
                <w:sz w:val="20"/>
                <w:szCs w:val="20"/>
                <w:vertAlign w:val="superscript"/>
              </w:rPr>
              <w:t>a</w:t>
            </w:r>
          </w:p>
        </w:tc>
        <w:tc>
          <w:tcPr>
            <w:tcW w:w="379" w:type="pct"/>
            <w:shd w:val="clear" w:color="000000" w:fill="FFFFFF"/>
            <w:tcMar>
              <w:left w:w="108" w:type="dxa"/>
              <w:right w:w="108" w:type="dxa"/>
            </w:tcMar>
            <w:vAlign w:val="center"/>
          </w:tcPr>
          <w:p w14:paraId="0B405097"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6.32</w:t>
            </w:r>
            <w:r w:rsidRPr="00761879">
              <w:rPr>
                <w:rFonts w:ascii="Times New Roman" w:eastAsia="Times New Roman" w:hAnsi="Times New Roman"/>
                <w:sz w:val="20"/>
                <w:szCs w:val="20"/>
                <w:vertAlign w:val="superscript"/>
              </w:rPr>
              <w:t>a</w:t>
            </w:r>
          </w:p>
        </w:tc>
        <w:tc>
          <w:tcPr>
            <w:tcW w:w="389" w:type="pct"/>
            <w:shd w:val="clear" w:color="000000" w:fill="FFFFFF"/>
            <w:tcMar>
              <w:left w:w="108" w:type="dxa"/>
              <w:right w:w="108" w:type="dxa"/>
            </w:tcMar>
            <w:vAlign w:val="center"/>
          </w:tcPr>
          <w:p w14:paraId="3D6054F9"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na</w:t>
            </w:r>
          </w:p>
        </w:tc>
      </w:tr>
      <w:tr w:rsidR="00D36315" w:rsidRPr="00761879" w14:paraId="0DA9FEF3" w14:textId="77777777" w:rsidTr="00505D25">
        <w:trPr>
          <w:trHeight w:val="1"/>
        </w:trPr>
        <w:tc>
          <w:tcPr>
            <w:tcW w:w="972" w:type="pct"/>
            <w:gridSpan w:val="3"/>
            <w:shd w:val="clear" w:color="000000" w:fill="FFFFFF"/>
            <w:tcMar>
              <w:left w:w="108" w:type="dxa"/>
              <w:right w:w="108" w:type="dxa"/>
            </w:tcMar>
          </w:tcPr>
          <w:p w14:paraId="669E4906" w14:textId="77777777" w:rsidR="00B11507" w:rsidRPr="00761879" w:rsidRDefault="00B11507" w:rsidP="00CC64AA">
            <w:pPr>
              <w:rPr>
                <w:b/>
                <w:sz w:val="20"/>
                <w:szCs w:val="20"/>
              </w:rPr>
            </w:pPr>
            <w:r w:rsidRPr="00761879">
              <w:rPr>
                <w:rFonts w:ascii="Times New Roman" w:eastAsia="Times New Roman" w:hAnsi="Times New Roman"/>
                <w:b/>
                <w:i/>
                <w:sz w:val="20"/>
                <w:szCs w:val="20"/>
              </w:rPr>
              <w:t>Dependent variables</w:t>
            </w:r>
          </w:p>
        </w:tc>
        <w:tc>
          <w:tcPr>
            <w:tcW w:w="387" w:type="pct"/>
            <w:shd w:val="clear" w:color="000000" w:fill="FFFFFF"/>
            <w:tcMar>
              <w:left w:w="108" w:type="dxa"/>
              <w:right w:w="108" w:type="dxa"/>
            </w:tcMar>
            <w:vAlign w:val="center"/>
          </w:tcPr>
          <w:p w14:paraId="61645FB1" w14:textId="77777777" w:rsidR="00B11507" w:rsidRPr="00761879" w:rsidRDefault="00B11507" w:rsidP="00CC64AA">
            <w:pPr>
              <w:jc w:val="center"/>
              <w:rPr>
                <w:rFonts w:ascii="Calibri" w:eastAsia="Calibri" w:hAnsi="Calibri" w:cs="Calibri"/>
                <w:b/>
                <w:sz w:val="20"/>
                <w:szCs w:val="20"/>
              </w:rPr>
            </w:pPr>
          </w:p>
        </w:tc>
        <w:tc>
          <w:tcPr>
            <w:tcW w:w="380" w:type="pct"/>
            <w:shd w:val="clear" w:color="000000" w:fill="FFFFFF"/>
            <w:tcMar>
              <w:left w:w="108" w:type="dxa"/>
              <w:right w:w="108" w:type="dxa"/>
            </w:tcMar>
            <w:vAlign w:val="center"/>
          </w:tcPr>
          <w:p w14:paraId="62B7F472" w14:textId="77777777" w:rsidR="00B11507" w:rsidRPr="00761879" w:rsidRDefault="00B11507" w:rsidP="00CC64AA">
            <w:pPr>
              <w:jc w:val="center"/>
              <w:rPr>
                <w:rFonts w:ascii="Calibri" w:eastAsia="Calibri" w:hAnsi="Calibri" w:cs="Calibri"/>
                <w:b/>
                <w:sz w:val="20"/>
                <w:szCs w:val="20"/>
              </w:rPr>
            </w:pPr>
          </w:p>
        </w:tc>
        <w:tc>
          <w:tcPr>
            <w:tcW w:w="433" w:type="pct"/>
            <w:shd w:val="clear" w:color="000000" w:fill="FFFFFF"/>
            <w:tcMar>
              <w:left w:w="108" w:type="dxa"/>
              <w:right w:w="108" w:type="dxa"/>
            </w:tcMar>
            <w:vAlign w:val="center"/>
          </w:tcPr>
          <w:p w14:paraId="4629AFE0" w14:textId="77777777" w:rsidR="00B11507" w:rsidRPr="00761879" w:rsidRDefault="00B11507" w:rsidP="00CC64AA">
            <w:pPr>
              <w:jc w:val="center"/>
              <w:rPr>
                <w:rFonts w:ascii="Calibri" w:eastAsia="Calibri" w:hAnsi="Calibri" w:cs="Calibri"/>
                <w:b/>
                <w:sz w:val="20"/>
                <w:szCs w:val="20"/>
              </w:rPr>
            </w:pPr>
          </w:p>
        </w:tc>
        <w:tc>
          <w:tcPr>
            <w:tcW w:w="380" w:type="pct"/>
            <w:shd w:val="clear" w:color="000000" w:fill="FFFFFF"/>
            <w:tcMar>
              <w:left w:w="108" w:type="dxa"/>
              <w:right w:w="108" w:type="dxa"/>
            </w:tcMar>
            <w:vAlign w:val="center"/>
          </w:tcPr>
          <w:p w14:paraId="484D04E2"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4DC12A24" w14:textId="77777777" w:rsidR="00B11507" w:rsidRPr="00761879" w:rsidRDefault="00B11507" w:rsidP="00CC64AA">
            <w:pPr>
              <w:jc w:val="center"/>
              <w:rPr>
                <w:rFonts w:ascii="Calibri" w:eastAsia="Calibri" w:hAnsi="Calibri" w:cs="Calibri"/>
                <w:b/>
                <w:sz w:val="20"/>
                <w:szCs w:val="20"/>
              </w:rPr>
            </w:pPr>
          </w:p>
        </w:tc>
        <w:tc>
          <w:tcPr>
            <w:tcW w:w="432" w:type="pct"/>
            <w:shd w:val="clear" w:color="000000" w:fill="FFFFFF"/>
            <w:tcMar>
              <w:left w:w="108" w:type="dxa"/>
              <w:right w:w="108" w:type="dxa"/>
            </w:tcMar>
            <w:vAlign w:val="center"/>
          </w:tcPr>
          <w:p w14:paraId="067A9155"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27260CB9" w14:textId="77777777" w:rsidR="00B11507" w:rsidRPr="00761879" w:rsidRDefault="00B11507" w:rsidP="00CC64AA">
            <w:pPr>
              <w:jc w:val="center"/>
              <w:rPr>
                <w:rFonts w:ascii="Calibri" w:eastAsia="Calibri" w:hAnsi="Calibri" w:cs="Calibri"/>
                <w:b/>
                <w:sz w:val="20"/>
                <w:szCs w:val="20"/>
              </w:rPr>
            </w:pPr>
          </w:p>
        </w:tc>
        <w:tc>
          <w:tcPr>
            <w:tcW w:w="448" w:type="pct"/>
            <w:gridSpan w:val="2"/>
            <w:shd w:val="clear" w:color="000000" w:fill="FFFFFF"/>
            <w:tcMar>
              <w:left w:w="108" w:type="dxa"/>
              <w:right w:w="108" w:type="dxa"/>
            </w:tcMar>
            <w:vAlign w:val="center"/>
          </w:tcPr>
          <w:p w14:paraId="79C2DA70" w14:textId="77777777" w:rsidR="00B11507" w:rsidRPr="00761879" w:rsidRDefault="00B11507" w:rsidP="00CC64AA">
            <w:pPr>
              <w:jc w:val="center"/>
              <w:rPr>
                <w:rFonts w:ascii="Calibri" w:eastAsia="Calibri" w:hAnsi="Calibri" w:cs="Calibri"/>
                <w:b/>
                <w:sz w:val="20"/>
                <w:szCs w:val="20"/>
              </w:rPr>
            </w:pPr>
          </w:p>
        </w:tc>
        <w:tc>
          <w:tcPr>
            <w:tcW w:w="379" w:type="pct"/>
            <w:shd w:val="clear" w:color="000000" w:fill="FFFFFF"/>
            <w:tcMar>
              <w:left w:w="108" w:type="dxa"/>
              <w:right w:w="108" w:type="dxa"/>
            </w:tcMar>
            <w:vAlign w:val="center"/>
          </w:tcPr>
          <w:p w14:paraId="4342F499" w14:textId="77777777" w:rsidR="00B11507" w:rsidRPr="00761879" w:rsidRDefault="00B11507" w:rsidP="00CC64AA">
            <w:pPr>
              <w:jc w:val="center"/>
              <w:rPr>
                <w:rFonts w:ascii="Calibri" w:eastAsia="Calibri" w:hAnsi="Calibri" w:cs="Calibri"/>
                <w:b/>
                <w:sz w:val="20"/>
                <w:szCs w:val="20"/>
              </w:rPr>
            </w:pPr>
          </w:p>
        </w:tc>
        <w:tc>
          <w:tcPr>
            <w:tcW w:w="389" w:type="pct"/>
            <w:shd w:val="clear" w:color="000000" w:fill="FFFFFF"/>
            <w:tcMar>
              <w:left w:w="108" w:type="dxa"/>
              <w:right w:w="108" w:type="dxa"/>
            </w:tcMar>
            <w:vAlign w:val="center"/>
          </w:tcPr>
          <w:p w14:paraId="7AAE596F" w14:textId="77777777" w:rsidR="00B11507" w:rsidRPr="00761879" w:rsidRDefault="00B11507" w:rsidP="00CC64AA">
            <w:pPr>
              <w:jc w:val="center"/>
              <w:rPr>
                <w:rFonts w:ascii="Calibri" w:eastAsia="Calibri" w:hAnsi="Calibri" w:cs="Calibri"/>
                <w:b/>
                <w:sz w:val="20"/>
                <w:szCs w:val="20"/>
              </w:rPr>
            </w:pPr>
          </w:p>
        </w:tc>
      </w:tr>
      <w:tr w:rsidR="00D36315" w:rsidRPr="00761879" w14:paraId="3C76A5C0" w14:textId="77777777" w:rsidTr="00505D25">
        <w:trPr>
          <w:trHeight w:val="1"/>
        </w:trPr>
        <w:tc>
          <w:tcPr>
            <w:tcW w:w="972" w:type="pct"/>
            <w:gridSpan w:val="3"/>
            <w:shd w:val="clear" w:color="000000" w:fill="FFFFFF"/>
            <w:tcMar>
              <w:left w:w="108" w:type="dxa"/>
              <w:right w:w="108" w:type="dxa"/>
            </w:tcMar>
          </w:tcPr>
          <w:p w14:paraId="4DA65AE9"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Extension evaluations</w:t>
            </w:r>
          </w:p>
        </w:tc>
        <w:tc>
          <w:tcPr>
            <w:tcW w:w="387" w:type="pct"/>
            <w:shd w:val="clear" w:color="000000" w:fill="FFFFFF"/>
            <w:tcMar>
              <w:left w:w="108" w:type="dxa"/>
              <w:right w:w="108" w:type="dxa"/>
            </w:tcMar>
            <w:vAlign w:val="center"/>
          </w:tcPr>
          <w:p w14:paraId="01FA840D"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6.71</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02A88D51"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3.61</w:t>
            </w:r>
            <w:r w:rsidRPr="00761879">
              <w:rPr>
                <w:rFonts w:ascii="Times New Roman" w:eastAsia="Times New Roman" w:hAnsi="Times New Roman"/>
                <w:sz w:val="20"/>
                <w:szCs w:val="20"/>
                <w:vertAlign w:val="superscript"/>
              </w:rPr>
              <w:t>b</w:t>
            </w:r>
          </w:p>
        </w:tc>
        <w:tc>
          <w:tcPr>
            <w:tcW w:w="433" w:type="pct"/>
            <w:shd w:val="clear" w:color="000000" w:fill="FFFFFF"/>
            <w:tcMar>
              <w:left w:w="108" w:type="dxa"/>
              <w:right w:w="108" w:type="dxa"/>
            </w:tcMar>
            <w:vAlign w:val="center"/>
          </w:tcPr>
          <w:p w14:paraId="1741FE73"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7.29</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59CB37B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3.35</w:t>
            </w:r>
            <w:r w:rsidRPr="00761879">
              <w:rPr>
                <w:rFonts w:ascii="Times New Roman" w:eastAsia="Times New Roman" w:hAnsi="Times New Roman"/>
                <w:sz w:val="20"/>
                <w:szCs w:val="20"/>
                <w:vertAlign w:val="superscript"/>
              </w:rPr>
              <w:t>b</w:t>
            </w:r>
          </w:p>
        </w:tc>
        <w:tc>
          <w:tcPr>
            <w:tcW w:w="400" w:type="pct"/>
            <w:shd w:val="clear" w:color="000000" w:fill="FFFFFF"/>
            <w:tcMar>
              <w:left w:w="108" w:type="dxa"/>
              <w:right w:w="108" w:type="dxa"/>
            </w:tcMar>
            <w:vAlign w:val="center"/>
          </w:tcPr>
          <w:p w14:paraId="64257E07"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c>
          <w:tcPr>
            <w:tcW w:w="432" w:type="pct"/>
            <w:shd w:val="clear" w:color="000000" w:fill="FFFFFF"/>
            <w:tcMar>
              <w:left w:w="108" w:type="dxa"/>
              <w:right w:w="108" w:type="dxa"/>
            </w:tcMar>
            <w:vAlign w:val="center"/>
          </w:tcPr>
          <w:p w14:paraId="0D60C7A9"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7.01</w:t>
            </w:r>
            <w:r w:rsidRPr="00761879">
              <w:rPr>
                <w:rFonts w:ascii="Times New Roman" w:eastAsia="Times New Roman" w:hAnsi="Times New Roman"/>
                <w:b/>
                <w:sz w:val="20"/>
                <w:szCs w:val="20"/>
                <w:vertAlign w:val="superscript"/>
              </w:rPr>
              <w:t>a</w:t>
            </w:r>
          </w:p>
        </w:tc>
        <w:tc>
          <w:tcPr>
            <w:tcW w:w="400" w:type="pct"/>
            <w:shd w:val="clear" w:color="000000" w:fill="FFFFFF"/>
            <w:tcMar>
              <w:left w:w="108" w:type="dxa"/>
              <w:right w:w="108" w:type="dxa"/>
            </w:tcMar>
            <w:vAlign w:val="center"/>
          </w:tcPr>
          <w:p w14:paraId="54D84E33"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4.13</w:t>
            </w:r>
            <w:r w:rsidRPr="00761879">
              <w:rPr>
                <w:rFonts w:ascii="Times New Roman" w:eastAsia="Times New Roman" w:hAnsi="Times New Roman"/>
                <w:sz w:val="20"/>
                <w:szCs w:val="20"/>
                <w:vertAlign w:val="superscript"/>
              </w:rPr>
              <w:t>b</w:t>
            </w:r>
          </w:p>
        </w:tc>
        <w:tc>
          <w:tcPr>
            <w:tcW w:w="448" w:type="pct"/>
            <w:gridSpan w:val="2"/>
            <w:shd w:val="clear" w:color="000000" w:fill="FFFFFF"/>
            <w:tcMar>
              <w:left w:w="108" w:type="dxa"/>
              <w:right w:w="108" w:type="dxa"/>
            </w:tcMar>
            <w:vAlign w:val="center"/>
          </w:tcPr>
          <w:p w14:paraId="093CD006"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3.65</w:t>
            </w:r>
            <w:r w:rsidRPr="00761879">
              <w:rPr>
                <w:rFonts w:ascii="Times New Roman" w:eastAsia="Times New Roman" w:hAnsi="Times New Roman"/>
                <w:sz w:val="20"/>
                <w:szCs w:val="20"/>
                <w:vertAlign w:val="superscript"/>
              </w:rPr>
              <w:t>b</w:t>
            </w:r>
          </w:p>
        </w:tc>
        <w:tc>
          <w:tcPr>
            <w:tcW w:w="379" w:type="pct"/>
            <w:shd w:val="clear" w:color="000000" w:fill="FFFFFF"/>
            <w:tcMar>
              <w:left w:w="108" w:type="dxa"/>
              <w:right w:w="108" w:type="dxa"/>
            </w:tcMar>
            <w:vAlign w:val="center"/>
          </w:tcPr>
          <w:p w14:paraId="7D053351"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2.19</w:t>
            </w:r>
            <w:r w:rsidRPr="00761879">
              <w:rPr>
                <w:rFonts w:ascii="Times New Roman" w:eastAsia="Times New Roman" w:hAnsi="Times New Roman"/>
                <w:sz w:val="20"/>
                <w:szCs w:val="20"/>
                <w:vertAlign w:val="superscript"/>
              </w:rPr>
              <w:t>c</w:t>
            </w:r>
          </w:p>
        </w:tc>
        <w:tc>
          <w:tcPr>
            <w:tcW w:w="389" w:type="pct"/>
            <w:shd w:val="clear" w:color="000000" w:fill="FFFFFF"/>
            <w:tcMar>
              <w:left w:w="108" w:type="dxa"/>
              <w:right w:w="108" w:type="dxa"/>
            </w:tcMar>
            <w:vAlign w:val="center"/>
          </w:tcPr>
          <w:p w14:paraId="4B8EB305"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na</w:t>
            </w:r>
          </w:p>
        </w:tc>
      </w:tr>
      <w:tr w:rsidR="00D36315" w:rsidRPr="00761879" w14:paraId="7A9AAB92" w14:textId="77777777" w:rsidTr="00505D25">
        <w:trPr>
          <w:trHeight w:val="1"/>
        </w:trPr>
        <w:tc>
          <w:tcPr>
            <w:tcW w:w="925" w:type="pct"/>
            <w:gridSpan w:val="2"/>
            <w:shd w:val="clear" w:color="000000" w:fill="FFFFFF"/>
            <w:tcMar>
              <w:left w:w="108" w:type="dxa"/>
              <w:right w:w="108" w:type="dxa"/>
            </w:tcMar>
            <w:vAlign w:val="center"/>
          </w:tcPr>
          <w:p w14:paraId="2EC195E9"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Composite spillover effects</w:t>
            </w:r>
          </w:p>
        </w:tc>
        <w:tc>
          <w:tcPr>
            <w:tcW w:w="434" w:type="pct"/>
            <w:gridSpan w:val="2"/>
            <w:shd w:val="clear" w:color="000000" w:fill="FFFFFF"/>
            <w:tcMar>
              <w:left w:w="108" w:type="dxa"/>
              <w:right w:w="108" w:type="dxa"/>
            </w:tcMar>
            <w:vAlign w:val="center"/>
          </w:tcPr>
          <w:p w14:paraId="53A0D958" w14:textId="357638EB"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 xml:space="preserve">    </w:t>
            </w:r>
            <w:r w:rsidR="000C00ED">
              <w:rPr>
                <w:rFonts w:ascii="Times New Roman" w:eastAsia="Times New Roman" w:hAnsi="Times New Roman"/>
                <w:sz w:val="20"/>
                <w:szCs w:val="20"/>
              </w:rPr>
              <w:t xml:space="preserve">  </w:t>
            </w:r>
            <w:r w:rsidRPr="00761879">
              <w:rPr>
                <w:rFonts w:ascii="Times New Roman" w:eastAsia="Times New Roman" w:hAnsi="Times New Roman"/>
                <w:sz w:val="20"/>
                <w:szCs w:val="20"/>
              </w:rPr>
              <w:t>4.97</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vAlign w:val="center"/>
          </w:tcPr>
          <w:p w14:paraId="5CBEECAB"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3.49</w:t>
            </w:r>
            <w:r w:rsidRPr="00761879">
              <w:rPr>
                <w:rFonts w:ascii="Times New Roman" w:eastAsia="Times New Roman" w:hAnsi="Times New Roman"/>
                <w:sz w:val="20"/>
                <w:szCs w:val="20"/>
                <w:vertAlign w:val="superscript"/>
              </w:rPr>
              <w:t>de</w:t>
            </w:r>
          </w:p>
        </w:tc>
        <w:tc>
          <w:tcPr>
            <w:tcW w:w="433" w:type="pct"/>
            <w:shd w:val="clear" w:color="000000" w:fill="FFFFFF"/>
            <w:tcMar>
              <w:left w:w="108" w:type="dxa"/>
              <w:right w:w="108" w:type="dxa"/>
            </w:tcMar>
            <w:vAlign w:val="center"/>
          </w:tcPr>
          <w:p w14:paraId="238A44F3"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6.77</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0A83D62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3.03</w:t>
            </w:r>
            <w:r w:rsidRPr="00761879">
              <w:rPr>
                <w:rFonts w:ascii="Times New Roman" w:eastAsia="Times New Roman" w:hAnsi="Times New Roman"/>
                <w:sz w:val="20"/>
                <w:szCs w:val="20"/>
                <w:vertAlign w:val="superscript"/>
              </w:rPr>
              <w:t>e</w:t>
            </w:r>
          </w:p>
        </w:tc>
        <w:tc>
          <w:tcPr>
            <w:tcW w:w="400" w:type="pct"/>
            <w:shd w:val="clear" w:color="000000" w:fill="FFFFFF"/>
            <w:tcMar>
              <w:left w:w="108" w:type="dxa"/>
              <w:right w:w="108" w:type="dxa"/>
            </w:tcMar>
            <w:vAlign w:val="center"/>
          </w:tcPr>
          <w:p w14:paraId="7EBC4327"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3.85</w:t>
            </w:r>
            <w:r w:rsidRPr="00761879">
              <w:rPr>
                <w:rFonts w:ascii="Times New Roman" w:eastAsia="Times New Roman" w:hAnsi="Times New Roman"/>
                <w:sz w:val="20"/>
                <w:szCs w:val="20"/>
                <w:vertAlign w:val="superscript"/>
              </w:rPr>
              <w:t>d</w:t>
            </w:r>
          </w:p>
        </w:tc>
        <w:tc>
          <w:tcPr>
            <w:tcW w:w="432" w:type="pct"/>
            <w:shd w:val="clear" w:color="000000" w:fill="FFFFFF"/>
            <w:tcMar>
              <w:left w:w="108" w:type="dxa"/>
              <w:right w:w="108" w:type="dxa"/>
            </w:tcMar>
            <w:vAlign w:val="center"/>
          </w:tcPr>
          <w:p w14:paraId="176921F6"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4.51</w:t>
            </w:r>
            <w:r w:rsidRPr="00761879">
              <w:rPr>
                <w:rFonts w:ascii="Times New Roman" w:eastAsia="Times New Roman" w:hAnsi="Times New Roman"/>
                <w:b/>
                <w:sz w:val="20"/>
                <w:szCs w:val="20"/>
                <w:vertAlign w:val="superscript"/>
              </w:rPr>
              <w:t>c</w:t>
            </w:r>
          </w:p>
        </w:tc>
        <w:tc>
          <w:tcPr>
            <w:tcW w:w="414" w:type="pct"/>
            <w:gridSpan w:val="2"/>
            <w:shd w:val="clear" w:color="000000" w:fill="FFFFFF"/>
            <w:tcMar>
              <w:left w:w="108" w:type="dxa"/>
              <w:right w:w="108" w:type="dxa"/>
            </w:tcMar>
            <w:vAlign w:val="center"/>
          </w:tcPr>
          <w:p w14:paraId="37489855"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2.63</w:t>
            </w:r>
            <w:r w:rsidRPr="00761879">
              <w:rPr>
                <w:rFonts w:ascii="Times New Roman" w:eastAsia="Times New Roman" w:hAnsi="Times New Roman"/>
                <w:sz w:val="20"/>
                <w:szCs w:val="20"/>
                <w:vertAlign w:val="superscript"/>
              </w:rPr>
              <w:t>fg</w:t>
            </w:r>
          </w:p>
        </w:tc>
        <w:tc>
          <w:tcPr>
            <w:tcW w:w="434" w:type="pct"/>
            <w:shd w:val="clear" w:color="000000" w:fill="FFFFFF"/>
            <w:tcMar>
              <w:left w:w="108" w:type="dxa"/>
              <w:right w:w="108" w:type="dxa"/>
            </w:tcMar>
            <w:vAlign w:val="center"/>
          </w:tcPr>
          <w:p w14:paraId="7708D70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3.09</w:t>
            </w:r>
            <w:r w:rsidRPr="00761879">
              <w:rPr>
                <w:rFonts w:ascii="Times New Roman" w:eastAsia="Times New Roman" w:hAnsi="Times New Roman"/>
                <w:sz w:val="20"/>
                <w:szCs w:val="20"/>
                <w:vertAlign w:val="superscript"/>
              </w:rPr>
              <w:t>e</w:t>
            </w:r>
          </w:p>
        </w:tc>
        <w:tc>
          <w:tcPr>
            <w:tcW w:w="379" w:type="pct"/>
            <w:shd w:val="clear" w:color="000000" w:fill="FFFFFF"/>
            <w:tcMar>
              <w:left w:w="108" w:type="dxa"/>
              <w:right w:w="108" w:type="dxa"/>
            </w:tcMar>
            <w:vAlign w:val="center"/>
          </w:tcPr>
          <w:p w14:paraId="292E4C2A"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2.24</w:t>
            </w:r>
            <w:r w:rsidRPr="00761879">
              <w:rPr>
                <w:rFonts w:ascii="Times New Roman" w:eastAsia="Times New Roman" w:hAnsi="Times New Roman"/>
                <w:sz w:val="20"/>
                <w:szCs w:val="20"/>
                <w:vertAlign w:val="superscript"/>
              </w:rPr>
              <w:t>g</w:t>
            </w:r>
          </w:p>
        </w:tc>
        <w:tc>
          <w:tcPr>
            <w:tcW w:w="389" w:type="pct"/>
            <w:shd w:val="clear" w:color="000000" w:fill="FFFFFF"/>
            <w:tcMar>
              <w:left w:w="108" w:type="dxa"/>
              <w:right w:w="108" w:type="dxa"/>
            </w:tcMar>
            <w:vAlign w:val="center"/>
          </w:tcPr>
          <w:p w14:paraId="702C9D47"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2.78</w:t>
            </w:r>
            <w:r w:rsidRPr="00761879">
              <w:rPr>
                <w:rFonts w:ascii="Times New Roman" w:eastAsia="Times New Roman" w:hAnsi="Times New Roman"/>
                <w:sz w:val="20"/>
                <w:szCs w:val="20"/>
                <w:vertAlign w:val="superscript"/>
              </w:rPr>
              <w:t>ef</w:t>
            </w:r>
          </w:p>
        </w:tc>
      </w:tr>
      <w:tr w:rsidR="00D36315" w:rsidRPr="00761879" w14:paraId="7315325A" w14:textId="77777777" w:rsidTr="00505D25">
        <w:trPr>
          <w:trHeight w:val="1"/>
        </w:trPr>
        <w:tc>
          <w:tcPr>
            <w:tcW w:w="972" w:type="pct"/>
            <w:gridSpan w:val="3"/>
            <w:shd w:val="clear" w:color="000000" w:fill="FFFFFF"/>
            <w:tcMar>
              <w:left w:w="108" w:type="dxa"/>
              <w:right w:w="108" w:type="dxa"/>
            </w:tcMar>
          </w:tcPr>
          <w:p w14:paraId="1AB4E6C5" w14:textId="77777777" w:rsidR="00B11507" w:rsidRPr="00761879" w:rsidRDefault="00B11507" w:rsidP="00CC64AA">
            <w:pPr>
              <w:rPr>
                <w:sz w:val="20"/>
                <w:szCs w:val="20"/>
              </w:rPr>
            </w:pPr>
            <w:r w:rsidRPr="00761879">
              <w:rPr>
                <w:rFonts w:ascii="Times New Roman" w:eastAsia="Times New Roman" w:hAnsi="Times New Roman"/>
                <w:sz w:val="20"/>
                <w:szCs w:val="20"/>
              </w:rPr>
              <w:t>Novel parent brand associations</w:t>
            </w:r>
          </w:p>
        </w:tc>
        <w:tc>
          <w:tcPr>
            <w:tcW w:w="387" w:type="pct"/>
            <w:shd w:val="clear" w:color="000000" w:fill="FFFFFF"/>
            <w:tcMar>
              <w:left w:w="108" w:type="dxa"/>
              <w:right w:w="108" w:type="dxa"/>
            </w:tcMar>
            <w:vAlign w:val="center"/>
          </w:tcPr>
          <w:p w14:paraId="2905C83E" w14:textId="13726DEF" w:rsidR="00B11507" w:rsidRPr="00761879" w:rsidRDefault="000C00ED" w:rsidP="00CC64AA">
            <w:pPr>
              <w:jc w:val="center"/>
              <w:rPr>
                <w:sz w:val="20"/>
                <w:szCs w:val="20"/>
              </w:rPr>
            </w:pPr>
            <w:r>
              <w:rPr>
                <w:rFonts w:ascii="Times New Roman" w:eastAsia="Times New Roman" w:hAnsi="Times New Roman"/>
                <w:sz w:val="20"/>
                <w:szCs w:val="20"/>
              </w:rPr>
              <w:t xml:space="preserve"> </w:t>
            </w:r>
            <w:r w:rsidR="00B11507" w:rsidRPr="00761879">
              <w:rPr>
                <w:rFonts w:ascii="Times New Roman" w:eastAsia="Times New Roman" w:hAnsi="Times New Roman"/>
                <w:sz w:val="20"/>
                <w:szCs w:val="20"/>
              </w:rPr>
              <w:t>3.80</w:t>
            </w:r>
            <w:r w:rsidR="00B11507" w:rsidRPr="00761879">
              <w:rPr>
                <w:rFonts w:ascii="Times New Roman" w:eastAsia="Times New Roman" w:hAnsi="Times New Roman"/>
                <w:sz w:val="20"/>
                <w:szCs w:val="20"/>
                <w:vertAlign w:val="superscript"/>
              </w:rPr>
              <w:t>bc</w:t>
            </w:r>
          </w:p>
        </w:tc>
        <w:tc>
          <w:tcPr>
            <w:tcW w:w="380" w:type="pct"/>
            <w:shd w:val="clear" w:color="000000" w:fill="FFFFFF"/>
            <w:tcMar>
              <w:left w:w="108" w:type="dxa"/>
              <w:right w:w="108" w:type="dxa"/>
            </w:tcMar>
            <w:vAlign w:val="center"/>
          </w:tcPr>
          <w:p w14:paraId="5DDFC099"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2.45</w:t>
            </w:r>
            <w:r w:rsidRPr="00761879">
              <w:rPr>
                <w:rFonts w:ascii="Times New Roman" w:eastAsia="Times New Roman" w:hAnsi="Times New Roman"/>
                <w:sz w:val="20"/>
                <w:szCs w:val="20"/>
                <w:vertAlign w:val="superscript"/>
              </w:rPr>
              <w:t>de</w:t>
            </w:r>
          </w:p>
        </w:tc>
        <w:tc>
          <w:tcPr>
            <w:tcW w:w="433" w:type="pct"/>
            <w:shd w:val="clear" w:color="000000" w:fill="FFFFFF"/>
            <w:tcMar>
              <w:left w:w="108" w:type="dxa"/>
              <w:right w:w="108" w:type="dxa"/>
            </w:tcMar>
            <w:vAlign w:val="center"/>
          </w:tcPr>
          <w:p w14:paraId="6BEC91C2" w14:textId="77777777" w:rsidR="00B11507" w:rsidRPr="00761879" w:rsidRDefault="00B11507" w:rsidP="00CC64AA">
            <w:pPr>
              <w:jc w:val="center"/>
              <w:rPr>
                <w:b/>
                <w:sz w:val="20"/>
                <w:szCs w:val="20"/>
              </w:rPr>
            </w:pPr>
            <w:r w:rsidRPr="00761879">
              <w:rPr>
                <w:rFonts w:ascii="Times New Roman" w:eastAsia="Times New Roman" w:hAnsi="Times New Roman"/>
                <w:b/>
                <w:sz w:val="20"/>
                <w:szCs w:val="20"/>
              </w:rPr>
              <w:t>6.23</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6DA0BA0F"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2.03</w:t>
            </w:r>
            <w:r w:rsidRPr="00761879">
              <w:rPr>
                <w:rFonts w:ascii="Times New Roman" w:eastAsia="Times New Roman" w:hAnsi="Times New Roman"/>
                <w:sz w:val="20"/>
                <w:szCs w:val="20"/>
                <w:vertAlign w:val="superscript"/>
              </w:rPr>
              <w:t>e</w:t>
            </w:r>
          </w:p>
        </w:tc>
        <w:tc>
          <w:tcPr>
            <w:tcW w:w="400" w:type="pct"/>
            <w:shd w:val="clear" w:color="000000" w:fill="FFFFFF"/>
            <w:tcMar>
              <w:left w:w="108" w:type="dxa"/>
              <w:right w:w="108" w:type="dxa"/>
            </w:tcMar>
            <w:vAlign w:val="center"/>
          </w:tcPr>
          <w:p w14:paraId="4A0EB195"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2.77</w:t>
            </w:r>
            <w:r w:rsidRPr="00761879">
              <w:rPr>
                <w:rFonts w:ascii="Times New Roman" w:eastAsia="Times New Roman" w:hAnsi="Times New Roman"/>
                <w:sz w:val="20"/>
                <w:szCs w:val="20"/>
                <w:vertAlign w:val="superscript"/>
              </w:rPr>
              <w:t>d</w:t>
            </w:r>
          </w:p>
        </w:tc>
        <w:tc>
          <w:tcPr>
            <w:tcW w:w="432" w:type="pct"/>
            <w:shd w:val="clear" w:color="000000" w:fill="FFFFFF"/>
            <w:tcMar>
              <w:left w:w="108" w:type="dxa"/>
              <w:right w:w="108" w:type="dxa"/>
            </w:tcMar>
            <w:vAlign w:val="center"/>
          </w:tcPr>
          <w:p w14:paraId="30BF7CC4" w14:textId="77777777" w:rsidR="00B11507" w:rsidRPr="00761879" w:rsidRDefault="00B11507" w:rsidP="00CC64AA">
            <w:pPr>
              <w:jc w:val="center"/>
              <w:rPr>
                <w:b/>
                <w:sz w:val="20"/>
                <w:szCs w:val="20"/>
              </w:rPr>
            </w:pPr>
            <w:r w:rsidRPr="00761879">
              <w:rPr>
                <w:rFonts w:ascii="Times New Roman" w:eastAsia="Times New Roman" w:hAnsi="Times New Roman"/>
                <w:b/>
                <w:sz w:val="20"/>
                <w:szCs w:val="20"/>
              </w:rPr>
              <w:t>4.06</w:t>
            </w:r>
            <w:r w:rsidRPr="00761879">
              <w:rPr>
                <w:rFonts w:ascii="Times New Roman" w:eastAsia="Times New Roman" w:hAnsi="Times New Roman"/>
                <w:b/>
                <w:sz w:val="20"/>
                <w:szCs w:val="20"/>
                <w:vertAlign w:val="superscript"/>
              </w:rPr>
              <w:t>b</w:t>
            </w:r>
          </w:p>
        </w:tc>
        <w:tc>
          <w:tcPr>
            <w:tcW w:w="400" w:type="pct"/>
            <w:shd w:val="clear" w:color="000000" w:fill="FFFFFF"/>
            <w:tcMar>
              <w:left w:w="108" w:type="dxa"/>
              <w:right w:w="108" w:type="dxa"/>
            </w:tcMar>
            <w:vAlign w:val="center"/>
          </w:tcPr>
          <w:p w14:paraId="3D224AAA"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2.13</w:t>
            </w:r>
            <w:r w:rsidRPr="00761879">
              <w:rPr>
                <w:rFonts w:ascii="Times New Roman" w:eastAsia="Times New Roman" w:hAnsi="Times New Roman"/>
                <w:sz w:val="20"/>
                <w:szCs w:val="20"/>
                <w:vertAlign w:val="superscript"/>
              </w:rPr>
              <w:t>de</w:t>
            </w:r>
          </w:p>
        </w:tc>
        <w:tc>
          <w:tcPr>
            <w:tcW w:w="448" w:type="pct"/>
            <w:gridSpan w:val="2"/>
            <w:shd w:val="clear" w:color="000000" w:fill="FFFFFF"/>
            <w:tcMar>
              <w:left w:w="108" w:type="dxa"/>
              <w:right w:w="108" w:type="dxa"/>
            </w:tcMar>
            <w:vAlign w:val="center"/>
          </w:tcPr>
          <w:p w14:paraId="67971EF7"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2.82</w:t>
            </w:r>
            <w:r w:rsidRPr="00761879">
              <w:rPr>
                <w:rFonts w:ascii="Times New Roman" w:eastAsia="Times New Roman" w:hAnsi="Times New Roman"/>
                <w:sz w:val="20"/>
                <w:szCs w:val="20"/>
                <w:vertAlign w:val="superscript"/>
              </w:rPr>
              <w:t>cd</w:t>
            </w:r>
          </w:p>
        </w:tc>
        <w:tc>
          <w:tcPr>
            <w:tcW w:w="379" w:type="pct"/>
            <w:shd w:val="clear" w:color="000000" w:fill="FFFFFF"/>
            <w:tcMar>
              <w:left w:w="108" w:type="dxa"/>
              <w:right w:w="108" w:type="dxa"/>
            </w:tcMar>
            <w:vAlign w:val="center"/>
          </w:tcPr>
          <w:p w14:paraId="2B8BE750"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2.36</w:t>
            </w:r>
            <w:r w:rsidRPr="00761879">
              <w:rPr>
                <w:rFonts w:ascii="Times New Roman" w:eastAsia="Times New Roman" w:hAnsi="Times New Roman"/>
                <w:sz w:val="20"/>
                <w:szCs w:val="20"/>
                <w:vertAlign w:val="superscript"/>
              </w:rPr>
              <w:t>de</w:t>
            </w:r>
          </w:p>
        </w:tc>
        <w:tc>
          <w:tcPr>
            <w:tcW w:w="389" w:type="pct"/>
            <w:shd w:val="clear" w:color="000000" w:fill="FFFFFF"/>
            <w:tcMar>
              <w:left w:w="108" w:type="dxa"/>
              <w:right w:w="108" w:type="dxa"/>
            </w:tcMar>
            <w:vAlign w:val="center"/>
          </w:tcPr>
          <w:p w14:paraId="3135AC06"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2.55</w:t>
            </w:r>
            <w:r w:rsidRPr="00761879">
              <w:rPr>
                <w:rFonts w:ascii="Times New Roman" w:eastAsia="Times New Roman" w:hAnsi="Times New Roman"/>
                <w:sz w:val="20"/>
                <w:szCs w:val="20"/>
                <w:vertAlign w:val="superscript"/>
              </w:rPr>
              <w:t>de</w:t>
            </w:r>
          </w:p>
        </w:tc>
      </w:tr>
      <w:tr w:rsidR="00D36315" w:rsidRPr="00761879" w14:paraId="0146AAE8" w14:textId="77777777" w:rsidTr="00505D25">
        <w:trPr>
          <w:trHeight w:val="1"/>
        </w:trPr>
        <w:tc>
          <w:tcPr>
            <w:tcW w:w="972" w:type="pct"/>
            <w:gridSpan w:val="3"/>
            <w:shd w:val="clear" w:color="000000" w:fill="FFFFFF"/>
            <w:tcMar>
              <w:left w:w="108" w:type="dxa"/>
              <w:right w:w="108" w:type="dxa"/>
            </w:tcMar>
          </w:tcPr>
          <w:p w14:paraId="0F398E2D" w14:textId="77777777" w:rsidR="00B11507" w:rsidRPr="00761879" w:rsidRDefault="00B11507" w:rsidP="00CC64AA">
            <w:pPr>
              <w:rPr>
                <w:rFonts w:ascii="Times New Roman" w:eastAsia="Times New Roman" w:hAnsi="Times New Roman"/>
                <w:sz w:val="20"/>
                <w:szCs w:val="20"/>
              </w:rPr>
            </w:pPr>
            <w:r w:rsidRPr="00761879">
              <w:rPr>
                <w:rFonts w:ascii="Times New Roman" w:eastAsia="Times New Roman" w:hAnsi="Times New Roman"/>
                <w:sz w:val="20"/>
                <w:szCs w:val="20"/>
              </w:rPr>
              <w:t>Parent brand evaluations</w:t>
            </w:r>
          </w:p>
        </w:tc>
        <w:tc>
          <w:tcPr>
            <w:tcW w:w="387" w:type="pct"/>
            <w:shd w:val="clear" w:color="000000" w:fill="FFFFFF"/>
            <w:tcMar>
              <w:left w:w="108" w:type="dxa"/>
              <w:right w:w="108" w:type="dxa"/>
            </w:tcMar>
            <w:vAlign w:val="center"/>
          </w:tcPr>
          <w:p w14:paraId="2E1001FB"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6.73</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vAlign w:val="center"/>
          </w:tcPr>
          <w:p w14:paraId="3728C56A"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5.29</w:t>
            </w:r>
            <w:r w:rsidRPr="00761879">
              <w:rPr>
                <w:rFonts w:ascii="Times New Roman" w:eastAsia="Times New Roman" w:hAnsi="Times New Roman"/>
                <w:sz w:val="20"/>
                <w:szCs w:val="20"/>
                <w:vertAlign w:val="superscript"/>
              </w:rPr>
              <w:t>cd</w:t>
            </w:r>
          </w:p>
        </w:tc>
        <w:tc>
          <w:tcPr>
            <w:tcW w:w="433" w:type="pct"/>
            <w:shd w:val="clear" w:color="000000" w:fill="FFFFFF"/>
            <w:tcMar>
              <w:left w:w="108" w:type="dxa"/>
              <w:right w:w="108" w:type="dxa"/>
            </w:tcMar>
            <w:vAlign w:val="center"/>
          </w:tcPr>
          <w:p w14:paraId="322A3512"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8.24</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1842CAE8"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4.28</w:t>
            </w:r>
            <w:r w:rsidRPr="00761879">
              <w:rPr>
                <w:rFonts w:ascii="Times New Roman" w:eastAsia="Times New Roman" w:hAnsi="Times New Roman"/>
                <w:sz w:val="20"/>
                <w:szCs w:val="20"/>
                <w:vertAlign w:val="superscript"/>
              </w:rPr>
              <w:t>de</w:t>
            </w:r>
          </w:p>
        </w:tc>
        <w:tc>
          <w:tcPr>
            <w:tcW w:w="400" w:type="pct"/>
            <w:shd w:val="clear" w:color="000000" w:fill="FFFFFF"/>
            <w:tcMar>
              <w:left w:w="108" w:type="dxa"/>
              <w:right w:w="108" w:type="dxa"/>
            </w:tcMar>
            <w:vAlign w:val="center"/>
          </w:tcPr>
          <w:p w14:paraId="556EF82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5.38</w:t>
            </w:r>
            <w:r w:rsidRPr="00761879">
              <w:rPr>
                <w:rFonts w:ascii="Times New Roman" w:eastAsia="Times New Roman" w:hAnsi="Times New Roman"/>
                <w:sz w:val="20"/>
                <w:szCs w:val="20"/>
                <w:vertAlign w:val="superscript"/>
              </w:rPr>
              <w:t>c</w:t>
            </w:r>
          </w:p>
        </w:tc>
        <w:tc>
          <w:tcPr>
            <w:tcW w:w="432" w:type="pct"/>
            <w:shd w:val="clear" w:color="000000" w:fill="FFFFFF"/>
            <w:tcMar>
              <w:left w:w="108" w:type="dxa"/>
              <w:right w:w="108" w:type="dxa"/>
            </w:tcMar>
            <w:vAlign w:val="center"/>
          </w:tcPr>
          <w:p w14:paraId="1D33C4A5" w14:textId="77777777" w:rsidR="00B11507" w:rsidRPr="00761879" w:rsidRDefault="00B11507" w:rsidP="00CC64AA">
            <w:pPr>
              <w:jc w:val="center"/>
              <w:rPr>
                <w:rFonts w:ascii="Times New Roman" w:eastAsia="Times New Roman" w:hAnsi="Times New Roman"/>
                <w:b/>
                <w:sz w:val="20"/>
                <w:szCs w:val="20"/>
              </w:rPr>
            </w:pPr>
            <w:r w:rsidRPr="00761879">
              <w:rPr>
                <w:rFonts w:ascii="Times New Roman" w:eastAsia="Times New Roman" w:hAnsi="Times New Roman"/>
                <w:b/>
                <w:sz w:val="20"/>
                <w:szCs w:val="20"/>
              </w:rPr>
              <w:t>5.28</w:t>
            </w:r>
            <w:r w:rsidRPr="00761879">
              <w:rPr>
                <w:rFonts w:ascii="Times New Roman" w:eastAsia="Times New Roman" w:hAnsi="Times New Roman"/>
                <w:b/>
                <w:sz w:val="20"/>
                <w:szCs w:val="20"/>
                <w:vertAlign w:val="superscript"/>
              </w:rPr>
              <w:t>cd</w:t>
            </w:r>
          </w:p>
        </w:tc>
        <w:tc>
          <w:tcPr>
            <w:tcW w:w="400" w:type="pct"/>
            <w:shd w:val="clear" w:color="000000" w:fill="FFFFFF"/>
            <w:tcMar>
              <w:left w:w="108" w:type="dxa"/>
              <w:right w:w="108" w:type="dxa"/>
            </w:tcMar>
            <w:vAlign w:val="center"/>
          </w:tcPr>
          <w:p w14:paraId="660BAFCD"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3.44</w:t>
            </w:r>
            <w:r w:rsidRPr="00761879">
              <w:rPr>
                <w:rFonts w:ascii="Times New Roman" w:eastAsia="Times New Roman" w:hAnsi="Times New Roman"/>
                <w:sz w:val="20"/>
                <w:szCs w:val="20"/>
                <w:vertAlign w:val="superscript"/>
              </w:rPr>
              <w:t>e</w:t>
            </w:r>
          </w:p>
        </w:tc>
        <w:tc>
          <w:tcPr>
            <w:tcW w:w="448" w:type="pct"/>
            <w:gridSpan w:val="2"/>
            <w:shd w:val="clear" w:color="000000" w:fill="FFFFFF"/>
            <w:tcMar>
              <w:left w:w="108" w:type="dxa"/>
              <w:right w:w="108" w:type="dxa"/>
            </w:tcMar>
            <w:vAlign w:val="center"/>
          </w:tcPr>
          <w:p w14:paraId="69643EB6"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3.65</w:t>
            </w:r>
            <w:r w:rsidRPr="00761879">
              <w:rPr>
                <w:rFonts w:ascii="Times New Roman" w:eastAsia="Times New Roman" w:hAnsi="Times New Roman"/>
                <w:sz w:val="20"/>
                <w:szCs w:val="20"/>
                <w:vertAlign w:val="superscript"/>
              </w:rPr>
              <w:t>e</w:t>
            </w:r>
          </w:p>
        </w:tc>
        <w:tc>
          <w:tcPr>
            <w:tcW w:w="379" w:type="pct"/>
            <w:shd w:val="clear" w:color="000000" w:fill="FFFFFF"/>
            <w:tcMar>
              <w:left w:w="108" w:type="dxa"/>
              <w:right w:w="108" w:type="dxa"/>
            </w:tcMar>
            <w:vAlign w:val="center"/>
          </w:tcPr>
          <w:p w14:paraId="45C6B3E5"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2.17</w:t>
            </w:r>
            <w:r w:rsidRPr="00761879">
              <w:rPr>
                <w:rFonts w:ascii="Times New Roman" w:eastAsia="Times New Roman" w:hAnsi="Times New Roman"/>
                <w:sz w:val="20"/>
                <w:szCs w:val="20"/>
                <w:vertAlign w:val="superscript"/>
              </w:rPr>
              <w:t>f</w:t>
            </w:r>
          </w:p>
        </w:tc>
        <w:tc>
          <w:tcPr>
            <w:tcW w:w="389" w:type="pct"/>
            <w:shd w:val="clear" w:color="000000" w:fill="FFFFFF"/>
            <w:tcMar>
              <w:left w:w="108" w:type="dxa"/>
              <w:right w:w="108" w:type="dxa"/>
            </w:tcMar>
            <w:vAlign w:val="center"/>
          </w:tcPr>
          <w:p w14:paraId="72F0219E" w14:textId="77777777" w:rsidR="00B11507" w:rsidRPr="00761879" w:rsidRDefault="00B11507" w:rsidP="00CC64AA">
            <w:pPr>
              <w:jc w:val="center"/>
              <w:rPr>
                <w:rFonts w:ascii="Times New Roman" w:eastAsia="Times New Roman" w:hAnsi="Times New Roman"/>
                <w:sz w:val="20"/>
                <w:szCs w:val="20"/>
              </w:rPr>
            </w:pPr>
            <w:r w:rsidRPr="00761879">
              <w:rPr>
                <w:rFonts w:ascii="Times New Roman" w:eastAsia="Times New Roman" w:hAnsi="Times New Roman"/>
                <w:sz w:val="20"/>
                <w:szCs w:val="20"/>
              </w:rPr>
              <w:t>3.42</w:t>
            </w:r>
            <w:r w:rsidRPr="00761879">
              <w:rPr>
                <w:rFonts w:ascii="Times New Roman" w:eastAsia="Times New Roman" w:hAnsi="Times New Roman"/>
                <w:sz w:val="20"/>
                <w:szCs w:val="20"/>
                <w:vertAlign w:val="superscript"/>
              </w:rPr>
              <w:t>e</w:t>
            </w:r>
          </w:p>
        </w:tc>
      </w:tr>
      <w:tr w:rsidR="00D36315" w:rsidRPr="00761879" w14:paraId="1E367484" w14:textId="77777777" w:rsidTr="00505D25">
        <w:trPr>
          <w:trHeight w:val="1"/>
        </w:trPr>
        <w:tc>
          <w:tcPr>
            <w:tcW w:w="972" w:type="pct"/>
            <w:gridSpan w:val="3"/>
            <w:shd w:val="clear" w:color="000000" w:fill="FFFFFF"/>
            <w:tcMar>
              <w:left w:w="108" w:type="dxa"/>
              <w:right w:w="108" w:type="dxa"/>
            </w:tcMar>
          </w:tcPr>
          <w:p w14:paraId="0F17272E" w14:textId="77777777" w:rsidR="00B11507" w:rsidRPr="00761879" w:rsidRDefault="00B11507" w:rsidP="00CC64AA">
            <w:pPr>
              <w:rPr>
                <w:sz w:val="20"/>
                <w:szCs w:val="20"/>
              </w:rPr>
            </w:pPr>
            <w:r w:rsidRPr="00761879">
              <w:rPr>
                <w:rFonts w:ascii="Times New Roman" w:eastAsia="Times New Roman" w:hAnsi="Times New Roman"/>
                <w:sz w:val="20"/>
                <w:szCs w:val="20"/>
              </w:rPr>
              <w:t>Acceptance of future extensions</w:t>
            </w:r>
          </w:p>
        </w:tc>
        <w:tc>
          <w:tcPr>
            <w:tcW w:w="387" w:type="pct"/>
            <w:shd w:val="clear" w:color="000000" w:fill="FFFFFF"/>
            <w:tcMar>
              <w:left w:w="108" w:type="dxa"/>
              <w:right w:w="108" w:type="dxa"/>
            </w:tcMar>
            <w:vAlign w:val="center"/>
          </w:tcPr>
          <w:p w14:paraId="0646B93A"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4.50</w:t>
            </w:r>
            <w:r w:rsidRPr="00761879">
              <w:rPr>
                <w:rFonts w:ascii="Times New Roman" w:eastAsia="Times New Roman" w:hAnsi="Times New Roman"/>
                <w:sz w:val="20"/>
                <w:szCs w:val="20"/>
                <w:vertAlign w:val="superscript"/>
              </w:rPr>
              <w:t>b</w:t>
            </w:r>
          </w:p>
        </w:tc>
        <w:tc>
          <w:tcPr>
            <w:tcW w:w="380" w:type="pct"/>
            <w:shd w:val="clear" w:color="000000" w:fill="FFFFFF"/>
            <w:tcMar>
              <w:left w:w="108" w:type="dxa"/>
              <w:right w:w="108" w:type="dxa"/>
            </w:tcMar>
            <w:vAlign w:val="center"/>
          </w:tcPr>
          <w:p w14:paraId="623C96CF"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2.71</w:t>
            </w:r>
            <w:r w:rsidRPr="00761879">
              <w:rPr>
                <w:rFonts w:ascii="Times New Roman" w:eastAsia="Times New Roman" w:hAnsi="Times New Roman"/>
                <w:sz w:val="20"/>
                <w:szCs w:val="20"/>
                <w:vertAlign w:val="superscript"/>
              </w:rPr>
              <w:t>cd</w:t>
            </w:r>
          </w:p>
        </w:tc>
        <w:tc>
          <w:tcPr>
            <w:tcW w:w="433" w:type="pct"/>
            <w:shd w:val="clear" w:color="000000" w:fill="FFFFFF"/>
            <w:tcMar>
              <w:left w:w="108" w:type="dxa"/>
              <w:right w:w="108" w:type="dxa"/>
            </w:tcMar>
            <w:vAlign w:val="center"/>
          </w:tcPr>
          <w:p w14:paraId="49727640" w14:textId="77777777" w:rsidR="00B11507" w:rsidRPr="00761879" w:rsidRDefault="00B11507" w:rsidP="00CC64AA">
            <w:pPr>
              <w:jc w:val="center"/>
              <w:rPr>
                <w:b/>
                <w:sz w:val="20"/>
                <w:szCs w:val="20"/>
              </w:rPr>
            </w:pPr>
            <w:r w:rsidRPr="00761879">
              <w:rPr>
                <w:rFonts w:ascii="Times New Roman" w:eastAsia="Times New Roman" w:hAnsi="Times New Roman"/>
                <w:b/>
                <w:sz w:val="20"/>
                <w:szCs w:val="20"/>
              </w:rPr>
              <w:t>5.86</w:t>
            </w:r>
            <w:r w:rsidRPr="00761879">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vAlign w:val="center"/>
          </w:tcPr>
          <w:p w14:paraId="472F5ED3"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2.77</w:t>
            </w:r>
            <w:r w:rsidRPr="00761879">
              <w:rPr>
                <w:rFonts w:ascii="Times New Roman" w:eastAsia="Times New Roman" w:hAnsi="Times New Roman"/>
                <w:sz w:val="20"/>
                <w:szCs w:val="20"/>
                <w:vertAlign w:val="superscript"/>
              </w:rPr>
              <w:t>d</w:t>
            </w:r>
          </w:p>
        </w:tc>
        <w:tc>
          <w:tcPr>
            <w:tcW w:w="400" w:type="pct"/>
            <w:shd w:val="clear" w:color="000000" w:fill="FFFFFF"/>
            <w:tcMar>
              <w:left w:w="108" w:type="dxa"/>
              <w:right w:w="108" w:type="dxa"/>
            </w:tcMar>
            <w:vAlign w:val="center"/>
          </w:tcPr>
          <w:p w14:paraId="7F559BDE"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3.43</w:t>
            </w:r>
            <w:r w:rsidRPr="00761879">
              <w:rPr>
                <w:rFonts w:ascii="Times New Roman" w:eastAsia="Times New Roman" w:hAnsi="Times New Roman"/>
                <w:sz w:val="20"/>
                <w:szCs w:val="20"/>
                <w:vertAlign w:val="superscript"/>
              </w:rPr>
              <w:t>c</w:t>
            </w:r>
          </w:p>
        </w:tc>
        <w:tc>
          <w:tcPr>
            <w:tcW w:w="432" w:type="pct"/>
            <w:shd w:val="clear" w:color="000000" w:fill="FFFFFF"/>
            <w:tcMar>
              <w:left w:w="108" w:type="dxa"/>
              <w:right w:w="108" w:type="dxa"/>
            </w:tcMar>
            <w:vAlign w:val="center"/>
          </w:tcPr>
          <w:p w14:paraId="12497DFA" w14:textId="77777777" w:rsidR="00B11507" w:rsidRPr="00761879" w:rsidRDefault="00B11507" w:rsidP="00CC64AA">
            <w:pPr>
              <w:jc w:val="center"/>
              <w:rPr>
                <w:b/>
                <w:sz w:val="20"/>
                <w:szCs w:val="20"/>
              </w:rPr>
            </w:pPr>
            <w:r w:rsidRPr="00761879">
              <w:rPr>
                <w:rFonts w:ascii="Times New Roman" w:eastAsia="Times New Roman" w:hAnsi="Times New Roman"/>
                <w:b/>
                <w:sz w:val="20"/>
                <w:szCs w:val="20"/>
              </w:rPr>
              <w:t>4.20</w:t>
            </w:r>
            <w:r w:rsidRPr="00761879">
              <w:rPr>
                <w:rFonts w:ascii="Times New Roman" w:eastAsia="Times New Roman" w:hAnsi="Times New Roman"/>
                <w:b/>
                <w:sz w:val="20"/>
                <w:szCs w:val="20"/>
                <w:vertAlign w:val="superscript"/>
              </w:rPr>
              <w:t>b</w:t>
            </w:r>
          </w:p>
        </w:tc>
        <w:tc>
          <w:tcPr>
            <w:tcW w:w="400" w:type="pct"/>
            <w:shd w:val="clear" w:color="000000" w:fill="FFFFFF"/>
            <w:tcMar>
              <w:left w:w="108" w:type="dxa"/>
              <w:right w:w="108" w:type="dxa"/>
            </w:tcMar>
            <w:vAlign w:val="center"/>
          </w:tcPr>
          <w:p w14:paraId="287289B5"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2.33</w:t>
            </w:r>
            <w:r w:rsidRPr="00761879">
              <w:rPr>
                <w:rFonts w:ascii="Times New Roman" w:eastAsia="Times New Roman" w:hAnsi="Times New Roman"/>
                <w:sz w:val="20"/>
                <w:szCs w:val="20"/>
                <w:vertAlign w:val="superscript"/>
              </w:rPr>
              <w:t>d</w:t>
            </w:r>
          </w:p>
        </w:tc>
        <w:tc>
          <w:tcPr>
            <w:tcW w:w="448" w:type="pct"/>
            <w:gridSpan w:val="2"/>
            <w:shd w:val="clear" w:color="000000" w:fill="FFFFFF"/>
            <w:tcMar>
              <w:left w:w="108" w:type="dxa"/>
              <w:right w:w="108" w:type="dxa"/>
            </w:tcMar>
            <w:vAlign w:val="center"/>
          </w:tcPr>
          <w:p w14:paraId="4D19ACD6"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2.79</w:t>
            </w:r>
            <w:r w:rsidRPr="00761879">
              <w:rPr>
                <w:rFonts w:ascii="Times New Roman" w:eastAsia="Times New Roman" w:hAnsi="Times New Roman"/>
                <w:sz w:val="20"/>
                <w:szCs w:val="20"/>
                <w:vertAlign w:val="superscript"/>
              </w:rPr>
              <w:t>cd</w:t>
            </w:r>
          </w:p>
        </w:tc>
        <w:tc>
          <w:tcPr>
            <w:tcW w:w="379" w:type="pct"/>
            <w:shd w:val="clear" w:color="000000" w:fill="FFFFFF"/>
            <w:tcMar>
              <w:left w:w="108" w:type="dxa"/>
              <w:right w:w="108" w:type="dxa"/>
            </w:tcMar>
            <w:vAlign w:val="center"/>
          </w:tcPr>
          <w:p w14:paraId="6D085D8A"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2.20</w:t>
            </w:r>
            <w:r w:rsidRPr="00761879">
              <w:rPr>
                <w:rFonts w:ascii="Times New Roman" w:eastAsia="Times New Roman" w:hAnsi="Times New Roman"/>
                <w:sz w:val="20"/>
                <w:szCs w:val="20"/>
                <w:vertAlign w:val="superscript"/>
              </w:rPr>
              <w:t>d</w:t>
            </w:r>
          </w:p>
        </w:tc>
        <w:tc>
          <w:tcPr>
            <w:tcW w:w="389" w:type="pct"/>
            <w:shd w:val="clear" w:color="000000" w:fill="FFFFFF"/>
            <w:tcMar>
              <w:left w:w="108" w:type="dxa"/>
              <w:right w:w="108" w:type="dxa"/>
            </w:tcMar>
            <w:vAlign w:val="center"/>
          </w:tcPr>
          <w:p w14:paraId="74F96221" w14:textId="77777777" w:rsidR="00B11507" w:rsidRPr="00761879" w:rsidRDefault="00B11507" w:rsidP="00CC64AA">
            <w:pPr>
              <w:jc w:val="center"/>
              <w:rPr>
                <w:sz w:val="20"/>
                <w:szCs w:val="20"/>
              </w:rPr>
            </w:pPr>
            <w:r w:rsidRPr="00761879">
              <w:rPr>
                <w:rFonts w:ascii="Times New Roman" w:eastAsia="Times New Roman" w:hAnsi="Times New Roman"/>
                <w:sz w:val="20"/>
                <w:szCs w:val="20"/>
              </w:rPr>
              <w:t>2.38</w:t>
            </w:r>
            <w:r w:rsidRPr="00761879">
              <w:rPr>
                <w:rFonts w:ascii="Times New Roman" w:eastAsia="Times New Roman" w:hAnsi="Times New Roman"/>
                <w:sz w:val="20"/>
                <w:szCs w:val="20"/>
                <w:vertAlign w:val="superscript"/>
              </w:rPr>
              <w:t>d</w:t>
            </w:r>
          </w:p>
        </w:tc>
      </w:tr>
      <w:tr w:rsidR="00B11507" w:rsidRPr="00761879" w14:paraId="33A5AFB4" w14:textId="77777777" w:rsidTr="00505D25">
        <w:trPr>
          <w:trHeight w:val="522"/>
        </w:trPr>
        <w:tc>
          <w:tcPr>
            <w:tcW w:w="1359" w:type="pct"/>
            <w:gridSpan w:val="4"/>
            <w:shd w:val="clear" w:color="000000" w:fill="FFFFFF"/>
            <w:tcMar>
              <w:left w:w="108" w:type="dxa"/>
              <w:right w:w="108" w:type="dxa"/>
            </w:tcMar>
          </w:tcPr>
          <w:p w14:paraId="2A20AE6B" w14:textId="77777777" w:rsidR="00B11507" w:rsidRPr="00761879" w:rsidRDefault="00B11507" w:rsidP="00CC64AA">
            <w:pPr>
              <w:rPr>
                <w:rFonts w:ascii="Times New Roman" w:eastAsia="Times New Roman" w:hAnsi="Times New Roman"/>
                <w:b/>
                <w:i/>
                <w:sz w:val="20"/>
                <w:szCs w:val="20"/>
              </w:rPr>
            </w:pPr>
            <w:r w:rsidRPr="00761879">
              <w:rPr>
                <w:rFonts w:ascii="Times New Roman" w:eastAsia="Times New Roman" w:hAnsi="Times New Roman"/>
                <w:b/>
                <w:i/>
                <w:sz w:val="20"/>
                <w:szCs w:val="20"/>
              </w:rPr>
              <w:t xml:space="preserve">Variables relevant to the </w:t>
            </w:r>
          </w:p>
          <w:p w14:paraId="42CFF6C5" w14:textId="77777777" w:rsidR="00B11507" w:rsidRPr="00761879" w:rsidRDefault="00B11507" w:rsidP="00CC64AA">
            <w:pPr>
              <w:rPr>
                <w:rFonts w:ascii="Calibri" w:eastAsia="Calibri" w:hAnsi="Calibri" w:cs="Calibri"/>
                <w:b/>
                <w:sz w:val="20"/>
                <w:szCs w:val="20"/>
              </w:rPr>
            </w:pPr>
            <w:r w:rsidRPr="00761879">
              <w:rPr>
                <w:rFonts w:ascii="Times New Roman" w:eastAsia="Times New Roman" w:hAnsi="Times New Roman"/>
                <w:b/>
                <w:i/>
                <w:sz w:val="20"/>
                <w:szCs w:val="20"/>
              </w:rPr>
              <w:t>underlying logic of hypotheses</w:t>
            </w:r>
          </w:p>
        </w:tc>
        <w:tc>
          <w:tcPr>
            <w:tcW w:w="380" w:type="pct"/>
            <w:shd w:val="clear" w:color="000000" w:fill="FFFFFF"/>
            <w:tcMar>
              <w:left w:w="108" w:type="dxa"/>
              <w:right w:w="108" w:type="dxa"/>
            </w:tcMar>
            <w:vAlign w:val="center"/>
          </w:tcPr>
          <w:p w14:paraId="3F3AAA60" w14:textId="77777777" w:rsidR="00B11507" w:rsidRPr="00761879" w:rsidRDefault="00B11507" w:rsidP="00CC64AA">
            <w:pPr>
              <w:jc w:val="center"/>
              <w:rPr>
                <w:rFonts w:ascii="Calibri" w:eastAsia="Calibri" w:hAnsi="Calibri" w:cs="Calibri"/>
                <w:b/>
                <w:sz w:val="20"/>
                <w:szCs w:val="20"/>
              </w:rPr>
            </w:pPr>
          </w:p>
        </w:tc>
        <w:tc>
          <w:tcPr>
            <w:tcW w:w="433" w:type="pct"/>
            <w:shd w:val="clear" w:color="000000" w:fill="FFFFFF"/>
            <w:tcMar>
              <w:left w:w="108" w:type="dxa"/>
              <w:right w:w="108" w:type="dxa"/>
            </w:tcMar>
            <w:vAlign w:val="center"/>
          </w:tcPr>
          <w:p w14:paraId="48A6F14D" w14:textId="77777777" w:rsidR="00B11507" w:rsidRPr="00761879" w:rsidRDefault="00B11507" w:rsidP="00CC64AA">
            <w:pPr>
              <w:jc w:val="center"/>
              <w:rPr>
                <w:rFonts w:ascii="Calibri" w:eastAsia="Calibri" w:hAnsi="Calibri" w:cs="Calibri"/>
                <w:b/>
                <w:sz w:val="20"/>
                <w:szCs w:val="20"/>
              </w:rPr>
            </w:pPr>
          </w:p>
        </w:tc>
        <w:tc>
          <w:tcPr>
            <w:tcW w:w="380" w:type="pct"/>
            <w:shd w:val="clear" w:color="000000" w:fill="FFFFFF"/>
            <w:tcMar>
              <w:left w:w="108" w:type="dxa"/>
              <w:right w:w="108" w:type="dxa"/>
            </w:tcMar>
            <w:vAlign w:val="center"/>
          </w:tcPr>
          <w:p w14:paraId="4783FB4D"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2D4C9B21" w14:textId="77777777" w:rsidR="00B11507" w:rsidRPr="00761879" w:rsidRDefault="00B11507" w:rsidP="00CC64AA">
            <w:pPr>
              <w:jc w:val="center"/>
              <w:rPr>
                <w:rFonts w:ascii="Calibri" w:eastAsia="Calibri" w:hAnsi="Calibri" w:cs="Calibri"/>
                <w:b/>
                <w:sz w:val="20"/>
                <w:szCs w:val="20"/>
              </w:rPr>
            </w:pPr>
          </w:p>
        </w:tc>
        <w:tc>
          <w:tcPr>
            <w:tcW w:w="432" w:type="pct"/>
            <w:shd w:val="clear" w:color="000000" w:fill="FFFFFF"/>
            <w:tcMar>
              <w:left w:w="108" w:type="dxa"/>
              <w:right w:w="108" w:type="dxa"/>
            </w:tcMar>
            <w:vAlign w:val="center"/>
          </w:tcPr>
          <w:p w14:paraId="6EE818E0" w14:textId="77777777" w:rsidR="00B11507" w:rsidRPr="00761879" w:rsidRDefault="00B11507" w:rsidP="00CC64AA">
            <w:pPr>
              <w:jc w:val="center"/>
              <w:rPr>
                <w:rFonts w:ascii="Calibri" w:eastAsia="Calibri" w:hAnsi="Calibri" w:cs="Calibri"/>
                <w:b/>
                <w:sz w:val="20"/>
                <w:szCs w:val="20"/>
              </w:rPr>
            </w:pPr>
          </w:p>
        </w:tc>
        <w:tc>
          <w:tcPr>
            <w:tcW w:w="400" w:type="pct"/>
            <w:shd w:val="clear" w:color="000000" w:fill="FFFFFF"/>
            <w:tcMar>
              <w:left w:w="108" w:type="dxa"/>
              <w:right w:w="108" w:type="dxa"/>
            </w:tcMar>
            <w:vAlign w:val="center"/>
          </w:tcPr>
          <w:p w14:paraId="590F4C0C" w14:textId="77777777" w:rsidR="00B11507" w:rsidRPr="00761879" w:rsidRDefault="00B11507" w:rsidP="00CC64AA">
            <w:pPr>
              <w:jc w:val="center"/>
              <w:rPr>
                <w:rFonts w:ascii="Calibri" w:eastAsia="Calibri" w:hAnsi="Calibri" w:cs="Calibri"/>
                <w:b/>
                <w:sz w:val="20"/>
                <w:szCs w:val="20"/>
              </w:rPr>
            </w:pPr>
          </w:p>
        </w:tc>
        <w:tc>
          <w:tcPr>
            <w:tcW w:w="448" w:type="pct"/>
            <w:gridSpan w:val="2"/>
            <w:shd w:val="clear" w:color="000000" w:fill="FFFFFF"/>
            <w:tcMar>
              <w:left w:w="108" w:type="dxa"/>
              <w:right w:w="108" w:type="dxa"/>
            </w:tcMar>
            <w:vAlign w:val="center"/>
          </w:tcPr>
          <w:p w14:paraId="3AE5602C" w14:textId="77777777" w:rsidR="00B11507" w:rsidRPr="00761879" w:rsidRDefault="00B11507" w:rsidP="00CC64AA">
            <w:pPr>
              <w:jc w:val="center"/>
              <w:rPr>
                <w:rFonts w:ascii="Calibri" w:eastAsia="Calibri" w:hAnsi="Calibri" w:cs="Calibri"/>
                <w:b/>
                <w:sz w:val="20"/>
                <w:szCs w:val="20"/>
              </w:rPr>
            </w:pPr>
          </w:p>
        </w:tc>
        <w:tc>
          <w:tcPr>
            <w:tcW w:w="379" w:type="pct"/>
            <w:shd w:val="clear" w:color="000000" w:fill="FFFFFF"/>
            <w:tcMar>
              <w:left w:w="108" w:type="dxa"/>
              <w:right w:w="108" w:type="dxa"/>
            </w:tcMar>
            <w:vAlign w:val="center"/>
          </w:tcPr>
          <w:p w14:paraId="0CA73C79" w14:textId="77777777" w:rsidR="00B11507" w:rsidRPr="00761879" w:rsidRDefault="00B11507" w:rsidP="00CC64AA">
            <w:pPr>
              <w:jc w:val="center"/>
              <w:rPr>
                <w:rFonts w:ascii="Calibri" w:eastAsia="Calibri" w:hAnsi="Calibri" w:cs="Calibri"/>
                <w:b/>
                <w:sz w:val="20"/>
                <w:szCs w:val="20"/>
              </w:rPr>
            </w:pPr>
          </w:p>
        </w:tc>
        <w:tc>
          <w:tcPr>
            <w:tcW w:w="389" w:type="pct"/>
            <w:shd w:val="clear" w:color="000000" w:fill="FFFFFF"/>
            <w:tcMar>
              <w:left w:w="108" w:type="dxa"/>
              <w:right w:w="108" w:type="dxa"/>
            </w:tcMar>
            <w:vAlign w:val="center"/>
          </w:tcPr>
          <w:p w14:paraId="06C7A230" w14:textId="77777777" w:rsidR="00B11507" w:rsidRPr="00761879" w:rsidRDefault="00B11507" w:rsidP="00CC64AA">
            <w:pPr>
              <w:jc w:val="center"/>
              <w:rPr>
                <w:rFonts w:ascii="Calibri" w:eastAsia="Calibri" w:hAnsi="Calibri" w:cs="Calibri"/>
                <w:b/>
                <w:sz w:val="20"/>
                <w:szCs w:val="20"/>
              </w:rPr>
            </w:pPr>
          </w:p>
        </w:tc>
      </w:tr>
      <w:tr w:rsidR="00D36315" w:rsidRPr="00761879" w14:paraId="26C3B400" w14:textId="77777777" w:rsidTr="00505D25">
        <w:trPr>
          <w:trHeight w:val="1"/>
        </w:trPr>
        <w:tc>
          <w:tcPr>
            <w:tcW w:w="972" w:type="pct"/>
            <w:gridSpan w:val="3"/>
            <w:shd w:val="clear" w:color="000000" w:fill="FFFFFF"/>
            <w:tcMar>
              <w:left w:w="108" w:type="dxa"/>
              <w:right w:w="108" w:type="dxa"/>
            </w:tcMar>
          </w:tcPr>
          <w:p w14:paraId="78F425F0" w14:textId="3067689A" w:rsidR="00A25AC1" w:rsidRPr="00761879" w:rsidRDefault="00505D25" w:rsidP="00597BE2">
            <w:pPr>
              <w:rPr>
                <w:rFonts w:ascii="Times New Roman" w:eastAsia="Times New Roman" w:hAnsi="Times New Roman"/>
                <w:sz w:val="20"/>
                <w:szCs w:val="20"/>
              </w:rPr>
            </w:pPr>
            <w:r>
              <w:rPr>
                <w:rFonts w:ascii="Times New Roman" w:eastAsia="Times New Roman" w:hAnsi="Times New Roman"/>
                <w:sz w:val="20"/>
                <w:szCs w:val="20"/>
              </w:rPr>
              <w:t xml:space="preserve">Trust in </w:t>
            </w:r>
            <w:r w:rsidR="00A25AC1" w:rsidRPr="00761879">
              <w:rPr>
                <w:rFonts w:ascii="Times New Roman" w:eastAsia="Times New Roman" w:hAnsi="Times New Roman"/>
                <w:sz w:val="20"/>
                <w:szCs w:val="20"/>
              </w:rPr>
              <w:t>extension benefits</w:t>
            </w:r>
          </w:p>
        </w:tc>
        <w:tc>
          <w:tcPr>
            <w:tcW w:w="387" w:type="pct"/>
            <w:shd w:val="clear" w:color="000000" w:fill="FFFFFF"/>
            <w:tcMar>
              <w:left w:w="108" w:type="dxa"/>
              <w:right w:w="108" w:type="dxa"/>
            </w:tcMar>
          </w:tcPr>
          <w:p w14:paraId="49605DF9" w14:textId="7B4B1A99"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6.14</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tcPr>
          <w:p w14:paraId="110207FB" w14:textId="0B4863AF"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6.41</w:t>
            </w:r>
            <w:r w:rsidRPr="007F0108">
              <w:rPr>
                <w:rFonts w:ascii="Times New Roman" w:eastAsia="Times New Roman" w:hAnsi="Times New Roman"/>
                <w:b/>
                <w:sz w:val="20"/>
                <w:szCs w:val="20"/>
                <w:vertAlign w:val="superscript"/>
              </w:rPr>
              <w:t>a</w:t>
            </w:r>
          </w:p>
        </w:tc>
        <w:tc>
          <w:tcPr>
            <w:tcW w:w="433" w:type="pct"/>
            <w:shd w:val="clear" w:color="000000" w:fill="FFFFFF"/>
            <w:tcMar>
              <w:left w:w="108" w:type="dxa"/>
              <w:right w:w="108" w:type="dxa"/>
            </w:tcMar>
          </w:tcPr>
          <w:p w14:paraId="15F8D897" w14:textId="7324ED0A"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5.89</w:t>
            </w:r>
            <w:r w:rsidRPr="007F0108">
              <w:rPr>
                <w:rFonts w:ascii="Times New Roman" w:eastAsia="Times New Roman" w:hAnsi="Times New Roman"/>
                <w:b/>
                <w:sz w:val="20"/>
                <w:szCs w:val="20"/>
                <w:vertAlign w:val="superscript"/>
              </w:rPr>
              <w:t>a</w:t>
            </w:r>
          </w:p>
        </w:tc>
        <w:tc>
          <w:tcPr>
            <w:tcW w:w="380" w:type="pct"/>
            <w:shd w:val="clear" w:color="000000" w:fill="FFFFFF"/>
            <w:tcMar>
              <w:left w:w="108" w:type="dxa"/>
              <w:right w:w="108" w:type="dxa"/>
            </w:tcMar>
          </w:tcPr>
          <w:p w14:paraId="0699D95F" w14:textId="6AA688E0"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5.96</w:t>
            </w:r>
            <w:r w:rsidRPr="007F0108">
              <w:rPr>
                <w:rFonts w:ascii="Times New Roman" w:eastAsia="Times New Roman" w:hAnsi="Times New Roman"/>
                <w:b/>
                <w:sz w:val="20"/>
                <w:szCs w:val="20"/>
                <w:vertAlign w:val="superscript"/>
              </w:rPr>
              <w:t>a</w:t>
            </w:r>
          </w:p>
        </w:tc>
        <w:tc>
          <w:tcPr>
            <w:tcW w:w="400" w:type="pct"/>
            <w:shd w:val="clear" w:color="000000" w:fill="FFFFFF"/>
            <w:tcMar>
              <w:left w:w="108" w:type="dxa"/>
              <w:right w:w="108" w:type="dxa"/>
            </w:tcMar>
          </w:tcPr>
          <w:p w14:paraId="5734D40C" w14:textId="11DDD6F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432" w:type="pct"/>
            <w:shd w:val="clear" w:color="000000" w:fill="FFFFFF"/>
            <w:tcMar>
              <w:left w:w="108" w:type="dxa"/>
              <w:right w:w="108" w:type="dxa"/>
            </w:tcMar>
          </w:tcPr>
          <w:p w14:paraId="20B7B597" w14:textId="068C7031"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3.93</w:t>
            </w:r>
            <w:r w:rsidRPr="007F0108">
              <w:rPr>
                <w:rFonts w:ascii="Times New Roman" w:eastAsia="Times New Roman" w:hAnsi="Times New Roman"/>
                <w:b/>
                <w:sz w:val="20"/>
                <w:szCs w:val="20"/>
                <w:vertAlign w:val="superscript"/>
              </w:rPr>
              <w:t>b</w:t>
            </w:r>
          </w:p>
        </w:tc>
        <w:tc>
          <w:tcPr>
            <w:tcW w:w="400" w:type="pct"/>
            <w:shd w:val="clear" w:color="000000" w:fill="FFFFFF"/>
            <w:tcMar>
              <w:left w:w="108" w:type="dxa"/>
              <w:right w:w="108" w:type="dxa"/>
            </w:tcMar>
          </w:tcPr>
          <w:p w14:paraId="42BE248B" w14:textId="54B8AC9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3.83</w:t>
            </w:r>
            <w:r w:rsidRPr="007F0108">
              <w:rPr>
                <w:rFonts w:ascii="Times New Roman" w:eastAsia="Times New Roman" w:hAnsi="Times New Roman"/>
                <w:b/>
                <w:sz w:val="20"/>
                <w:szCs w:val="20"/>
                <w:vertAlign w:val="superscript"/>
              </w:rPr>
              <w:t>b</w:t>
            </w:r>
          </w:p>
        </w:tc>
        <w:tc>
          <w:tcPr>
            <w:tcW w:w="448" w:type="pct"/>
            <w:gridSpan w:val="2"/>
            <w:shd w:val="clear" w:color="000000" w:fill="FFFFFF"/>
            <w:tcMar>
              <w:left w:w="108" w:type="dxa"/>
              <w:right w:w="108" w:type="dxa"/>
            </w:tcMar>
          </w:tcPr>
          <w:p w14:paraId="138CB54D" w14:textId="4BC1FDD0"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2.26</w:t>
            </w:r>
            <w:r w:rsidRPr="00CF3834">
              <w:rPr>
                <w:rFonts w:ascii="Times New Roman" w:eastAsia="Times New Roman" w:hAnsi="Times New Roman"/>
                <w:sz w:val="20"/>
                <w:szCs w:val="20"/>
                <w:vertAlign w:val="superscript"/>
              </w:rPr>
              <w:t>c</w:t>
            </w:r>
          </w:p>
        </w:tc>
        <w:tc>
          <w:tcPr>
            <w:tcW w:w="379" w:type="pct"/>
            <w:shd w:val="clear" w:color="000000" w:fill="FFFFFF"/>
            <w:tcMar>
              <w:left w:w="108" w:type="dxa"/>
              <w:right w:w="108" w:type="dxa"/>
            </w:tcMar>
          </w:tcPr>
          <w:p w14:paraId="1814056B" w14:textId="6C32F00C"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2.44</w:t>
            </w:r>
            <w:r w:rsidRPr="00CF3834">
              <w:rPr>
                <w:rFonts w:ascii="Times New Roman" w:eastAsia="Times New Roman" w:hAnsi="Times New Roman"/>
                <w:sz w:val="20"/>
                <w:szCs w:val="20"/>
                <w:vertAlign w:val="superscript"/>
              </w:rPr>
              <w:t>c</w:t>
            </w:r>
          </w:p>
        </w:tc>
        <w:tc>
          <w:tcPr>
            <w:tcW w:w="389" w:type="pct"/>
            <w:shd w:val="clear" w:color="000000" w:fill="FFFFFF"/>
            <w:tcMar>
              <w:left w:w="108" w:type="dxa"/>
              <w:right w:w="108" w:type="dxa"/>
            </w:tcMar>
          </w:tcPr>
          <w:p w14:paraId="5320A76C" w14:textId="792FF43E"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r w:rsidR="00D36315" w:rsidRPr="00761879" w14:paraId="6AF4BB51" w14:textId="77777777" w:rsidTr="00505D25">
        <w:trPr>
          <w:trHeight w:val="1"/>
        </w:trPr>
        <w:tc>
          <w:tcPr>
            <w:tcW w:w="972" w:type="pct"/>
            <w:gridSpan w:val="3"/>
            <w:tcBorders>
              <w:bottom w:val="single" w:sz="12" w:space="0" w:color="000000"/>
            </w:tcBorders>
            <w:shd w:val="clear" w:color="000000" w:fill="FFFFFF"/>
            <w:tcMar>
              <w:left w:w="108" w:type="dxa"/>
              <w:right w:w="108" w:type="dxa"/>
            </w:tcMar>
          </w:tcPr>
          <w:p w14:paraId="765262EE" w14:textId="77777777" w:rsidR="00A25AC1" w:rsidRPr="00761879" w:rsidRDefault="00A25AC1" w:rsidP="00CC64AA">
            <w:pPr>
              <w:rPr>
                <w:rFonts w:ascii="Times New Roman" w:eastAsia="Times New Roman" w:hAnsi="Times New Roman"/>
                <w:sz w:val="20"/>
                <w:szCs w:val="20"/>
              </w:rPr>
            </w:pPr>
            <w:r w:rsidRPr="00761879">
              <w:rPr>
                <w:rFonts w:ascii="Times New Roman" w:eastAsia="Times New Roman" w:hAnsi="Times New Roman"/>
                <w:sz w:val="20"/>
                <w:szCs w:val="20"/>
              </w:rPr>
              <w:t>Extension surprise</w:t>
            </w:r>
          </w:p>
          <w:p w14:paraId="51AA3CCC" w14:textId="77777777" w:rsidR="00A25AC1" w:rsidRPr="00761879" w:rsidRDefault="00A25AC1" w:rsidP="00CC64AA">
            <w:pPr>
              <w:rPr>
                <w:rFonts w:ascii="Times New Roman" w:eastAsia="Times New Roman" w:hAnsi="Times New Roman"/>
                <w:sz w:val="20"/>
                <w:szCs w:val="20"/>
              </w:rPr>
            </w:pPr>
            <w:r w:rsidRPr="00761879">
              <w:rPr>
                <w:rFonts w:ascii="Times New Roman" w:eastAsia="Times New Roman" w:hAnsi="Times New Roman"/>
                <w:sz w:val="20"/>
                <w:szCs w:val="20"/>
              </w:rPr>
              <w:t>Motivation to process</w:t>
            </w:r>
          </w:p>
        </w:tc>
        <w:tc>
          <w:tcPr>
            <w:tcW w:w="387" w:type="pct"/>
            <w:tcBorders>
              <w:bottom w:val="single" w:sz="12" w:space="0" w:color="000000"/>
            </w:tcBorders>
            <w:shd w:val="clear" w:color="000000" w:fill="FFFFFF"/>
            <w:tcMar>
              <w:left w:w="108" w:type="dxa"/>
              <w:right w:w="108" w:type="dxa"/>
            </w:tcMar>
            <w:vAlign w:val="center"/>
          </w:tcPr>
          <w:p w14:paraId="0AEB2D03"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3.22</w:t>
            </w:r>
            <w:r w:rsidRPr="00CF3834">
              <w:rPr>
                <w:rFonts w:ascii="Times New Roman" w:eastAsia="Times New Roman" w:hAnsi="Times New Roman"/>
                <w:sz w:val="20"/>
                <w:szCs w:val="20"/>
                <w:vertAlign w:val="superscript"/>
              </w:rPr>
              <w:t>b</w:t>
            </w:r>
          </w:p>
          <w:p w14:paraId="7B2A89D4"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4.35</w:t>
            </w:r>
            <w:r w:rsidRPr="00CF3834">
              <w:rPr>
                <w:rFonts w:ascii="Times New Roman" w:eastAsia="Times New Roman" w:hAnsi="Times New Roman"/>
                <w:sz w:val="20"/>
                <w:szCs w:val="20"/>
                <w:vertAlign w:val="superscript"/>
              </w:rPr>
              <w:t>b</w:t>
            </w:r>
          </w:p>
        </w:tc>
        <w:tc>
          <w:tcPr>
            <w:tcW w:w="380" w:type="pct"/>
            <w:tcBorders>
              <w:bottom w:val="single" w:sz="12" w:space="0" w:color="000000"/>
            </w:tcBorders>
            <w:shd w:val="clear" w:color="000000" w:fill="FFFFFF"/>
            <w:tcMar>
              <w:left w:w="108" w:type="dxa"/>
              <w:right w:w="108" w:type="dxa"/>
            </w:tcMar>
            <w:vAlign w:val="center"/>
          </w:tcPr>
          <w:p w14:paraId="29F67DA2"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3.36</w:t>
            </w:r>
            <w:r w:rsidRPr="00CF3834">
              <w:rPr>
                <w:rFonts w:ascii="Times New Roman" w:eastAsia="Times New Roman" w:hAnsi="Times New Roman"/>
                <w:sz w:val="20"/>
                <w:szCs w:val="20"/>
                <w:vertAlign w:val="superscript"/>
              </w:rPr>
              <w:t>b</w:t>
            </w:r>
          </w:p>
          <w:p w14:paraId="703E6DD1"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4.06</w:t>
            </w:r>
            <w:r w:rsidRPr="00CF3834">
              <w:rPr>
                <w:rFonts w:ascii="Times New Roman" w:eastAsia="Times New Roman" w:hAnsi="Times New Roman"/>
                <w:sz w:val="20"/>
                <w:szCs w:val="20"/>
                <w:vertAlign w:val="superscript"/>
              </w:rPr>
              <w:t>b</w:t>
            </w:r>
          </w:p>
        </w:tc>
        <w:tc>
          <w:tcPr>
            <w:tcW w:w="433" w:type="pct"/>
            <w:tcBorders>
              <w:bottom w:val="single" w:sz="12" w:space="0" w:color="000000"/>
            </w:tcBorders>
            <w:shd w:val="clear" w:color="000000" w:fill="FFFFFF"/>
            <w:tcMar>
              <w:left w:w="108" w:type="dxa"/>
              <w:right w:w="108" w:type="dxa"/>
            </w:tcMar>
            <w:vAlign w:val="center"/>
          </w:tcPr>
          <w:p w14:paraId="2607CD15"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7.53</w:t>
            </w:r>
            <w:r w:rsidRPr="007F0108">
              <w:rPr>
                <w:rFonts w:ascii="Times New Roman" w:eastAsia="Times New Roman" w:hAnsi="Times New Roman"/>
                <w:b/>
                <w:sz w:val="20"/>
                <w:szCs w:val="20"/>
                <w:vertAlign w:val="superscript"/>
              </w:rPr>
              <w:t>a</w:t>
            </w:r>
          </w:p>
          <w:p w14:paraId="14537686"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7.61</w:t>
            </w:r>
            <w:r w:rsidRPr="007F0108">
              <w:rPr>
                <w:rFonts w:ascii="Times New Roman" w:eastAsia="Times New Roman" w:hAnsi="Times New Roman"/>
                <w:b/>
                <w:sz w:val="20"/>
                <w:szCs w:val="20"/>
                <w:vertAlign w:val="superscript"/>
              </w:rPr>
              <w:t>a</w:t>
            </w:r>
          </w:p>
        </w:tc>
        <w:tc>
          <w:tcPr>
            <w:tcW w:w="380" w:type="pct"/>
            <w:tcBorders>
              <w:bottom w:val="single" w:sz="12" w:space="0" w:color="000000"/>
            </w:tcBorders>
            <w:shd w:val="clear" w:color="000000" w:fill="FFFFFF"/>
            <w:tcMar>
              <w:left w:w="108" w:type="dxa"/>
              <w:right w:w="108" w:type="dxa"/>
            </w:tcMar>
            <w:vAlign w:val="center"/>
          </w:tcPr>
          <w:p w14:paraId="60F6A8A0"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7.51</w:t>
            </w:r>
            <w:r w:rsidRPr="007F0108">
              <w:rPr>
                <w:rFonts w:ascii="Times New Roman" w:eastAsia="Times New Roman" w:hAnsi="Times New Roman"/>
                <w:b/>
                <w:sz w:val="20"/>
                <w:szCs w:val="20"/>
                <w:vertAlign w:val="superscript"/>
              </w:rPr>
              <w:t>a</w:t>
            </w:r>
          </w:p>
          <w:p w14:paraId="71AFF9EF"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7.17</w:t>
            </w:r>
            <w:r w:rsidRPr="007F0108">
              <w:rPr>
                <w:rFonts w:ascii="Times New Roman" w:eastAsia="Times New Roman" w:hAnsi="Times New Roman"/>
                <w:b/>
                <w:sz w:val="20"/>
                <w:szCs w:val="20"/>
                <w:vertAlign w:val="superscript"/>
              </w:rPr>
              <w:t>a</w:t>
            </w:r>
          </w:p>
        </w:tc>
        <w:tc>
          <w:tcPr>
            <w:tcW w:w="400" w:type="pct"/>
            <w:tcBorders>
              <w:bottom w:val="single" w:sz="12" w:space="0" w:color="000000"/>
            </w:tcBorders>
            <w:shd w:val="clear" w:color="000000" w:fill="FFFFFF"/>
            <w:tcMar>
              <w:left w:w="108" w:type="dxa"/>
              <w:right w:w="108" w:type="dxa"/>
            </w:tcMar>
            <w:vAlign w:val="center"/>
          </w:tcPr>
          <w:p w14:paraId="071430AD"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p w14:paraId="2C9C1113"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c>
          <w:tcPr>
            <w:tcW w:w="432" w:type="pct"/>
            <w:tcBorders>
              <w:bottom w:val="single" w:sz="12" w:space="0" w:color="000000"/>
            </w:tcBorders>
            <w:shd w:val="clear" w:color="000000" w:fill="FFFFFF"/>
            <w:tcMar>
              <w:left w:w="108" w:type="dxa"/>
              <w:right w:w="108" w:type="dxa"/>
            </w:tcMar>
            <w:vAlign w:val="center"/>
          </w:tcPr>
          <w:p w14:paraId="7A47D087"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3.16</w:t>
            </w:r>
            <w:r w:rsidRPr="00CF3834">
              <w:rPr>
                <w:rFonts w:ascii="Times New Roman" w:eastAsia="Times New Roman" w:hAnsi="Times New Roman"/>
                <w:sz w:val="20"/>
                <w:szCs w:val="20"/>
                <w:vertAlign w:val="superscript"/>
              </w:rPr>
              <w:t>b</w:t>
            </w:r>
          </w:p>
          <w:p w14:paraId="3017C7F3"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4.74</w:t>
            </w:r>
            <w:r w:rsidRPr="00CF3834">
              <w:rPr>
                <w:rFonts w:ascii="Times New Roman" w:eastAsia="Times New Roman" w:hAnsi="Times New Roman"/>
                <w:sz w:val="20"/>
                <w:szCs w:val="20"/>
                <w:vertAlign w:val="superscript"/>
              </w:rPr>
              <w:t>b</w:t>
            </w:r>
          </w:p>
        </w:tc>
        <w:tc>
          <w:tcPr>
            <w:tcW w:w="400" w:type="pct"/>
            <w:tcBorders>
              <w:bottom w:val="single" w:sz="12" w:space="0" w:color="000000"/>
            </w:tcBorders>
            <w:shd w:val="clear" w:color="000000" w:fill="FFFFFF"/>
            <w:tcMar>
              <w:left w:w="108" w:type="dxa"/>
              <w:right w:w="108" w:type="dxa"/>
            </w:tcMar>
            <w:vAlign w:val="center"/>
          </w:tcPr>
          <w:p w14:paraId="1B5E8754"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3.27</w:t>
            </w:r>
            <w:r w:rsidRPr="00CF3834">
              <w:rPr>
                <w:rFonts w:ascii="Times New Roman" w:eastAsia="Times New Roman" w:hAnsi="Times New Roman"/>
                <w:sz w:val="20"/>
                <w:szCs w:val="20"/>
                <w:vertAlign w:val="superscript"/>
              </w:rPr>
              <w:t>b</w:t>
            </w:r>
          </w:p>
          <w:p w14:paraId="147A5106"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4.58</w:t>
            </w:r>
            <w:r w:rsidRPr="00CF3834">
              <w:rPr>
                <w:rFonts w:ascii="Times New Roman" w:eastAsia="Times New Roman" w:hAnsi="Times New Roman"/>
                <w:sz w:val="20"/>
                <w:szCs w:val="20"/>
                <w:vertAlign w:val="superscript"/>
              </w:rPr>
              <w:t>b</w:t>
            </w:r>
          </w:p>
        </w:tc>
        <w:tc>
          <w:tcPr>
            <w:tcW w:w="448" w:type="pct"/>
            <w:gridSpan w:val="2"/>
            <w:tcBorders>
              <w:bottom w:val="single" w:sz="12" w:space="0" w:color="000000"/>
            </w:tcBorders>
            <w:shd w:val="clear" w:color="000000" w:fill="FFFFFF"/>
            <w:tcMar>
              <w:left w:w="108" w:type="dxa"/>
              <w:right w:w="108" w:type="dxa"/>
            </w:tcMar>
            <w:vAlign w:val="center"/>
          </w:tcPr>
          <w:p w14:paraId="33830CCD"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7.60</w:t>
            </w:r>
            <w:r w:rsidRPr="007F0108">
              <w:rPr>
                <w:rFonts w:ascii="Times New Roman" w:eastAsia="Times New Roman" w:hAnsi="Times New Roman"/>
                <w:b/>
                <w:sz w:val="20"/>
                <w:szCs w:val="20"/>
                <w:vertAlign w:val="superscript"/>
              </w:rPr>
              <w:t>a</w:t>
            </w:r>
          </w:p>
          <w:p w14:paraId="458EE219"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7.56</w:t>
            </w:r>
            <w:r w:rsidRPr="007F0108">
              <w:rPr>
                <w:rFonts w:ascii="Times New Roman" w:eastAsia="Times New Roman" w:hAnsi="Times New Roman"/>
                <w:b/>
                <w:sz w:val="20"/>
                <w:szCs w:val="20"/>
                <w:vertAlign w:val="superscript"/>
              </w:rPr>
              <w:t>a</w:t>
            </w:r>
          </w:p>
        </w:tc>
        <w:tc>
          <w:tcPr>
            <w:tcW w:w="379" w:type="pct"/>
            <w:tcBorders>
              <w:bottom w:val="single" w:sz="12" w:space="0" w:color="000000"/>
            </w:tcBorders>
            <w:shd w:val="clear" w:color="000000" w:fill="FFFFFF"/>
            <w:tcMar>
              <w:left w:w="108" w:type="dxa"/>
              <w:right w:w="108" w:type="dxa"/>
            </w:tcMar>
            <w:vAlign w:val="center"/>
          </w:tcPr>
          <w:p w14:paraId="1584B9D1"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7.51</w:t>
            </w:r>
            <w:r w:rsidRPr="007F0108">
              <w:rPr>
                <w:rFonts w:ascii="Times New Roman" w:eastAsia="Times New Roman" w:hAnsi="Times New Roman"/>
                <w:b/>
                <w:sz w:val="20"/>
                <w:szCs w:val="20"/>
                <w:vertAlign w:val="superscript"/>
              </w:rPr>
              <w:t>a</w:t>
            </w:r>
          </w:p>
          <w:p w14:paraId="1FD94D83" w14:textId="77777777" w:rsidR="00A25AC1" w:rsidRPr="007F0108" w:rsidRDefault="00A25AC1" w:rsidP="00CC64AA">
            <w:pPr>
              <w:jc w:val="center"/>
              <w:rPr>
                <w:rFonts w:ascii="Times New Roman" w:eastAsia="Times New Roman" w:hAnsi="Times New Roman"/>
                <w:b/>
                <w:sz w:val="20"/>
                <w:szCs w:val="20"/>
              </w:rPr>
            </w:pPr>
            <w:r w:rsidRPr="007F0108">
              <w:rPr>
                <w:rFonts w:ascii="Times New Roman" w:eastAsia="Times New Roman" w:hAnsi="Times New Roman"/>
                <w:b/>
                <w:sz w:val="20"/>
                <w:szCs w:val="20"/>
              </w:rPr>
              <w:t>7.35</w:t>
            </w:r>
            <w:r w:rsidRPr="007F0108">
              <w:rPr>
                <w:rFonts w:ascii="Times New Roman" w:eastAsia="Times New Roman" w:hAnsi="Times New Roman"/>
                <w:b/>
                <w:sz w:val="20"/>
                <w:szCs w:val="20"/>
                <w:vertAlign w:val="superscript"/>
              </w:rPr>
              <w:t>a</w:t>
            </w:r>
          </w:p>
        </w:tc>
        <w:tc>
          <w:tcPr>
            <w:tcW w:w="389" w:type="pct"/>
            <w:tcBorders>
              <w:bottom w:val="single" w:sz="12" w:space="0" w:color="000000"/>
            </w:tcBorders>
            <w:shd w:val="clear" w:color="000000" w:fill="FFFFFF"/>
            <w:tcMar>
              <w:left w:w="108" w:type="dxa"/>
              <w:right w:w="108" w:type="dxa"/>
            </w:tcMar>
            <w:vAlign w:val="center"/>
          </w:tcPr>
          <w:p w14:paraId="6E7F521C"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p w14:paraId="257DECDE" w14:textId="77777777" w:rsidR="00A25AC1" w:rsidRPr="00CF3834" w:rsidRDefault="00A25AC1" w:rsidP="00CC64AA">
            <w:pPr>
              <w:jc w:val="center"/>
              <w:rPr>
                <w:rFonts w:ascii="Times New Roman" w:eastAsia="Times New Roman" w:hAnsi="Times New Roman"/>
                <w:sz w:val="20"/>
                <w:szCs w:val="20"/>
              </w:rPr>
            </w:pPr>
            <w:r w:rsidRPr="00CF3834">
              <w:rPr>
                <w:rFonts w:ascii="Times New Roman" w:eastAsia="Times New Roman" w:hAnsi="Times New Roman"/>
                <w:sz w:val="20"/>
                <w:szCs w:val="20"/>
              </w:rPr>
              <w:t>na</w:t>
            </w:r>
          </w:p>
        </w:tc>
      </w:tr>
    </w:tbl>
    <w:p w14:paraId="095F8CE4" w14:textId="67C45CD3" w:rsidR="00B11507" w:rsidRPr="00761879" w:rsidRDefault="00B11507" w:rsidP="00B11507">
      <w:pPr>
        <w:rPr>
          <w:rFonts w:ascii="Times New Roman" w:eastAsia="Times New Roman" w:hAnsi="Times New Roman"/>
          <w:b/>
          <w:sz w:val="20"/>
          <w:szCs w:val="20"/>
        </w:rPr>
      </w:pPr>
      <w:r w:rsidRPr="00761879">
        <w:rPr>
          <w:rFonts w:ascii="Times New Roman" w:eastAsia="Times New Roman" w:hAnsi="Times New Roman"/>
          <w:sz w:val="20"/>
          <w:szCs w:val="20"/>
        </w:rPr>
        <w:t xml:space="preserve">Means with different superscripts are significantly different, </w:t>
      </w:r>
      <w:r w:rsidRPr="00761879">
        <w:rPr>
          <w:rFonts w:ascii="Times New Roman" w:eastAsia="Times New Roman" w:hAnsi="Times New Roman"/>
          <w:i/>
          <w:sz w:val="20"/>
          <w:szCs w:val="20"/>
        </w:rPr>
        <w:t>p</w:t>
      </w:r>
      <w:r w:rsidRPr="00761879">
        <w:rPr>
          <w:rFonts w:ascii="Times New Roman" w:eastAsia="Times New Roman" w:hAnsi="Times New Roman"/>
          <w:sz w:val="20"/>
          <w:szCs w:val="20"/>
        </w:rPr>
        <w:t xml:space="preserve"> &lt; .05; Bold–faced means show </w:t>
      </w:r>
      <w:r w:rsidR="00FF4CE2">
        <w:rPr>
          <w:rFonts w:ascii="Times New Roman" w:eastAsia="Times New Roman" w:hAnsi="Times New Roman"/>
          <w:sz w:val="20"/>
          <w:szCs w:val="20"/>
        </w:rPr>
        <w:t xml:space="preserve">successful manipulation checks or </w:t>
      </w:r>
      <w:r w:rsidRPr="00761879">
        <w:rPr>
          <w:rFonts w:ascii="Times New Roman" w:eastAsia="Times New Roman" w:hAnsi="Times New Roman"/>
          <w:sz w:val="20"/>
          <w:szCs w:val="20"/>
        </w:rPr>
        <w:t>support for our hypotheses</w:t>
      </w:r>
      <w:r w:rsidR="00A25AC1" w:rsidRPr="00761879">
        <w:rPr>
          <w:rFonts w:ascii="Times New Roman" w:eastAsia="Times New Roman" w:hAnsi="Times New Roman"/>
          <w:sz w:val="20"/>
          <w:szCs w:val="20"/>
        </w:rPr>
        <w:t>.</w:t>
      </w:r>
    </w:p>
    <w:p w14:paraId="748549B4" w14:textId="77777777" w:rsidR="00EA0DF5" w:rsidRPr="00761879" w:rsidRDefault="00EA0DF5">
      <w:pPr>
        <w:rPr>
          <w:rFonts w:ascii="Times New Roman" w:eastAsia="Times New Roman" w:hAnsi="Times New Roman"/>
        </w:rPr>
      </w:pPr>
      <w:r w:rsidRPr="00761879">
        <w:rPr>
          <w:rFonts w:ascii="Times New Roman" w:eastAsia="Times New Roman" w:hAnsi="Times New Roman"/>
        </w:rPr>
        <w:br w:type="page"/>
      </w:r>
    </w:p>
    <w:p w14:paraId="38696B43" w14:textId="524A43B9" w:rsidR="00EA0DF5" w:rsidRPr="00761879" w:rsidRDefault="00EA0DF5" w:rsidP="00590AFA">
      <w:pPr>
        <w:rPr>
          <w:rFonts w:ascii="Times New Roman" w:eastAsia="Arial" w:hAnsi="Times New Roman"/>
        </w:rPr>
      </w:pPr>
      <w:r w:rsidRPr="00761879">
        <w:rPr>
          <w:rFonts w:ascii="Times New Roman" w:eastAsia="Arial" w:hAnsi="Times New Roman"/>
        </w:rPr>
        <w:t>Table 7</w:t>
      </w:r>
    </w:p>
    <w:p w14:paraId="4B93524C" w14:textId="5412090A" w:rsidR="00EA0DF5" w:rsidRPr="00761879" w:rsidRDefault="00DE41E5" w:rsidP="00AE2242">
      <w:pPr>
        <w:rPr>
          <w:rFonts w:ascii="Times New Roman" w:hAnsi="Times New Roman"/>
          <w:b/>
          <w:color w:val="000000"/>
          <w:sz w:val="20"/>
          <w:szCs w:val="20"/>
        </w:rPr>
      </w:pPr>
      <w:r w:rsidRPr="00761879">
        <w:rPr>
          <w:rFonts w:ascii="Times New Roman" w:eastAsia="Arial" w:hAnsi="Times New Roman"/>
        </w:rPr>
        <w:t>Study 3</w:t>
      </w:r>
      <w:r w:rsidR="00EA0DF5" w:rsidRPr="00761879">
        <w:rPr>
          <w:rFonts w:ascii="Times New Roman" w:eastAsia="Arial" w:hAnsi="Times New Roman"/>
        </w:rPr>
        <w:t xml:space="preserve">: Mediation analyses. </w:t>
      </w:r>
    </w:p>
    <w:tbl>
      <w:tblPr>
        <w:tblW w:w="5000" w:type="pct"/>
        <w:tblCellMar>
          <w:left w:w="29" w:type="dxa"/>
          <w:right w:w="29" w:type="dxa"/>
        </w:tblCellMar>
        <w:tblLook w:val="04A0" w:firstRow="1" w:lastRow="0" w:firstColumn="1" w:lastColumn="0" w:noHBand="0" w:noVBand="1"/>
      </w:tblPr>
      <w:tblGrid>
        <w:gridCol w:w="6581"/>
        <w:gridCol w:w="1072"/>
        <w:gridCol w:w="1073"/>
        <w:gridCol w:w="1073"/>
        <w:gridCol w:w="1073"/>
        <w:gridCol w:w="1073"/>
        <w:gridCol w:w="1073"/>
      </w:tblGrid>
      <w:tr w:rsidR="00EA0DF5" w:rsidRPr="00761879" w14:paraId="176EAF14" w14:textId="77777777" w:rsidTr="00CC64AA">
        <w:trPr>
          <w:trHeight w:val="20"/>
        </w:trPr>
        <w:tc>
          <w:tcPr>
            <w:tcW w:w="2528" w:type="pct"/>
            <w:tcBorders>
              <w:top w:val="single" w:sz="12" w:space="0" w:color="auto"/>
              <w:bottom w:val="single" w:sz="12" w:space="0" w:color="auto"/>
            </w:tcBorders>
          </w:tcPr>
          <w:p w14:paraId="6DC90A25" w14:textId="3DC28124" w:rsidR="00EA0DF5" w:rsidRPr="00761879" w:rsidRDefault="00A37325" w:rsidP="00CC64AA">
            <w:pPr>
              <w:rPr>
                <w:rFonts w:ascii="Times New Roman" w:eastAsia="Batang" w:hAnsi="Times New Roman"/>
                <w:b/>
                <w:i/>
                <w:sz w:val="20"/>
                <w:szCs w:val="20"/>
              </w:rPr>
            </w:pPr>
            <w:r w:rsidRPr="00761879">
              <w:rPr>
                <w:rFonts w:ascii="Times New Roman" w:eastAsia="Batang" w:hAnsi="Times New Roman"/>
                <w:b/>
                <w:i/>
                <w:sz w:val="20"/>
                <w:szCs w:val="20"/>
              </w:rPr>
              <w:t xml:space="preserve">(A): </w:t>
            </w:r>
            <w:r w:rsidR="00EA0DF5" w:rsidRPr="00761879">
              <w:rPr>
                <w:rFonts w:ascii="Times New Roman" w:eastAsia="Batang" w:hAnsi="Times New Roman"/>
                <w:b/>
                <w:i/>
                <w:sz w:val="20"/>
                <w:szCs w:val="20"/>
              </w:rPr>
              <w:t>Strong reputable brand (Swatch)/innovative extension benefits</w:t>
            </w:r>
          </w:p>
        </w:tc>
        <w:tc>
          <w:tcPr>
            <w:tcW w:w="412" w:type="pct"/>
            <w:tcBorders>
              <w:top w:val="single" w:sz="12" w:space="0" w:color="auto"/>
              <w:bottom w:val="single" w:sz="12" w:space="0" w:color="auto"/>
            </w:tcBorders>
          </w:tcPr>
          <w:p w14:paraId="549713CB" w14:textId="77777777" w:rsidR="00EA0DF5" w:rsidRPr="00761879" w:rsidRDefault="00EA0DF5" w:rsidP="00CC64AA">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42DF313B" w14:textId="77777777" w:rsidR="00EA0DF5" w:rsidRPr="00761879" w:rsidRDefault="00EA0DF5" w:rsidP="00CC64AA">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07708026" w14:textId="77777777" w:rsidR="00EA0DF5" w:rsidRPr="00761879" w:rsidRDefault="00EA0DF5" w:rsidP="00CC64AA">
            <w:pPr>
              <w:jc w:val="center"/>
              <w:rPr>
                <w:rFonts w:ascii="Times New Roman" w:eastAsia="Batang" w:hAnsi="Times New Roman"/>
                <w:sz w:val="20"/>
                <w:szCs w:val="20"/>
              </w:rPr>
            </w:pPr>
          </w:p>
        </w:tc>
        <w:tc>
          <w:tcPr>
            <w:tcW w:w="412" w:type="pct"/>
            <w:tcBorders>
              <w:top w:val="single" w:sz="12" w:space="0" w:color="auto"/>
              <w:bottom w:val="single" w:sz="12" w:space="0" w:color="auto"/>
            </w:tcBorders>
            <w:shd w:val="clear" w:color="auto" w:fill="auto"/>
          </w:tcPr>
          <w:p w14:paraId="01F0F1DF" w14:textId="77777777" w:rsidR="00EA0DF5" w:rsidRPr="00761879" w:rsidRDefault="00EA0DF5" w:rsidP="00CC64AA">
            <w:pPr>
              <w:jc w:val="center"/>
              <w:rPr>
                <w:rFonts w:ascii="Times New Roman" w:eastAsia="Batang" w:hAnsi="Times New Roman"/>
                <w:i/>
                <w:sz w:val="20"/>
                <w:szCs w:val="20"/>
              </w:rPr>
            </w:pPr>
          </w:p>
        </w:tc>
        <w:tc>
          <w:tcPr>
            <w:tcW w:w="412" w:type="pct"/>
            <w:tcBorders>
              <w:top w:val="single" w:sz="12" w:space="0" w:color="auto"/>
              <w:bottom w:val="single" w:sz="12" w:space="0" w:color="auto"/>
            </w:tcBorders>
          </w:tcPr>
          <w:p w14:paraId="137BB71B" w14:textId="77777777" w:rsidR="00EA0DF5" w:rsidRPr="00761879" w:rsidRDefault="00EA0DF5" w:rsidP="00CC64AA">
            <w:pPr>
              <w:jc w:val="center"/>
              <w:rPr>
                <w:rFonts w:ascii="Times New Roman" w:eastAsia="Batang" w:hAnsi="Times New Roman"/>
                <w:sz w:val="20"/>
                <w:szCs w:val="20"/>
              </w:rPr>
            </w:pPr>
          </w:p>
        </w:tc>
        <w:tc>
          <w:tcPr>
            <w:tcW w:w="412" w:type="pct"/>
            <w:tcBorders>
              <w:top w:val="single" w:sz="12" w:space="0" w:color="auto"/>
              <w:bottom w:val="single" w:sz="12" w:space="0" w:color="auto"/>
            </w:tcBorders>
          </w:tcPr>
          <w:p w14:paraId="0C2C380B" w14:textId="77777777" w:rsidR="00EA0DF5" w:rsidRPr="00761879" w:rsidRDefault="00EA0DF5" w:rsidP="00CC64AA">
            <w:pPr>
              <w:jc w:val="center"/>
              <w:rPr>
                <w:rFonts w:ascii="Times New Roman" w:eastAsia="Batang" w:hAnsi="Times New Roman"/>
                <w:sz w:val="20"/>
                <w:szCs w:val="20"/>
              </w:rPr>
            </w:pPr>
          </w:p>
        </w:tc>
      </w:tr>
      <w:tr w:rsidR="00EA0DF5" w:rsidRPr="00761879" w14:paraId="5EDABFFD" w14:textId="77777777" w:rsidTr="00CC64AA">
        <w:trPr>
          <w:trHeight w:val="20"/>
        </w:trPr>
        <w:tc>
          <w:tcPr>
            <w:tcW w:w="2528" w:type="pct"/>
            <w:tcBorders>
              <w:top w:val="single" w:sz="12" w:space="0" w:color="auto"/>
            </w:tcBorders>
          </w:tcPr>
          <w:p w14:paraId="0C3F44C5" w14:textId="70DE91EB" w:rsidR="00EA0DF5" w:rsidRPr="00761879" w:rsidRDefault="00C518FE" w:rsidP="00CC64AA">
            <w:pPr>
              <w:rPr>
                <w:rFonts w:ascii="Times New Roman" w:eastAsia="Batang" w:hAnsi="Times New Roman"/>
                <w:i/>
                <w:sz w:val="20"/>
                <w:szCs w:val="20"/>
              </w:rPr>
            </w:pPr>
            <w:r>
              <w:rPr>
                <w:rFonts w:ascii="Times New Roman" w:eastAsia="Batang" w:hAnsi="Times New Roman"/>
                <w:i/>
                <w:sz w:val="20"/>
                <w:szCs w:val="20"/>
              </w:rPr>
              <w:t>Mediator</w:t>
            </w:r>
            <w:r w:rsidR="00EA0DF5" w:rsidRPr="00761879">
              <w:rPr>
                <w:rFonts w:ascii="Times New Roman" w:eastAsia="Batang" w:hAnsi="Times New Roman"/>
                <w:i/>
                <w:sz w:val="20"/>
                <w:szCs w:val="20"/>
              </w:rPr>
              <w:t xml:space="preserve"> variable model (predicting motivation to process)</w:t>
            </w:r>
          </w:p>
        </w:tc>
        <w:tc>
          <w:tcPr>
            <w:tcW w:w="412" w:type="pct"/>
            <w:tcBorders>
              <w:top w:val="single" w:sz="12" w:space="0" w:color="auto"/>
            </w:tcBorders>
          </w:tcPr>
          <w:p w14:paraId="723DFD60"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4F2E3479"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(1, 66)</w:t>
            </w:r>
          </w:p>
        </w:tc>
        <w:tc>
          <w:tcPr>
            <w:tcW w:w="412" w:type="pct"/>
            <w:tcBorders>
              <w:top w:val="single" w:sz="12" w:space="0" w:color="auto"/>
            </w:tcBorders>
            <w:shd w:val="clear" w:color="auto" w:fill="auto"/>
          </w:tcPr>
          <w:p w14:paraId="3A9FF5AD"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25A0C105"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2319A81F"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2A5375CB"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EA0DF5" w:rsidRPr="00761879" w14:paraId="01673A8E" w14:textId="77777777" w:rsidTr="00CC64AA">
        <w:trPr>
          <w:trHeight w:val="20"/>
        </w:trPr>
        <w:tc>
          <w:tcPr>
            <w:tcW w:w="2528" w:type="pct"/>
          </w:tcPr>
          <w:p w14:paraId="0904458C"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03ECD046"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.78</w:t>
            </w:r>
          </w:p>
        </w:tc>
        <w:tc>
          <w:tcPr>
            <w:tcW w:w="412" w:type="pct"/>
          </w:tcPr>
          <w:p w14:paraId="2EFEBAB0"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240.46</w:t>
            </w:r>
            <w:r w:rsidRPr="00761879">
              <w:rPr>
                <w:rFonts w:ascii="Times New Roman" w:eastAsia="Batang" w:hAnsi="Times New Roman"/>
                <w:sz w:val="20"/>
                <w:szCs w:val="20"/>
                <w:vertAlign w:val="superscript"/>
              </w:rPr>
              <w:t>***</w:t>
            </w:r>
          </w:p>
        </w:tc>
        <w:tc>
          <w:tcPr>
            <w:tcW w:w="412" w:type="pct"/>
            <w:shd w:val="clear" w:color="auto" w:fill="auto"/>
          </w:tcPr>
          <w:p w14:paraId="7D4CC0AF"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-3.28 (.21)</w:t>
            </w:r>
          </w:p>
        </w:tc>
        <w:tc>
          <w:tcPr>
            <w:tcW w:w="412" w:type="pct"/>
            <w:shd w:val="clear" w:color="auto" w:fill="auto"/>
          </w:tcPr>
          <w:p w14:paraId="0488F61C" w14:textId="77777777" w:rsidR="00EA0DF5" w:rsidRPr="00761879" w:rsidRDefault="00EA0DF5" w:rsidP="00CC64AA">
            <w:pPr>
              <w:jc w:val="center"/>
              <w:rPr>
                <w:rFonts w:ascii="Times New Roman" w:eastAsia="Batang" w:hAnsi="Times New Roman"/>
                <w:sz w:val="20"/>
                <w:szCs w:val="20"/>
                <w:vertAlign w:val="superscript"/>
              </w:rPr>
            </w:pPr>
            <w:r w:rsidRPr="00761879">
              <w:rPr>
                <w:rFonts w:ascii="Times New Roman" w:eastAsia="Batang" w:hAnsi="Times New Roman"/>
                <w:sz w:val="20"/>
                <w:szCs w:val="20"/>
              </w:rPr>
              <w:t>-15.51</w:t>
            </w:r>
            <w:r w:rsidRPr="00761879">
              <w:rPr>
                <w:rFonts w:ascii="Times New Roman" w:eastAsia="Batang" w:hAnsi="Times New Roman"/>
                <w:sz w:val="20"/>
                <w:szCs w:val="20"/>
                <w:vertAlign w:val="superscript"/>
              </w:rPr>
              <w:t>***</w:t>
            </w:r>
          </w:p>
        </w:tc>
        <w:tc>
          <w:tcPr>
            <w:tcW w:w="412" w:type="pct"/>
          </w:tcPr>
          <w:p w14:paraId="15563F4E"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-3.70</w:t>
            </w:r>
          </w:p>
        </w:tc>
        <w:tc>
          <w:tcPr>
            <w:tcW w:w="412" w:type="pct"/>
          </w:tcPr>
          <w:p w14:paraId="28C7507B"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-2.86</w:t>
            </w:r>
          </w:p>
        </w:tc>
      </w:tr>
      <w:tr w:rsidR="00EA0DF5" w:rsidRPr="00761879" w14:paraId="37476E41" w14:textId="77777777" w:rsidTr="00CC64AA">
        <w:trPr>
          <w:trHeight w:val="20"/>
        </w:trPr>
        <w:tc>
          <w:tcPr>
            <w:tcW w:w="2528" w:type="pct"/>
          </w:tcPr>
          <w:p w14:paraId="703E1214" w14:textId="77777777" w:rsidR="00EA0DF5" w:rsidRPr="00761879" w:rsidRDefault="00EA0DF5" w:rsidP="00CC64AA">
            <w:pPr>
              <w:rPr>
                <w:rFonts w:ascii="Times New Roman" w:eastAsia="Batang" w:hAnsi="Times New Roman"/>
                <w:i/>
                <w:sz w:val="20"/>
                <w:szCs w:val="20"/>
              </w:rPr>
            </w:pPr>
          </w:p>
        </w:tc>
        <w:tc>
          <w:tcPr>
            <w:tcW w:w="412" w:type="pct"/>
          </w:tcPr>
          <w:p w14:paraId="184887D3" w14:textId="77777777" w:rsidR="00EA0DF5" w:rsidRPr="00761879" w:rsidRDefault="00EA0DF5" w:rsidP="00CC64AA">
            <w:pPr>
              <w:jc w:val="center"/>
              <w:rPr>
                <w:rFonts w:ascii="Times New Roman" w:eastAsia="Batang" w:hAnsi="Times New Roman"/>
                <w:sz w:val="20"/>
                <w:szCs w:val="20"/>
              </w:rPr>
            </w:pPr>
          </w:p>
        </w:tc>
        <w:tc>
          <w:tcPr>
            <w:tcW w:w="412" w:type="pct"/>
          </w:tcPr>
          <w:p w14:paraId="318F6093" w14:textId="77777777" w:rsidR="00EA0DF5" w:rsidRPr="00761879" w:rsidRDefault="00EA0DF5" w:rsidP="00CC64AA">
            <w:pPr>
              <w:jc w:val="center"/>
              <w:rPr>
                <w:rFonts w:ascii="Times New Roman" w:eastAsia="Batang" w:hAnsi="Times New Roman"/>
                <w:i/>
                <w:sz w:val="20"/>
                <w:szCs w:val="20"/>
              </w:rPr>
            </w:pPr>
          </w:p>
        </w:tc>
        <w:tc>
          <w:tcPr>
            <w:tcW w:w="412" w:type="pct"/>
            <w:shd w:val="clear" w:color="auto" w:fill="auto"/>
          </w:tcPr>
          <w:p w14:paraId="6478C6B6"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086C0FC2" w14:textId="77777777" w:rsidR="00EA0DF5" w:rsidRPr="00761879" w:rsidRDefault="00EA0DF5" w:rsidP="00CC64AA">
            <w:pPr>
              <w:rPr>
                <w:rFonts w:ascii="Times New Roman" w:eastAsia="Batang" w:hAnsi="Times New Roman"/>
                <w:i/>
                <w:sz w:val="20"/>
                <w:szCs w:val="20"/>
              </w:rPr>
            </w:pPr>
          </w:p>
        </w:tc>
        <w:tc>
          <w:tcPr>
            <w:tcW w:w="412" w:type="pct"/>
          </w:tcPr>
          <w:p w14:paraId="34A53E93" w14:textId="77777777" w:rsidR="00EA0DF5" w:rsidRPr="00761879" w:rsidRDefault="00EA0DF5" w:rsidP="00CC64AA">
            <w:pPr>
              <w:rPr>
                <w:rFonts w:ascii="Times New Roman" w:eastAsia="Batang" w:hAnsi="Times New Roman"/>
                <w:sz w:val="20"/>
                <w:szCs w:val="20"/>
              </w:rPr>
            </w:pPr>
          </w:p>
        </w:tc>
        <w:tc>
          <w:tcPr>
            <w:tcW w:w="412" w:type="pct"/>
          </w:tcPr>
          <w:p w14:paraId="425E509D" w14:textId="77777777" w:rsidR="00EA0DF5" w:rsidRPr="00761879" w:rsidRDefault="00EA0DF5" w:rsidP="00CC64AA">
            <w:pPr>
              <w:rPr>
                <w:rFonts w:ascii="Times New Roman" w:eastAsia="Batang" w:hAnsi="Times New Roman"/>
                <w:sz w:val="20"/>
                <w:szCs w:val="20"/>
              </w:rPr>
            </w:pPr>
          </w:p>
        </w:tc>
      </w:tr>
      <w:tr w:rsidR="00EA0DF5" w:rsidRPr="00761879" w14:paraId="09032DBF" w14:textId="77777777" w:rsidTr="00CC64AA">
        <w:trPr>
          <w:trHeight w:val="20"/>
        </w:trPr>
        <w:tc>
          <w:tcPr>
            <w:tcW w:w="2528" w:type="pct"/>
          </w:tcPr>
          <w:p w14:paraId="4A5D7793" w14:textId="417E3A15" w:rsidR="00EA0DF5" w:rsidRPr="00761879" w:rsidRDefault="00C518FE" w:rsidP="00CC64AA">
            <w:pPr>
              <w:rPr>
                <w:rFonts w:ascii="Times New Roman" w:eastAsia="Batang" w:hAnsi="Times New Roman"/>
                <w:i/>
                <w:sz w:val="20"/>
                <w:szCs w:val="20"/>
              </w:rPr>
            </w:pPr>
            <w:r>
              <w:rPr>
                <w:rFonts w:ascii="Times New Roman" w:eastAsia="Batang" w:hAnsi="Times New Roman"/>
                <w:i/>
                <w:sz w:val="20"/>
                <w:szCs w:val="20"/>
              </w:rPr>
              <w:t>Dependent</w:t>
            </w:r>
            <w:r w:rsidR="00EA0DF5" w:rsidRPr="00761879">
              <w:rPr>
                <w:rFonts w:ascii="Times New Roman" w:eastAsia="Batang" w:hAnsi="Times New Roman"/>
                <w:i/>
                <w:sz w:val="20"/>
                <w:szCs w:val="20"/>
              </w:rPr>
              <w:t xml:space="preserve"> variable model (predicting spillover effects)</w:t>
            </w:r>
          </w:p>
        </w:tc>
        <w:tc>
          <w:tcPr>
            <w:tcW w:w="412" w:type="pct"/>
          </w:tcPr>
          <w:p w14:paraId="7EC11292"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4FF278E1"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(2, 65)</w:t>
            </w:r>
          </w:p>
        </w:tc>
        <w:tc>
          <w:tcPr>
            <w:tcW w:w="412" w:type="pct"/>
            <w:shd w:val="clear" w:color="auto" w:fill="auto"/>
          </w:tcPr>
          <w:p w14:paraId="241423BC"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33ABAE87"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5C53329B"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7EC93BAC"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ULCI</w:t>
            </w:r>
          </w:p>
        </w:tc>
      </w:tr>
      <w:tr w:rsidR="00EA0DF5" w:rsidRPr="00761879" w14:paraId="7D248E76" w14:textId="77777777" w:rsidTr="00CC64AA">
        <w:trPr>
          <w:trHeight w:val="20"/>
        </w:trPr>
        <w:tc>
          <w:tcPr>
            <w:tcW w:w="2528" w:type="pct"/>
          </w:tcPr>
          <w:p w14:paraId="59FEC064"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 xml:space="preserve">Motivation to process </w:t>
            </w:r>
          </w:p>
        </w:tc>
        <w:tc>
          <w:tcPr>
            <w:tcW w:w="412" w:type="pct"/>
          </w:tcPr>
          <w:p w14:paraId="1D27AB86"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.74</w:t>
            </w:r>
          </w:p>
        </w:tc>
        <w:tc>
          <w:tcPr>
            <w:tcW w:w="412" w:type="pct"/>
          </w:tcPr>
          <w:p w14:paraId="15EBFC70"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74.20</w:t>
            </w:r>
            <w:r w:rsidRPr="00761879">
              <w:rPr>
                <w:rFonts w:ascii="Times New Roman" w:eastAsia="Batang" w:hAnsi="Times New Roman"/>
                <w:sz w:val="20"/>
                <w:szCs w:val="20"/>
                <w:vertAlign w:val="superscript"/>
              </w:rPr>
              <w:t>***</w:t>
            </w:r>
          </w:p>
        </w:tc>
        <w:tc>
          <w:tcPr>
            <w:tcW w:w="412" w:type="pct"/>
            <w:shd w:val="clear" w:color="auto" w:fill="auto"/>
          </w:tcPr>
          <w:p w14:paraId="1940167A"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.44 (.10)</w:t>
            </w:r>
          </w:p>
        </w:tc>
        <w:tc>
          <w:tcPr>
            <w:tcW w:w="412" w:type="pct"/>
            <w:shd w:val="clear" w:color="auto" w:fill="auto"/>
          </w:tcPr>
          <w:p w14:paraId="4AAB0C3A"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4.66</w:t>
            </w:r>
            <w:r w:rsidRPr="00761879">
              <w:rPr>
                <w:rFonts w:ascii="Times New Roman" w:eastAsia="Batang" w:hAnsi="Times New Roman"/>
                <w:sz w:val="20"/>
                <w:szCs w:val="20"/>
                <w:vertAlign w:val="superscript"/>
              </w:rPr>
              <w:t>***</w:t>
            </w:r>
          </w:p>
        </w:tc>
        <w:tc>
          <w:tcPr>
            <w:tcW w:w="412" w:type="pct"/>
          </w:tcPr>
          <w:p w14:paraId="1F00F8F8"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.25</w:t>
            </w:r>
          </w:p>
        </w:tc>
        <w:tc>
          <w:tcPr>
            <w:tcW w:w="412" w:type="pct"/>
          </w:tcPr>
          <w:p w14:paraId="035C0B27"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.63</w:t>
            </w:r>
          </w:p>
        </w:tc>
      </w:tr>
      <w:tr w:rsidR="00EA0DF5" w:rsidRPr="00761879" w14:paraId="435AF8F2" w14:textId="77777777" w:rsidTr="00CC64AA">
        <w:trPr>
          <w:trHeight w:val="20"/>
        </w:trPr>
        <w:tc>
          <w:tcPr>
            <w:tcW w:w="2528" w:type="pct"/>
          </w:tcPr>
          <w:p w14:paraId="7E7A4704"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340351ED" w14:textId="77777777" w:rsidR="00EA0DF5" w:rsidRPr="00761879" w:rsidRDefault="00EA0DF5" w:rsidP="00CC64AA">
            <w:pPr>
              <w:rPr>
                <w:rFonts w:ascii="Times New Roman" w:hAnsi="Times New Roman"/>
                <w:sz w:val="20"/>
                <w:szCs w:val="20"/>
              </w:rPr>
            </w:pPr>
          </w:p>
        </w:tc>
        <w:tc>
          <w:tcPr>
            <w:tcW w:w="412" w:type="pct"/>
          </w:tcPr>
          <w:p w14:paraId="7E6AB31B" w14:textId="77777777" w:rsidR="00EA0DF5" w:rsidRPr="00761879" w:rsidRDefault="00EA0DF5" w:rsidP="00CC64AA">
            <w:pPr>
              <w:rPr>
                <w:rFonts w:ascii="Times New Roman" w:hAnsi="Times New Roman"/>
                <w:sz w:val="20"/>
                <w:szCs w:val="20"/>
              </w:rPr>
            </w:pPr>
          </w:p>
        </w:tc>
        <w:tc>
          <w:tcPr>
            <w:tcW w:w="412" w:type="pct"/>
            <w:shd w:val="clear" w:color="auto" w:fill="auto"/>
          </w:tcPr>
          <w:p w14:paraId="5E6613FC"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-.36 (.28)</w:t>
            </w:r>
          </w:p>
        </w:tc>
        <w:tc>
          <w:tcPr>
            <w:tcW w:w="412" w:type="pct"/>
            <w:shd w:val="clear" w:color="auto" w:fill="auto"/>
          </w:tcPr>
          <w:p w14:paraId="0D198A15"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-1.27</w:t>
            </w:r>
          </w:p>
        </w:tc>
        <w:tc>
          <w:tcPr>
            <w:tcW w:w="412" w:type="pct"/>
          </w:tcPr>
          <w:p w14:paraId="27D311CF"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-.93</w:t>
            </w:r>
          </w:p>
        </w:tc>
        <w:tc>
          <w:tcPr>
            <w:tcW w:w="412" w:type="pct"/>
          </w:tcPr>
          <w:p w14:paraId="675F054B"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.21</w:t>
            </w:r>
          </w:p>
        </w:tc>
      </w:tr>
      <w:tr w:rsidR="00EA0DF5" w:rsidRPr="00761879" w14:paraId="415542C6" w14:textId="77777777" w:rsidTr="00CC64AA">
        <w:trPr>
          <w:trHeight w:val="20"/>
        </w:trPr>
        <w:tc>
          <w:tcPr>
            <w:tcW w:w="2528" w:type="pct"/>
          </w:tcPr>
          <w:p w14:paraId="140D2892" w14:textId="77777777" w:rsidR="00EA0DF5" w:rsidRPr="00761879" w:rsidRDefault="00EA0DF5" w:rsidP="00CC64AA">
            <w:pPr>
              <w:rPr>
                <w:rFonts w:ascii="Times New Roman" w:eastAsia="Batang" w:hAnsi="Times New Roman"/>
                <w:i/>
                <w:sz w:val="20"/>
                <w:szCs w:val="20"/>
              </w:rPr>
            </w:pPr>
          </w:p>
        </w:tc>
        <w:tc>
          <w:tcPr>
            <w:tcW w:w="412" w:type="pct"/>
          </w:tcPr>
          <w:p w14:paraId="57DA158C" w14:textId="77777777" w:rsidR="00EA0DF5" w:rsidRPr="00761879" w:rsidRDefault="00EA0DF5" w:rsidP="00CC64AA">
            <w:pPr>
              <w:jc w:val="center"/>
              <w:rPr>
                <w:rFonts w:ascii="Times New Roman" w:eastAsia="Batang" w:hAnsi="Times New Roman"/>
                <w:sz w:val="20"/>
                <w:szCs w:val="20"/>
              </w:rPr>
            </w:pPr>
          </w:p>
        </w:tc>
        <w:tc>
          <w:tcPr>
            <w:tcW w:w="412" w:type="pct"/>
          </w:tcPr>
          <w:p w14:paraId="647971A6" w14:textId="77777777" w:rsidR="00EA0DF5" w:rsidRPr="00761879" w:rsidRDefault="00EA0DF5" w:rsidP="00CC64AA">
            <w:pPr>
              <w:jc w:val="center"/>
              <w:rPr>
                <w:rFonts w:ascii="Times New Roman" w:eastAsia="Batang" w:hAnsi="Times New Roman"/>
                <w:i/>
                <w:sz w:val="20"/>
                <w:szCs w:val="20"/>
              </w:rPr>
            </w:pPr>
          </w:p>
        </w:tc>
        <w:tc>
          <w:tcPr>
            <w:tcW w:w="412" w:type="pct"/>
            <w:shd w:val="clear" w:color="auto" w:fill="auto"/>
          </w:tcPr>
          <w:p w14:paraId="2209ECAF"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71C9C751" w14:textId="77777777" w:rsidR="00EA0DF5" w:rsidRPr="00761879" w:rsidRDefault="00EA0DF5" w:rsidP="00CC64AA">
            <w:pPr>
              <w:jc w:val="center"/>
              <w:rPr>
                <w:rFonts w:ascii="Times New Roman" w:eastAsia="Batang" w:hAnsi="Times New Roman"/>
                <w:i/>
                <w:sz w:val="20"/>
                <w:szCs w:val="20"/>
              </w:rPr>
            </w:pPr>
          </w:p>
        </w:tc>
        <w:tc>
          <w:tcPr>
            <w:tcW w:w="412" w:type="pct"/>
          </w:tcPr>
          <w:p w14:paraId="64F07525" w14:textId="77777777" w:rsidR="00EA0DF5" w:rsidRPr="00761879" w:rsidRDefault="00EA0DF5" w:rsidP="00CC64AA">
            <w:pPr>
              <w:jc w:val="center"/>
              <w:rPr>
                <w:rFonts w:ascii="Times New Roman" w:eastAsia="Batang" w:hAnsi="Times New Roman"/>
                <w:sz w:val="20"/>
                <w:szCs w:val="20"/>
              </w:rPr>
            </w:pPr>
          </w:p>
        </w:tc>
        <w:tc>
          <w:tcPr>
            <w:tcW w:w="412" w:type="pct"/>
          </w:tcPr>
          <w:p w14:paraId="77CAFCE8" w14:textId="77777777" w:rsidR="00EA0DF5" w:rsidRPr="00761879" w:rsidRDefault="00EA0DF5" w:rsidP="00CC64AA">
            <w:pPr>
              <w:jc w:val="center"/>
              <w:rPr>
                <w:rFonts w:ascii="Times New Roman" w:eastAsia="Batang" w:hAnsi="Times New Roman"/>
                <w:sz w:val="20"/>
                <w:szCs w:val="20"/>
              </w:rPr>
            </w:pPr>
          </w:p>
        </w:tc>
      </w:tr>
      <w:tr w:rsidR="00EA0DF5" w:rsidRPr="00761879" w14:paraId="0398072C" w14:textId="77777777" w:rsidTr="00CC64AA">
        <w:trPr>
          <w:trHeight w:val="20"/>
        </w:trPr>
        <w:tc>
          <w:tcPr>
            <w:tcW w:w="2528" w:type="pct"/>
          </w:tcPr>
          <w:p w14:paraId="7EEF6E62" w14:textId="77777777" w:rsidR="00EA0DF5" w:rsidRPr="00761879" w:rsidRDefault="00EA0DF5" w:rsidP="00CC64AA">
            <w:pPr>
              <w:rPr>
                <w:rFonts w:ascii="Times New Roman" w:eastAsia="Batang" w:hAnsi="Times New Roman"/>
                <w:i/>
                <w:sz w:val="20"/>
                <w:szCs w:val="20"/>
              </w:rPr>
            </w:pPr>
            <w:r w:rsidRPr="00761879">
              <w:rPr>
                <w:rFonts w:ascii="Times New Roman" w:eastAsia="Batang" w:hAnsi="Times New Roman"/>
                <w:i/>
                <w:sz w:val="20"/>
                <w:szCs w:val="20"/>
              </w:rPr>
              <w:t>Total effect of fit on spillover effects</w:t>
            </w:r>
          </w:p>
        </w:tc>
        <w:tc>
          <w:tcPr>
            <w:tcW w:w="412" w:type="pct"/>
          </w:tcPr>
          <w:p w14:paraId="426A983E"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0E5F58EB"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(1, 66)</w:t>
            </w:r>
          </w:p>
        </w:tc>
        <w:tc>
          <w:tcPr>
            <w:tcW w:w="412" w:type="pct"/>
            <w:shd w:val="clear" w:color="auto" w:fill="auto"/>
          </w:tcPr>
          <w:p w14:paraId="7AE2F367"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6FA0B3EC"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0323482B"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7B944E98"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ULCI</w:t>
            </w:r>
          </w:p>
        </w:tc>
      </w:tr>
      <w:tr w:rsidR="00EA0DF5" w:rsidRPr="00761879" w14:paraId="4D0A7DDC" w14:textId="77777777" w:rsidTr="00CC64AA">
        <w:trPr>
          <w:trHeight w:val="20"/>
        </w:trPr>
        <w:tc>
          <w:tcPr>
            <w:tcW w:w="2528" w:type="pct"/>
          </w:tcPr>
          <w:p w14:paraId="7A57E73E"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194F2193"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.63</w:t>
            </w:r>
          </w:p>
        </w:tc>
        <w:tc>
          <w:tcPr>
            <w:tcW w:w="412" w:type="pct"/>
          </w:tcPr>
          <w:p w14:paraId="0BC7B509"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108.68</w:t>
            </w:r>
            <w:r w:rsidRPr="00761879">
              <w:rPr>
                <w:rFonts w:ascii="Times New Roman" w:eastAsia="Batang" w:hAnsi="Times New Roman"/>
                <w:sz w:val="20"/>
                <w:szCs w:val="20"/>
                <w:vertAlign w:val="superscript"/>
              </w:rPr>
              <w:t>***</w:t>
            </w:r>
          </w:p>
        </w:tc>
        <w:tc>
          <w:tcPr>
            <w:tcW w:w="412" w:type="pct"/>
            <w:shd w:val="clear" w:color="auto" w:fill="auto"/>
          </w:tcPr>
          <w:p w14:paraId="0778C954"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-1.81 (.17)</w:t>
            </w:r>
          </w:p>
        </w:tc>
        <w:tc>
          <w:tcPr>
            <w:tcW w:w="412" w:type="pct"/>
            <w:shd w:val="clear" w:color="auto" w:fill="auto"/>
          </w:tcPr>
          <w:p w14:paraId="3FD051B0"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-10.43</w:t>
            </w:r>
            <w:r w:rsidRPr="00761879">
              <w:rPr>
                <w:rFonts w:ascii="Times New Roman" w:eastAsia="Batang" w:hAnsi="Times New Roman"/>
                <w:sz w:val="20"/>
                <w:szCs w:val="20"/>
                <w:vertAlign w:val="superscript"/>
              </w:rPr>
              <w:t>***</w:t>
            </w:r>
          </w:p>
        </w:tc>
        <w:tc>
          <w:tcPr>
            <w:tcW w:w="412" w:type="pct"/>
          </w:tcPr>
          <w:p w14:paraId="35DAB34A"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-2.15</w:t>
            </w:r>
          </w:p>
        </w:tc>
        <w:tc>
          <w:tcPr>
            <w:tcW w:w="412" w:type="pct"/>
          </w:tcPr>
          <w:p w14:paraId="221CFC5F"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-1.46</w:t>
            </w:r>
          </w:p>
        </w:tc>
      </w:tr>
      <w:tr w:rsidR="00EA0DF5" w:rsidRPr="00761879" w14:paraId="5947A77B" w14:textId="77777777" w:rsidTr="00CC64AA">
        <w:trPr>
          <w:trHeight w:val="20"/>
        </w:trPr>
        <w:tc>
          <w:tcPr>
            <w:tcW w:w="2528" w:type="pct"/>
          </w:tcPr>
          <w:p w14:paraId="268B475A" w14:textId="77777777" w:rsidR="00EA0DF5" w:rsidRPr="00761879" w:rsidRDefault="00EA0DF5" w:rsidP="00CC64AA">
            <w:pPr>
              <w:rPr>
                <w:rFonts w:ascii="Times New Roman" w:eastAsia="Batang" w:hAnsi="Times New Roman"/>
                <w:b/>
                <w:sz w:val="20"/>
                <w:szCs w:val="20"/>
              </w:rPr>
            </w:pPr>
            <w:r w:rsidRPr="00761879">
              <w:rPr>
                <w:rFonts w:ascii="Times New Roman" w:eastAsia="Batang" w:hAnsi="Times New Roman"/>
                <w:i/>
                <w:sz w:val="20"/>
                <w:szCs w:val="20"/>
              </w:rPr>
              <w:t>Direct effect of fit on spillover effects</w:t>
            </w:r>
          </w:p>
        </w:tc>
        <w:tc>
          <w:tcPr>
            <w:tcW w:w="412" w:type="pct"/>
          </w:tcPr>
          <w:p w14:paraId="483D06C9" w14:textId="77777777" w:rsidR="00EA0DF5" w:rsidRPr="00761879" w:rsidRDefault="00EA0DF5" w:rsidP="00CC64AA">
            <w:pPr>
              <w:jc w:val="center"/>
              <w:rPr>
                <w:rFonts w:ascii="Times New Roman" w:hAnsi="Times New Roman"/>
                <w:sz w:val="20"/>
                <w:szCs w:val="20"/>
              </w:rPr>
            </w:pPr>
          </w:p>
        </w:tc>
        <w:tc>
          <w:tcPr>
            <w:tcW w:w="412" w:type="pct"/>
          </w:tcPr>
          <w:p w14:paraId="683A249C"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199B5B7A"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781112E3" w14:textId="77777777" w:rsidR="00EA0DF5" w:rsidRPr="00761879" w:rsidRDefault="00EA0DF5" w:rsidP="00CC64AA">
            <w:pPr>
              <w:rPr>
                <w:rFonts w:ascii="Times New Roman" w:hAnsi="Times New Roman"/>
                <w:sz w:val="20"/>
                <w:szCs w:val="20"/>
              </w:rPr>
            </w:pPr>
          </w:p>
        </w:tc>
        <w:tc>
          <w:tcPr>
            <w:tcW w:w="412" w:type="pct"/>
          </w:tcPr>
          <w:p w14:paraId="420E77D0" w14:textId="77777777" w:rsidR="00EA0DF5" w:rsidRPr="00761879" w:rsidRDefault="00EA0DF5" w:rsidP="00CC64AA">
            <w:pPr>
              <w:rPr>
                <w:rFonts w:ascii="Times New Roman" w:hAnsi="Times New Roman"/>
                <w:sz w:val="20"/>
                <w:szCs w:val="20"/>
              </w:rPr>
            </w:pPr>
          </w:p>
        </w:tc>
        <w:tc>
          <w:tcPr>
            <w:tcW w:w="412" w:type="pct"/>
          </w:tcPr>
          <w:p w14:paraId="40174F3D" w14:textId="77777777" w:rsidR="00EA0DF5" w:rsidRPr="00761879" w:rsidRDefault="00EA0DF5" w:rsidP="00CC64AA">
            <w:pPr>
              <w:rPr>
                <w:rFonts w:ascii="Times New Roman" w:hAnsi="Times New Roman"/>
                <w:sz w:val="20"/>
                <w:szCs w:val="20"/>
              </w:rPr>
            </w:pPr>
          </w:p>
        </w:tc>
      </w:tr>
      <w:tr w:rsidR="00EA0DF5" w:rsidRPr="00761879" w14:paraId="0463151B" w14:textId="77777777" w:rsidTr="00CC64AA">
        <w:trPr>
          <w:trHeight w:val="20"/>
        </w:trPr>
        <w:tc>
          <w:tcPr>
            <w:tcW w:w="2528" w:type="pct"/>
          </w:tcPr>
          <w:p w14:paraId="2CF10F19"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36DCFDC3" w14:textId="77777777" w:rsidR="00EA0DF5" w:rsidRPr="00761879" w:rsidRDefault="00EA0DF5" w:rsidP="00CC64AA">
            <w:pPr>
              <w:jc w:val="center"/>
              <w:rPr>
                <w:rFonts w:ascii="Times New Roman" w:hAnsi="Times New Roman"/>
                <w:sz w:val="20"/>
                <w:szCs w:val="20"/>
              </w:rPr>
            </w:pPr>
          </w:p>
        </w:tc>
        <w:tc>
          <w:tcPr>
            <w:tcW w:w="412" w:type="pct"/>
          </w:tcPr>
          <w:p w14:paraId="56FFE6D9"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3247F7D6"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-.36 (.28)</w:t>
            </w:r>
          </w:p>
        </w:tc>
        <w:tc>
          <w:tcPr>
            <w:tcW w:w="412" w:type="pct"/>
            <w:shd w:val="clear" w:color="auto" w:fill="auto"/>
          </w:tcPr>
          <w:p w14:paraId="0DFBA0E4" w14:textId="77777777" w:rsidR="00EA0DF5" w:rsidRPr="00761879" w:rsidRDefault="00EA0DF5" w:rsidP="00CC64AA">
            <w:pPr>
              <w:jc w:val="center"/>
              <w:rPr>
                <w:rFonts w:ascii="Times New Roman" w:hAnsi="Times New Roman"/>
                <w:sz w:val="20"/>
                <w:szCs w:val="20"/>
                <w:vertAlign w:val="superscript"/>
              </w:rPr>
            </w:pPr>
            <w:r w:rsidRPr="00761879">
              <w:rPr>
                <w:rFonts w:ascii="Times New Roman" w:hAnsi="Times New Roman"/>
                <w:sz w:val="20"/>
                <w:szCs w:val="20"/>
              </w:rPr>
              <w:t>-1.27</w:t>
            </w:r>
          </w:p>
        </w:tc>
        <w:tc>
          <w:tcPr>
            <w:tcW w:w="412" w:type="pct"/>
          </w:tcPr>
          <w:p w14:paraId="0957FDA2"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-.93</w:t>
            </w:r>
          </w:p>
        </w:tc>
        <w:tc>
          <w:tcPr>
            <w:tcW w:w="412" w:type="pct"/>
          </w:tcPr>
          <w:p w14:paraId="0FA9E92D"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.21</w:t>
            </w:r>
          </w:p>
        </w:tc>
      </w:tr>
      <w:tr w:rsidR="00EA0DF5" w:rsidRPr="00761879" w14:paraId="17A081C7" w14:textId="77777777" w:rsidTr="00CC64AA">
        <w:trPr>
          <w:trHeight w:val="20"/>
        </w:trPr>
        <w:tc>
          <w:tcPr>
            <w:tcW w:w="2528" w:type="pct"/>
          </w:tcPr>
          <w:p w14:paraId="682D514C" w14:textId="77777777" w:rsidR="00EA0DF5" w:rsidRPr="00761879" w:rsidRDefault="00EA0DF5" w:rsidP="00CC64AA">
            <w:pPr>
              <w:rPr>
                <w:rFonts w:ascii="Times New Roman" w:eastAsia="Batang" w:hAnsi="Times New Roman"/>
                <w:i/>
                <w:sz w:val="20"/>
                <w:szCs w:val="20"/>
              </w:rPr>
            </w:pPr>
            <w:r w:rsidRPr="00761879">
              <w:rPr>
                <w:rFonts w:ascii="Times New Roman" w:eastAsia="Batang" w:hAnsi="Times New Roman"/>
                <w:i/>
                <w:sz w:val="20"/>
                <w:szCs w:val="20"/>
              </w:rPr>
              <w:t>Indirect effect of fit on spillover effects</w:t>
            </w:r>
          </w:p>
        </w:tc>
        <w:tc>
          <w:tcPr>
            <w:tcW w:w="412" w:type="pct"/>
          </w:tcPr>
          <w:p w14:paraId="2D94BC0F" w14:textId="77777777" w:rsidR="00EA0DF5" w:rsidRPr="00761879" w:rsidRDefault="00EA0DF5" w:rsidP="00CC64AA">
            <w:pPr>
              <w:jc w:val="center"/>
              <w:rPr>
                <w:rFonts w:ascii="Times New Roman" w:hAnsi="Times New Roman"/>
                <w:sz w:val="20"/>
                <w:szCs w:val="20"/>
              </w:rPr>
            </w:pPr>
          </w:p>
        </w:tc>
        <w:tc>
          <w:tcPr>
            <w:tcW w:w="412" w:type="pct"/>
          </w:tcPr>
          <w:p w14:paraId="3DFF510F"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06D57C7A"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4715077F" w14:textId="77777777" w:rsidR="00EA0DF5" w:rsidRPr="00761879" w:rsidRDefault="00EA0DF5" w:rsidP="00CC64AA">
            <w:pPr>
              <w:rPr>
                <w:rFonts w:ascii="Times New Roman" w:hAnsi="Times New Roman"/>
                <w:sz w:val="20"/>
                <w:szCs w:val="20"/>
              </w:rPr>
            </w:pPr>
          </w:p>
        </w:tc>
        <w:tc>
          <w:tcPr>
            <w:tcW w:w="412" w:type="pct"/>
          </w:tcPr>
          <w:p w14:paraId="0CCD6F4D" w14:textId="77777777" w:rsidR="00EA0DF5" w:rsidRPr="00761879" w:rsidRDefault="00EA0DF5" w:rsidP="00CC64AA">
            <w:pPr>
              <w:rPr>
                <w:rFonts w:ascii="Times New Roman" w:hAnsi="Times New Roman"/>
                <w:sz w:val="20"/>
                <w:szCs w:val="20"/>
              </w:rPr>
            </w:pPr>
          </w:p>
        </w:tc>
        <w:tc>
          <w:tcPr>
            <w:tcW w:w="412" w:type="pct"/>
          </w:tcPr>
          <w:p w14:paraId="4033A07C" w14:textId="77777777" w:rsidR="00EA0DF5" w:rsidRPr="00761879" w:rsidRDefault="00EA0DF5" w:rsidP="00CC64AA">
            <w:pPr>
              <w:rPr>
                <w:rFonts w:ascii="Times New Roman" w:hAnsi="Times New Roman"/>
                <w:sz w:val="20"/>
                <w:szCs w:val="20"/>
              </w:rPr>
            </w:pPr>
          </w:p>
        </w:tc>
      </w:tr>
      <w:tr w:rsidR="00EA0DF5" w:rsidRPr="00761879" w14:paraId="44FE12A4" w14:textId="77777777" w:rsidTr="00CC64AA">
        <w:trPr>
          <w:trHeight w:val="20"/>
        </w:trPr>
        <w:tc>
          <w:tcPr>
            <w:tcW w:w="2528" w:type="pct"/>
          </w:tcPr>
          <w:p w14:paraId="039F62C6"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Motivation to process</w:t>
            </w:r>
          </w:p>
        </w:tc>
        <w:tc>
          <w:tcPr>
            <w:tcW w:w="412" w:type="pct"/>
          </w:tcPr>
          <w:p w14:paraId="149CF13E" w14:textId="77777777" w:rsidR="00EA0DF5" w:rsidRPr="00761879" w:rsidRDefault="00EA0DF5" w:rsidP="00CC64AA">
            <w:pPr>
              <w:jc w:val="center"/>
              <w:rPr>
                <w:rFonts w:ascii="Times New Roman" w:hAnsi="Times New Roman"/>
                <w:sz w:val="20"/>
                <w:szCs w:val="20"/>
              </w:rPr>
            </w:pPr>
          </w:p>
        </w:tc>
        <w:tc>
          <w:tcPr>
            <w:tcW w:w="412" w:type="pct"/>
          </w:tcPr>
          <w:p w14:paraId="63DF8A8C"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11D31173"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-1.45 (.29)</w:t>
            </w:r>
          </w:p>
        </w:tc>
        <w:tc>
          <w:tcPr>
            <w:tcW w:w="412" w:type="pct"/>
            <w:shd w:val="clear" w:color="auto" w:fill="auto"/>
          </w:tcPr>
          <w:p w14:paraId="69513487" w14:textId="77777777" w:rsidR="00EA0DF5" w:rsidRPr="00761879" w:rsidRDefault="00EA0DF5" w:rsidP="00CC64AA">
            <w:pPr>
              <w:rPr>
                <w:rFonts w:ascii="Times New Roman" w:hAnsi="Times New Roman"/>
                <w:sz w:val="20"/>
                <w:szCs w:val="20"/>
              </w:rPr>
            </w:pPr>
          </w:p>
        </w:tc>
        <w:tc>
          <w:tcPr>
            <w:tcW w:w="412" w:type="pct"/>
          </w:tcPr>
          <w:p w14:paraId="6B591162"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-1.98</w:t>
            </w:r>
          </w:p>
        </w:tc>
        <w:tc>
          <w:tcPr>
            <w:tcW w:w="412" w:type="pct"/>
          </w:tcPr>
          <w:p w14:paraId="52FCBD7C"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-.86</w:t>
            </w:r>
          </w:p>
        </w:tc>
      </w:tr>
      <w:tr w:rsidR="00EA0DF5" w:rsidRPr="00761879" w14:paraId="57837C57" w14:textId="77777777" w:rsidTr="00CC64AA">
        <w:trPr>
          <w:trHeight w:val="20"/>
        </w:trPr>
        <w:tc>
          <w:tcPr>
            <w:tcW w:w="2528" w:type="pct"/>
          </w:tcPr>
          <w:p w14:paraId="621DFA30" w14:textId="77777777" w:rsidR="00EA0DF5" w:rsidRPr="00761879" w:rsidRDefault="00EA0DF5" w:rsidP="00CC64AA">
            <w:pPr>
              <w:rPr>
                <w:rFonts w:ascii="Times New Roman" w:eastAsia="Batang" w:hAnsi="Times New Roman"/>
                <w:i/>
                <w:sz w:val="20"/>
                <w:szCs w:val="20"/>
              </w:rPr>
            </w:pPr>
          </w:p>
        </w:tc>
        <w:tc>
          <w:tcPr>
            <w:tcW w:w="412" w:type="pct"/>
          </w:tcPr>
          <w:p w14:paraId="3313F0C2" w14:textId="77777777" w:rsidR="00EA0DF5" w:rsidRPr="00761879" w:rsidRDefault="00EA0DF5" w:rsidP="00CC64AA">
            <w:pPr>
              <w:jc w:val="center"/>
              <w:rPr>
                <w:rFonts w:ascii="Times New Roman" w:eastAsia="Batang" w:hAnsi="Times New Roman"/>
                <w:sz w:val="20"/>
                <w:szCs w:val="20"/>
              </w:rPr>
            </w:pPr>
          </w:p>
        </w:tc>
        <w:tc>
          <w:tcPr>
            <w:tcW w:w="412" w:type="pct"/>
          </w:tcPr>
          <w:p w14:paraId="1F081CD8"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15474032"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69767AB4" w14:textId="77777777" w:rsidR="00EA0DF5" w:rsidRPr="00761879" w:rsidRDefault="00EA0DF5" w:rsidP="00CC64AA">
            <w:pPr>
              <w:jc w:val="center"/>
              <w:rPr>
                <w:rFonts w:ascii="Times New Roman" w:eastAsia="Batang" w:hAnsi="Times New Roman"/>
                <w:i/>
                <w:sz w:val="20"/>
                <w:szCs w:val="20"/>
              </w:rPr>
            </w:pPr>
          </w:p>
        </w:tc>
        <w:tc>
          <w:tcPr>
            <w:tcW w:w="412" w:type="pct"/>
          </w:tcPr>
          <w:p w14:paraId="014E429B" w14:textId="77777777" w:rsidR="00EA0DF5" w:rsidRPr="00761879" w:rsidRDefault="00EA0DF5" w:rsidP="00CC64AA">
            <w:pPr>
              <w:jc w:val="center"/>
              <w:rPr>
                <w:rFonts w:ascii="Times New Roman" w:eastAsia="Batang" w:hAnsi="Times New Roman"/>
                <w:sz w:val="20"/>
                <w:szCs w:val="20"/>
              </w:rPr>
            </w:pPr>
          </w:p>
        </w:tc>
        <w:tc>
          <w:tcPr>
            <w:tcW w:w="412" w:type="pct"/>
          </w:tcPr>
          <w:p w14:paraId="325DE769" w14:textId="77777777" w:rsidR="00EA0DF5" w:rsidRPr="00761879" w:rsidRDefault="00EA0DF5" w:rsidP="00CC64AA">
            <w:pPr>
              <w:jc w:val="center"/>
              <w:rPr>
                <w:rFonts w:ascii="Times New Roman" w:eastAsia="Batang" w:hAnsi="Times New Roman"/>
                <w:sz w:val="20"/>
                <w:szCs w:val="20"/>
              </w:rPr>
            </w:pPr>
          </w:p>
        </w:tc>
      </w:tr>
      <w:tr w:rsidR="00EA0DF5" w:rsidRPr="00761879" w14:paraId="61206B37" w14:textId="77777777" w:rsidTr="00CC64AA">
        <w:trPr>
          <w:trHeight w:val="20"/>
        </w:trPr>
        <w:tc>
          <w:tcPr>
            <w:tcW w:w="2528" w:type="pct"/>
            <w:tcBorders>
              <w:bottom w:val="single" w:sz="12" w:space="0" w:color="auto"/>
            </w:tcBorders>
          </w:tcPr>
          <w:p w14:paraId="6A45E8BC" w14:textId="69E121AF" w:rsidR="00EA0DF5" w:rsidRPr="00761879" w:rsidRDefault="00A37325" w:rsidP="00CC64AA">
            <w:pPr>
              <w:rPr>
                <w:rFonts w:ascii="Times New Roman" w:eastAsia="Batang" w:hAnsi="Times New Roman"/>
                <w:b/>
                <w:i/>
                <w:sz w:val="20"/>
                <w:szCs w:val="20"/>
              </w:rPr>
            </w:pPr>
            <w:r w:rsidRPr="00761879">
              <w:rPr>
                <w:rFonts w:ascii="Times New Roman" w:eastAsia="Batang" w:hAnsi="Times New Roman"/>
                <w:b/>
                <w:i/>
                <w:sz w:val="20"/>
                <w:szCs w:val="20"/>
              </w:rPr>
              <w:t xml:space="preserve">(B): </w:t>
            </w:r>
            <w:r w:rsidR="00EA0DF5" w:rsidRPr="00761879">
              <w:rPr>
                <w:rFonts w:ascii="Times New Roman" w:eastAsia="Batang" w:hAnsi="Times New Roman"/>
                <w:b/>
                <w:i/>
                <w:sz w:val="20"/>
                <w:szCs w:val="20"/>
              </w:rPr>
              <w:t>Weak reputation brand (Flik Flak)/innovative extension benefits</w:t>
            </w:r>
          </w:p>
        </w:tc>
        <w:tc>
          <w:tcPr>
            <w:tcW w:w="412" w:type="pct"/>
            <w:tcBorders>
              <w:bottom w:val="single" w:sz="12" w:space="0" w:color="auto"/>
            </w:tcBorders>
          </w:tcPr>
          <w:p w14:paraId="16FE75B3" w14:textId="77777777" w:rsidR="00EA0DF5" w:rsidRPr="00761879" w:rsidRDefault="00EA0DF5" w:rsidP="00CC64AA">
            <w:pPr>
              <w:jc w:val="center"/>
              <w:rPr>
                <w:rFonts w:ascii="Times New Roman" w:eastAsia="Batang" w:hAnsi="Times New Roman"/>
                <w:sz w:val="20"/>
                <w:szCs w:val="20"/>
              </w:rPr>
            </w:pPr>
          </w:p>
        </w:tc>
        <w:tc>
          <w:tcPr>
            <w:tcW w:w="412" w:type="pct"/>
            <w:tcBorders>
              <w:bottom w:val="single" w:sz="12" w:space="0" w:color="auto"/>
            </w:tcBorders>
          </w:tcPr>
          <w:p w14:paraId="3AF6221A" w14:textId="77777777" w:rsidR="00EA0DF5" w:rsidRPr="00761879" w:rsidRDefault="00EA0DF5" w:rsidP="00CC64AA">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0F8723A1" w14:textId="77777777" w:rsidR="00EA0DF5" w:rsidRPr="00761879" w:rsidRDefault="00EA0DF5" w:rsidP="00CC64AA">
            <w:pPr>
              <w:jc w:val="center"/>
              <w:rPr>
                <w:rFonts w:ascii="Times New Roman" w:eastAsia="Batang" w:hAnsi="Times New Roman"/>
                <w:sz w:val="20"/>
                <w:szCs w:val="20"/>
              </w:rPr>
            </w:pPr>
          </w:p>
        </w:tc>
        <w:tc>
          <w:tcPr>
            <w:tcW w:w="412" w:type="pct"/>
            <w:tcBorders>
              <w:bottom w:val="single" w:sz="12" w:space="0" w:color="auto"/>
            </w:tcBorders>
            <w:shd w:val="clear" w:color="auto" w:fill="auto"/>
          </w:tcPr>
          <w:p w14:paraId="4E6E8558" w14:textId="77777777" w:rsidR="00EA0DF5" w:rsidRPr="00761879" w:rsidRDefault="00EA0DF5" w:rsidP="00CC64AA">
            <w:pPr>
              <w:jc w:val="center"/>
              <w:rPr>
                <w:rFonts w:ascii="Times New Roman" w:eastAsia="Batang" w:hAnsi="Times New Roman"/>
                <w:i/>
                <w:sz w:val="20"/>
                <w:szCs w:val="20"/>
              </w:rPr>
            </w:pPr>
          </w:p>
        </w:tc>
        <w:tc>
          <w:tcPr>
            <w:tcW w:w="412" w:type="pct"/>
            <w:tcBorders>
              <w:bottom w:val="single" w:sz="12" w:space="0" w:color="auto"/>
            </w:tcBorders>
          </w:tcPr>
          <w:p w14:paraId="00FE611B" w14:textId="77777777" w:rsidR="00EA0DF5" w:rsidRPr="00761879" w:rsidRDefault="00EA0DF5" w:rsidP="00CC64AA">
            <w:pPr>
              <w:jc w:val="center"/>
              <w:rPr>
                <w:rFonts w:ascii="Times New Roman" w:eastAsia="Batang" w:hAnsi="Times New Roman"/>
                <w:sz w:val="20"/>
                <w:szCs w:val="20"/>
              </w:rPr>
            </w:pPr>
          </w:p>
        </w:tc>
        <w:tc>
          <w:tcPr>
            <w:tcW w:w="412" w:type="pct"/>
            <w:tcBorders>
              <w:bottom w:val="single" w:sz="12" w:space="0" w:color="auto"/>
            </w:tcBorders>
          </w:tcPr>
          <w:p w14:paraId="39DFFE02" w14:textId="77777777" w:rsidR="00EA0DF5" w:rsidRPr="00761879" w:rsidRDefault="00EA0DF5" w:rsidP="00CC64AA">
            <w:pPr>
              <w:jc w:val="center"/>
              <w:rPr>
                <w:rFonts w:ascii="Times New Roman" w:eastAsia="Batang" w:hAnsi="Times New Roman"/>
                <w:sz w:val="20"/>
                <w:szCs w:val="20"/>
              </w:rPr>
            </w:pPr>
          </w:p>
        </w:tc>
      </w:tr>
      <w:tr w:rsidR="00EA0DF5" w:rsidRPr="00761879" w14:paraId="408EFE61" w14:textId="77777777" w:rsidTr="00CC64AA">
        <w:trPr>
          <w:trHeight w:val="20"/>
        </w:trPr>
        <w:tc>
          <w:tcPr>
            <w:tcW w:w="2528" w:type="pct"/>
            <w:tcBorders>
              <w:top w:val="single" w:sz="12" w:space="0" w:color="auto"/>
            </w:tcBorders>
          </w:tcPr>
          <w:p w14:paraId="33BE1624" w14:textId="3234A016" w:rsidR="00EA0DF5" w:rsidRPr="00761879" w:rsidRDefault="00C518FE" w:rsidP="00CC64AA">
            <w:pPr>
              <w:rPr>
                <w:rFonts w:ascii="Times New Roman" w:eastAsia="Batang" w:hAnsi="Times New Roman"/>
                <w:i/>
                <w:sz w:val="20"/>
                <w:szCs w:val="20"/>
              </w:rPr>
            </w:pPr>
            <w:r>
              <w:rPr>
                <w:rFonts w:ascii="Times New Roman" w:eastAsia="Batang" w:hAnsi="Times New Roman"/>
                <w:i/>
                <w:sz w:val="20"/>
                <w:szCs w:val="20"/>
              </w:rPr>
              <w:t xml:space="preserve">Mediator </w:t>
            </w:r>
            <w:r w:rsidR="00EA0DF5" w:rsidRPr="00761879">
              <w:rPr>
                <w:rFonts w:ascii="Times New Roman" w:eastAsia="Batang" w:hAnsi="Times New Roman"/>
                <w:i/>
                <w:sz w:val="20"/>
                <w:szCs w:val="20"/>
              </w:rPr>
              <w:t>variable model (predicting brand trust with extension benefits)</w:t>
            </w:r>
          </w:p>
        </w:tc>
        <w:tc>
          <w:tcPr>
            <w:tcW w:w="412" w:type="pct"/>
            <w:tcBorders>
              <w:top w:val="single" w:sz="12" w:space="0" w:color="auto"/>
            </w:tcBorders>
          </w:tcPr>
          <w:p w14:paraId="1E6431E8"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Borders>
              <w:top w:val="single" w:sz="12" w:space="0" w:color="auto"/>
            </w:tcBorders>
          </w:tcPr>
          <w:p w14:paraId="04DB480F"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(1, 67)</w:t>
            </w:r>
          </w:p>
        </w:tc>
        <w:tc>
          <w:tcPr>
            <w:tcW w:w="412" w:type="pct"/>
            <w:tcBorders>
              <w:top w:val="single" w:sz="12" w:space="0" w:color="auto"/>
            </w:tcBorders>
            <w:shd w:val="clear" w:color="auto" w:fill="auto"/>
          </w:tcPr>
          <w:p w14:paraId="6B681275"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B (SE)</w:t>
            </w:r>
          </w:p>
        </w:tc>
        <w:tc>
          <w:tcPr>
            <w:tcW w:w="412" w:type="pct"/>
            <w:tcBorders>
              <w:top w:val="single" w:sz="12" w:space="0" w:color="auto"/>
            </w:tcBorders>
            <w:shd w:val="clear" w:color="auto" w:fill="auto"/>
          </w:tcPr>
          <w:p w14:paraId="1298F663"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i/>
                <w:sz w:val="20"/>
                <w:szCs w:val="20"/>
              </w:rPr>
              <w:t>t</w:t>
            </w:r>
          </w:p>
        </w:tc>
        <w:tc>
          <w:tcPr>
            <w:tcW w:w="412" w:type="pct"/>
            <w:tcBorders>
              <w:top w:val="single" w:sz="12" w:space="0" w:color="auto"/>
            </w:tcBorders>
          </w:tcPr>
          <w:p w14:paraId="1130EC64"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LLCI</w:t>
            </w:r>
          </w:p>
        </w:tc>
        <w:tc>
          <w:tcPr>
            <w:tcW w:w="412" w:type="pct"/>
            <w:tcBorders>
              <w:top w:val="single" w:sz="12" w:space="0" w:color="auto"/>
            </w:tcBorders>
          </w:tcPr>
          <w:p w14:paraId="1CE96331" w14:textId="77777777" w:rsidR="00EA0DF5" w:rsidRPr="00761879" w:rsidRDefault="00EA0DF5" w:rsidP="00CC64AA">
            <w:pPr>
              <w:jc w:val="center"/>
              <w:rPr>
                <w:rFonts w:ascii="Times New Roman" w:eastAsia="Batang" w:hAnsi="Times New Roman"/>
                <w:i/>
                <w:sz w:val="20"/>
                <w:szCs w:val="20"/>
              </w:rPr>
            </w:pPr>
            <w:r w:rsidRPr="00761879">
              <w:rPr>
                <w:rFonts w:ascii="Times New Roman" w:eastAsia="Batang" w:hAnsi="Times New Roman"/>
                <w:sz w:val="20"/>
                <w:szCs w:val="20"/>
              </w:rPr>
              <w:t>ULCI</w:t>
            </w:r>
          </w:p>
        </w:tc>
      </w:tr>
      <w:tr w:rsidR="00EA0DF5" w:rsidRPr="00761879" w14:paraId="22B76D97" w14:textId="77777777" w:rsidTr="00CC64AA">
        <w:trPr>
          <w:trHeight w:val="20"/>
        </w:trPr>
        <w:tc>
          <w:tcPr>
            <w:tcW w:w="2528" w:type="pct"/>
          </w:tcPr>
          <w:p w14:paraId="48C1B631"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 xml:space="preserve">Fit </w:t>
            </w:r>
          </w:p>
        </w:tc>
        <w:tc>
          <w:tcPr>
            <w:tcW w:w="412" w:type="pct"/>
          </w:tcPr>
          <w:p w14:paraId="4A773F4E"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.49</w:t>
            </w:r>
          </w:p>
        </w:tc>
        <w:tc>
          <w:tcPr>
            <w:tcW w:w="412" w:type="pct"/>
          </w:tcPr>
          <w:p w14:paraId="5BC47471"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61.94</w:t>
            </w:r>
            <w:r w:rsidRPr="00761879">
              <w:rPr>
                <w:rFonts w:ascii="Times New Roman" w:eastAsia="Batang" w:hAnsi="Times New Roman"/>
                <w:sz w:val="20"/>
                <w:szCs w:val="20"/>
                <w:vertAlign w:val="superscript"/>
              </w:rPr>
              <w:t>***</w:t>
            </w:r>
          </w:p>
        </w:tc>
        <w:tc>
          <w:tcPr>
            <w:tcW w:w="412" w:type="pct"/>
            <w:shd w:val="clear" w:color="auto" w:fill="auto"/>
          </w:tcPr>
          <w:p w14:paraId="1AB3FC7A"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1.67 (.21)</w:t>
            </w:r>
          </w:p>
        </w:tc>
        <w:tc>
          <w:tcPr>
            <w:tcW w:w="412" w:type="pct"/>
            <w:shd w:val="clear" w:color="auto" w:fill="auto"/>
          </w:tcPr>
          <w:p w14:paraId="05E99D9B" w14:textId="77777777" w:rsidR="00EA0DF5" w:rsidRPr="00761879" w:rsidRDefault="00EA0DF5" w:rsidP="00CC64AA">
            <w:pPr>
              <w:jc w:val="center"/>
              <w:rPr>
                <w:rFonts w:ascii="Times New Roman" w:eastAsia="Batang" w:hAnsi="Times New Roman"/>
                <w:sz w:val="20"/>
                <w:szCs w:val="20"/>
                <w:vertAlign w:val="superscript"/>
              </w:rPr>
            </w:pPr>
            <w:r w:rsidRPr="00761879">
              <w:rPr>
                <w:rFonts w:ascii="Times New Roman" w:eastAsia="Batang" w:hAnsi="Times New Roman"/>
                <w:sz w:val="20"/>
                <w:szCs w:val="20"/>
              </w:rPr>
              <w:t>7.87</w:t>
            </w:r>
            <w:r w:rsidRPr="00761879">
              <w:rPr>
                <w:rFonts w:ascii="Times New Roman" w:eastAsia="Batang" w:hAnsi="Times New Roman"/>
                <w:sz w:val="20"/>
                <w:szCs w:val="20"/>
                <w:vertAlign w:val="superscript"/>
              </w:rPr>
              <w:t>***</w:t>
            </w:r>
          </w:p>
        </w:tc>
        <w:tc>
          <w:tcPr>
            <w:tcW w:w="412" w:type="pct"/>
          </w:tcPr>
          <w:p w14:paraId="6E4FE925"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1.25</w:t>
            </w:r>
          </w:p>
        </w:tc>
        <w:tc>
          <w:tcPr>
            <w:tcW w:w="412" w:type="pct"/>
          </w:tcPr>
          <w:p w14:paraId="0AB0263B" w14:textId="77777777" w:rsidR="00EA0DF5" w:rsidRPr="00761879" w:rsidRDefault="00EA0DF5" w:rsidP="00CC64AA">
            <w:pPr>
              <w:jc w:val="center"/>
              <w:rPr>
                <w:rFonts w:ascii="Times New Roman" w:eastAsia="Batang" w:hAnsi="Times New Roman"/>
                <w:sz w:val="20"/>
                <w:szCs w:val="20"/>
              </w:rPr>
            </w:pPr>
            <w:r w:rsidRPr="00761879">
              <w:rPr>
                <w:rFonts w:ascii="Times New Roman" w:eastAsia="Batang" w:hAnsi="Times New Roman"/>
                <w:sz w:val="20"/>
                <w:szCs w:val="20"/>
              </w:rPr>
              <w:t>2.10</w:t>
            </w:r>
          </w:p>
        </w:tc>
      </w:tr>
      <w:tr w:rsidR="00EA0DF5" w:rsidRPr="00761879" w14:paraId="22ED4A12" w14:textId="77777777" w:rsidTr="00CC64AA">
        <w:trPr>
          <w:trHeight w:val="20"/>
        </w:trPr>
        <w:tc>
          <w:tcPr>
            <w:tcW w:w="2528" w:type="pct"/>
          </w:tcPr>
          <w:p w14:paraId="71F4109F" w14:textId="77777777" w:rsidR="00EA0DF5" w:rsidRPr="00761879" w:rsidRDefault="00EA0DF5" w:rsidP="00CC64AA">
            <w:pPr>
              <w:rPr>
                <w:rFonts w:ascii="Times New Roman" w:eastAsia="Batang" w:hAnsi="Times New Roman"/>
                <w:i/>
                <w:sz w:val="20"/>
                <w:szCs w:val="20"/>
              </w:rPr>
            </w:pPr>
          </w:p>
        </w:tc>
        <w:tc>
          <w:tcPr>
            <w:tcW w:w="412" w:type="pct"/>
          </w:tcPr>
          <w:p w14:paraId="3B2E8AA4" w14:textId="77777777" w:rsidR="00EA0DF5" w:rsidRPr="00761879" w:rsidRDefault="00EA0DF5" w:rsidP="00CC64AA">
            <w:pPr>
              <w:jc w:val="center"/>
              <w:rPr>
                <w:rFonts w:ascii="Times New Roman" w:eastAsia="Batang" w:hAnsi="Times New Roman"/>
                <w:sz w:val="20"/>
                <w:szCs w:val="20"/>
              </w:rPr>
            </w:pPr>
          </w:p>
        </w:tc>
        <w:tc>
          <w:tcPr>
            <w:tcW w:w="412" w:type="pct"/>
          </w:tcPr>
          <w:p w14:paraId="03897832" w14:textId="77777777" w:rsidR="00EA0DF5" w:rsidRPr="00761879" w:rsidRDefault="00EA0DF5" w:rsidP="00CC64AA">
            <w:pPr>
              <w:jc w:val="center"/>
              <w:rPr>
                <w:rFonts w:ascii="Times New Roman" w:eastAsia="Batang" w:hAnsi="Times New Roman"/>
                <w:i/>
                <w:sz w:val="20"/>
                <w:szCs w:val="20"/>
              </w:rPr>
            </w:pPr>
          </w:p>
        </w:tc>
        <w:tc>
          <w:tcPr>
            <w:tcW w:w="412" w:type="pct"/>
            <w:shd w:val="clear" w:color="auto" w:fill="auto"/>
          </w:tcPr>
          <w:p w14:paraId="4BD4B5A2"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3A48ECC8" w14:textId="77777777" w:rsidR="00EA0DF5" w:rsidRPr="00761879" w:rsidRDefault="00EA0DF5" w:rsidP="00CC64AA">
            <w:pPr>
              <w:rPr>
                <w:rFonts w:ascii="Times New Roman" w:eastAsia="Batang" w:hAnsi="Times New Roman"/>
                <w:i/>
                <w:sz w:val="20"/>
                <w:szCs w:val="20"/>
              </w:rPr>
            </w:pPr>
          </w:p>
        </w:tc>
        <w:tc>
          <w:tcPr>
            <w:tcW w:w="412" w:type="pct"/>
          </w:tcPr>
          <w:p w14:paraId="1AB081D6" w14:textId="77777777" w:rsidR="00EA0DF5" w:rsidRPr="00761879" w:rsidRDefault="00EA0DF5" w:rsidP="00CC64AA">
            <w:pPr>
              <w:rPr>
                <w:rFonts w:ascii="Times New Roman" w:eastAsia="Batang" w:hAnsi="Times New Roman"/>
                <w:sz w:val="20"/>
                <w:szCs w:val="20"/>
              </w:rPr>
            </w:pPr>
          </w:p>
        </w:tc>
        <w:tc>
          <w:tcPr>
            <w:tcW w:w="412" w:type="pct"/>
          </w:tcPr>
          <w:p w14:paraId="0071A5AB" w14:textId="77777777" w:rsidR="00EA0DF5" w:rsidRPr="00761879" w:rsidRDefault="00EA0DF5" w:rsidP="00CC64AA">
            <w:pPr>
              <w:rPr>
                <w:rFonts w:ascii="Times New Roman" w:eastAsia="Batang" w:hAnsi="Times New Roman"/>
                <w:sz w:val="20"/>
                <w:szCs w:val="20"/>
              </w:rPr>
            </w:pPr>
          </w:p>
        </w:tc>
      </w:tr>
      <w:tr w:rsidR="00EA0DF5" w:rsidRPr="00761879" w14:paraId="6DE6F49E" w14:textId="77777777" w:rsidTr="00CC64AA">
        <w:trPr>
          <w:trHeight w:val="20"/>
        </w:trPr>
        <w:tc>
          <w:tcPr>
            <w:tcW w:w="2528" w:type="pct"/>
          </w:tcPr>
          <w:p w14:paraId="043F49D1" w14:textId="79F439D1" w:rsidR="00EA0DF5" w:rsidRPr="00761879" w:rsidRDefault="00C518FE" w:rsidP="00CC64AA">
            <w:pPr>
              <w:rPr>
                <w:rFonts w:ascii="Times New Roman" w:eastAsia="Batang" w:hAnsi="Times New Roman"/>
                <w:i/>
                <w:sz w:val="20"/>
                <w:szCs w:val="20"/>
              </w:rPr>
            </w:pPr>
            <w:r>
              <w:rPr>
                <w:rFonts w:ascii="Times New Roman" w:eastAsia="Batang" w:hAnsi="Times New Roman"/>
                <w:i/>
                <w:sz w:val="20"/>
                <w:szCs w:val="20"/>
              </w:rPr>
              <w:t>Dependent</w:t>
            </w:r>
            <w:r w:rsidR="00EA0DF5" w:rsidRPr="00761879">
              <w:rPr>
                <w:rFonts w:ascii="Times New Roman" w:eastAsia="Batang" w:hAnsi="Times New Roman"/>
                <w:i/>
                <w:sz w:val="20"/>
                <w:szCs w:val="20"/>
              </w:rPr>
              <w:t xml:space="preserve"> variable model (predicting spillover effects)</w:t>
            </w:r>
          </w:p>
        </w:tc>
        <w:tc>
          <w:tcPr>
            <w:tcW w:w="412" w:type="pct"/>
          </w:tcPr>
          <w:p w14:paraId="0AFF9B87"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0AFE358B"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(2, 66)</w:t>
            </w:r>
          </w:p>
        </w:tc>
        <w:tc>
          <w:tcPr>
            <w:tcW w:w="412" w:type="pct"/>
            <w:shd w:val="clear" w:color="auto" w:fill="auto"/>
          </w:tcPr>
          <w:p w14:paraId="5558C6C3"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B (SE)</w:t>
            </w:r>
          </w:p>
        </w:tc>
        <w:tc>
          <w:tcPr>
            <w:tcW w:w="412" w:type="pct"/>
            <w:shd w:val="clear" w:color="auto" w:fill="auto"/>
          </w:tcPr>
          <w:p w14:paraId="49CDFDF2"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i/>
                <w:sz w:val="20"/>
                <w:szCs w:val="20"/>
              </w:rPr>
              <w:t>t</w:t>
            </w:r>
          </w:p>
        </w:tc>
        <w:tc>
          <w:tcPr>
            <w:tcW w:w="412" w:type="pct"/>
          </w:tcPr>
          <w:p w14:paraId="7E93F9A3"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LLCI</w:t>
            </w:r>
          </w:p>
        </w:tc>
        <w:tc>
          <w:tcPr>
            <w:tcW w:w="412" w:type="pct"/>
          </w:tcPr>
          <w:p w14:paraId="0DDCE26C" w14:textId="77777777" w:rsidR="00EA0DF5" w:rsidRPr="00761879" w:rsidRDefault="00EA0DF5" w:rsidP="00CC64AA">
            <w:pPr>
              <w:jc w:val="center"/>
              <w:rPr>
                <w:rFonts w:ascii="Times New Roman" w:hAnsi="Times New Roman"/>
                <w:i/>
                <w:sz w:val="20"/>
                <w:szCs w:val="20"/>
              </w:rPr>
            </w:pPr>
            <w:r w:rsidRPr="00761879">
              <w:rPr>
                <w:rFonts w:ascii="Times New Roman" w:eastAsia="Batang" w:hAnsi="Times New Roman"/>
                <w:sz w:val="20"/>
                <w:szCs w:val="20"/>
              </w:rPr>
              <w:t>ULCI</w:t>
            </w:r>
          </w:p>
        </w:tc>
      </w:tr>
      <w:tr w:rsidR="00EA0DF5" w:rsidRPr="00761879" w14:paraId="0F9E50B9" w14:textId="77777777" w:rsidTr="00CC64AA">
        <w:trPr>
          <w:trHeight w:val="20"/>
        </w:trPr>
        <w:tc>
          <w:tcPr>
            <w:tcW w:w="2528" w:type="pct"/>
          </w:tcPr>
          <w:p w14:paraId="504331C1" w14:textId="6958C133" w:rsidR="00EA0DF5" w:rsidRPr="00761879" w:rsidRDefault="00723A70" w:rsidP="00597BE2">
            <w:pPr>
              <w:rPr>
                <w:rFonts w:ascii="Times New Roman" w:eastAsia="Batang" w:hAnsi="Times New Roman"/>
                <w:sz w:val="20"/>
                <w:szCs w:val="20"/>
              </w:rPr>
            </w:pPr>
            <w:r>
              <w:rPr>
                <w:rFonts w:ascii="Times New Roman" w:eastAsia="Batang" w:hAnsi="Times New Roman"/>
                <w:sz w:val="20"/>
                <w:szCs w:val="20"/>
              </w:rPr>
              <w:t xml:space="preserve">Trust in </w:t>
            </w:r>
            <w:r w:rsidR="00EA0DF5" w:rsidRPr="00761879">
              <w:rPr>
                <w:rFonts w:ascii="Times New Roman" w:eastAsia="Batang" w:hAnsi="Times New Roman"/>
                <w:sz w:val="20"/>
                <w:szCs w:val="20"/>
              </w:rPr>
              <w:t xml:space="preserve">extension benefits </w:t>
            </w:r>
          </w:p>
        </w:tc>
        <w:tc>
          <w:tcPr>
            <w:tcW w:w="412" w:type="pct"/>
          </w:tcPr>
          <w:p w14:paraId="3CD8A995"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.90</w:t>
            </w:r>
          </w:p>
        </w:tc>
        <w:tc>
          <w:tcPr>
            <w:tcW w:w="412" w:type="pct"/>
          </w:tcPr>
          <w:p w14:paraId="5EEE8541"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485.81</w:t>
            </w:r>
            <w:r w:rsidRPr="00761879">
              <w:rPr>
                <w:rFonts w:ascii="Times New Roman" w:eastAsia="Batang" w:hAnsi="Times New Roman"/>
                <w:sz w:val="20"/>
                <w:szCs w:val="20"/>
                <w:vertAlign w:val="superscript"/>
              </w:rPr>
              <w:t>***</w:t>
            </w:r>
          </w:p>
        </w:tc>
        <w:tc>
          <w:tcPr>
            <w:tcW w:w="412" w:type="pct"/>
            <w:shd w:val="clear" w:color="auto" w:fill="auto"/>
          </w:tcPr>
          <w:p w14:paraId="7F7AFD6E"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.84 (.07)</w:t>
            </w:r>
          </w:p>
        </w:tc>
        <w:tc>
          <w:tcPr>
            <w:tcW w:w="412" w:type="pct"/>
            <w:shd w:val="clear" w:color="auto" w:fill="auto"/>
          </w:tcPr>
          <w:p w14:paraId="2C59579A"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13.09</w:t>
            </w:r>
            <w:r w:rsidRPr="00761879">
              <w:rPr>
                <w:rFonts w:ascii="Times New Roman" w:eastAsia="Batang" w:hAnsi="Times New Roman"/>
                <w:sz w:val="20"/>
                <w:szCs w:val="20"/>
                <w:vertAlign w:val="superscript"/>
              </w:rPr>
              <w:t>***</w:t>
            </w:r>
          </w:p>
        </w:tc>
        <w:tc>
          <w:tcPr>
            <w:tcW w:w="412" w:type="pct"/>
          </w:tcPr>
          <w:p w14:paraId="7A828556"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.72</w:t>
            </w:r>
          </w:p>
        </w:tc>
        <w:tc>
          <w:tcPr>
            <w:tcW w:w="412" w:type="pct"/>
          </w:tcPr>
          <w:p w14:paraId="7C421EA3"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.97</w:t>
            </w:r>
          </w:p>
        </w:tc>
      </w:tr>
      <w:tr w:rsidR="00EA0DF5" w:rsidRPr="00761879" w14:paraId="2A31DEEC" w14:textId="77777777" w:rsidTr="00CC64AA">
        <w:trPr>
          <w:trHeight w:val="20"/>
        </w:trPr>
        <w:tc>
          <w:tcPr>
            <w:tcW w:w="2528" w:type="pct"/>
          </w:tcPr>
          <w:p w14:paraId="478B8646"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4EAB06B1" w14:textId="77777777" w:rsidR="00EA0DF5" w:rsidRPr="00761879" w:rsidRDefault="00EA0DF5" w:rsidP="00CC64AA">
            <w:pPr>
              <w:rPr>
                <w:rFonts w:ascii="Times New Roman" w:hAnsi="Times New Roman"/>
                <w:sz w:val="20"/>
                <w:szCs w:val="20"/>
              </w:rPr>
            </w:pPr>
          </w:p>
        </w:tc>
        <w:tc>
          <w:tcPr>
            <w:tcW w:w="412" w:type="pct"/>
          </w:tcPr>
          <w:p w14:paraId="122C9749" w14:textId="77777777" w:rsidR="00EA0DF5" w:rsidRPr="00761879" w:rsidRDefault="00EA0DF5" w:rsidP="00CC64AA">
            <w:pPr>
              <w:rPr>
                <w:rFonts w:ascii="Times New Roman" w:hAnsi="Times New Roman"/>
                <w:sz w:val="20"/>
                <w:szCs w:val="20"/>
              </w:rPr>
            </w:pPr>
          </w:p>
        </w:tc>
        <w:tc>
          <w:tcPr>
            <w:tcW w:w="412" w:type="pct"/>
            <w:shd w:val="clear" w:color="auto" w:fill="auto"/>
          </w:tcPr>
          <w:p w14:paraId="53B47CF9"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.01 (.17)</w:t>
            </w:r>
          </w:p>
        </w:tc>
        <w:tc>
          <w:tcPr>
            <w:tcW w:w="412" w:type="pct"/>
            <w:shd w:val="clear" w:color="auto" w:fill="auto"/>
          </w:tcPr>
          <w:p w14:paraId="4E2B31CD"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.08</w:t>
            </w:r>
          </w:p>
        </w:tc>
        <w:tc>
          <w:tcPr>
            <w:tcW w:w="412" w:type="pct"/>
          </w:tcPr>
          <w:p w14:paraId="6A225B0A"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-.33</w:t>
            </w:r>
          </w:p>
        </w:tc>
        <w:tc>
          <w:tcPr>
            <w:tcW w:w="412" w:type="pct"/>
          </w:tcPr>
          <w:p w14:paraId="430B791B"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.36</w:t>
            </w:r>
          </w:p>
        </w:tc>
      </w:tr>
      <w:tr w:rsidR="00EA0DF5" w:rsidRPr="00761879" w14:paraId="1246814D" w14:textId="77777777" w:rsidTr="00CC64AA">
        <w:trPr>
          <w:trHeight w:val="20"/>
        </w:trPr>
        <w:tc>
          <w:tcPr>
            <w:tcW w:w="2528" w:type="pct"/>
          </w:tcPr>
          <w:p w14:paraId="5641BC9B" w14:textId="77777777" w:rsidR="00EA0DF5" w:rsidRPr="00761879" w:rsidRDefault="00EA0DF5" w:rsidP="00CC64AA">
            <w:pPr>
              <w:rPr>
                <w:rFonts w:ascii="Times New Roman" w:eastAsia="Batang" w:hAnsi="Times New Roman"/>
                <w:i/>
                <w:sz w:val="20"/>
                <w:szCs w:val="20"/>
              </w:rPr>
            </w:pPr>
          </w:p>
        </w:tc>
        <w:tc>
          <w:tcPr>
            <w:tcW w:w="412" w:type="pct"/>
          </w:tcPr>
          <w:p w14:paraId="32ED5AFB" w14:textId="77777777" w:rsidR="00EA0DF5" w:rsidRPr="00761879" w:rsidRDefault="00EA0DF5" w:rsidP="00CC64AA">
            <w:pPr>
              <w:jc w:val="center"/>
              <w:rPr>
                <w:rFonts w:ascii="Times New Roman" w:eastAsia="Batang" w:hAnsi="Times New Roman"/>
                <w:sz w:val="20"/>
                <w:szCs w:val="20"/>
              </w:rPr>
            </w:pPr>
          </w:p>
        </w:tc>
        <w:tc>
          <w:tcPr>
            <w:tcW w:w="412" w:type="pct"/>
          </w:tcPr>
          <w:p w14:paraId="56C80C66" w14:textId="77777777" w:rsidR="00EA0DF5" w:rsidRPr="00761879" w:rsidRDefault="00EA0DF5" w:rsidP="00CC64AA">
            <w:pPr>
              <w:jc w:val="center"/>
              <w:rPr>
                <w:rFonts w:ascii="Times New Roman" w:eastAsia="Batang" w:hAnsi="Times New Roman"/>
                <w:i/>
                <w:sz w:val="20"/>
                <w:szCs w:val="20"/>
              </w:rPr>
            </w:pPr>
          </w:p>
        </w:tc>
        <w:tc>
          <w:tcPr>
            <w:tcW w:w="412" w:type="pct"/>
            <w:shd w:val="clear" w:color="auto" w:fill="auto"/>
          </w:tcPr>
          <w:p w14:paraId="53908E41" w14:textId="77777777" w:rsidR="00EA0DF5" w:rsidRPr="00761879" w:rsidRDefault="00EA0DF5" w:rsidP="00CC64AA">
            <w:pPr>
              <w:jc w:val="center"/>
              <w:rPr>
                <w:rFonts w:ascii="Times New Roman" w:eastAsia="Batang" w:hAnsi="Times New Roman"/>
                <w:sz w:val="20"/>
                <w:szCs w:val="20"/>
              </w:rPr>
            </w:pPr>
          </w:p>
        </w:tc>
        <w:tc>
          <w:tcPr>
            <w:tcW w:w="412" w:type="pct"/>
            <w:shd w:val="clear" w:color="auto" w:fill="auto"/>
          </w:tcPr>
          <w:p w14:paraId="6BAE2E59" w14:textId="77777777" w:rsidR="00EA0DF5" w:rsidRPr="00761879" w:rsidRDefault="00EA0DF5" w:rsidP="00CC64AA">
            <w:pPr>
              <w:jc w:val="center"/>
              <w:rPr>
                <w:rFonts w:ascii="Times New Roman" w:eastAsia="Batang" w:hAnsi="Times New Roman"/>
                <w:i/>
                <w:sz w:val="20"/>
                <w:szCs w:val="20"/>
              </w:rPr>
            </w:pPr>
          </w:p>
        </w:tc>
        <w:tc>
          <w:tcPr>
            <w:tcW w:w="412" w:type="pct"/>
          </w:tcPr>
          <w:p w14:paraId="14350B43" w14:textId="77777777" w:rsidR="00EA0DF5" w:rsidRPr="00761879" w:rsidRDefault="00EA0DF5" w:rsidP="00CC64AA">
            <w:pPr>
              <w:jc w:val="center"/>
              <w:rPr>
                <w:rFonts w:ascii="Times New Roman" w:eastAsia="Batang" w:hAnsi="Times New Roman"/>
                <w:sz w:val="20"/>
                <w:szCs w:val="20"/>
              </w:rPr>
            </w:pPr>
          </w:p>
        </w:tc>
        <w:tc>
          <w:tcPr>
            <w:tcW w:w="412" w:type="pct"/>
          </w:tcPr>
          <w:p w14:paraId="51FDD7A4" w14:textId="77777777" w:rsidR="00EA0DF5" w:rsidRPr="00761879" w:rsidRDefault="00EA0DF5" w:rsidP="00CC64AA">
            <w:pPr>
              <w:jc w:val="center"/>
              <w:rPr>
                <w:rFonts w:ascii="Times New Roman" w:eastAsia="Batang" w:hAnsi="Times New Roman"/>
                <w:sz w:val="20"/>
                <w:szCs w:val="20"/>
              </w:rPr>
            </w:pPr>
          </w:p>
        </w:tc>
      </w:tr>
      <w:tr w:rsidR="00EA0DF5" w:rsidRPr="00761879" w14:paraId="473A90EC" w14:textId="77777777" w:rsidTr="00CC64AA">
        <w:trPr>
          <w:trHeight w:val="20"/>
        </w:trPr>
        <w:tc>
          <w:tcPr>
            <w:tcW w:w="2528" w:type="pct"/>
          </w:tcPr>
          <w:p w14:paraId="35DB2ED4" w14:textId="77777777" w:rsidR="00EA0DF5" w:rsidRPr="00761879" w:rsidRDefault="00EA0DF5" w:rsidP="00CC64AA">
            <w:pPr>
              <w:rPr>
                <w:rFonts w:ascii="Times New Roman" w:eastAsia="Batang" w:hAnsi="Times New Roman"/>
                <w:i/>
                <w:sz w:val="20"/>
                <w:szCs w:val="20"/>
              </w:rPr>
            </w:pPr>
            <w:r w:rsidRPr="00761879">
              <w:rPr>
                <w:rFonts w:ascii="Times New Roman" w:eastAsia="Batang" w:hAnsi="Times New Roman"/>
                <w:i/>
                <w:sz w:val="20"/>
                <w:szCs w:val="20"/>
              </w:rPr>
              <w:t>Total effect of fit on spillover effects</w:t>
            </w:r>
          </w:p>
        </w:tc>
        <w:tc>
          <w:tcPr>
            <w:tcW w:w="412" w:type="pct"/>
          </w:tcPr>
          <w:p w14:paraId="34A05C46"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R</w:t>
            </w:r>
            <w:r w:rsidRPr="00761879">
              <w:rPr>
                <w:rFonts w:ascii="Times New Roman" w:eastAsia="Batang" w:hAnsi="Times New Roman"/>
                <w:sz w:val="20"/>
                <w:szCs w:val="20"/>
                <w:vertAlign w:val="superscript"/>
              </w:rPr>
              <w:t>2</w:t>
            </w:r>
          </w:p>
        </w:tc>
        <w:tc>
          <w:tcPr>
            <w:tcW w:w="412" w:type="pct"/>
          </w:tcPr>
          <w:p w14:paraId="0700BA6E"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 xml:space="preserve">F </w:t>
            </w:r>
            <w:r w:rsidRPr="00761879">
              <w:rPr>
                <w:rFonts w:ascii="Times New Roman" w:eastAsia="Batang" w:hAnsi="Times New Roman"/>
                <w:sz w:val="20"/>
                <w:szCs w:val="20"/>
              </w:rPr>
              <w:t>(1, 67)</w:t>
            </w:r>
          </w:p>
        </w:tc>
        <w:tc>
          <w:tcPr>
            <w:tcW w:w="412" w:type="pct"/>
            <w:shd w:val="clear" w:color="auto" w:fill="auto"/>
          </w:tcPr>
          <w:p w14:paraId="41FCCF00"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B (SE)</w:t>
            </w:r>
          </w:p>
        </w:tc>
        <w:tc>
          <w:tcPr>
            <w:tcW w:w="412" w:type="pct"/>
            <w:shd w:val="clear" w:color="auto" w:fill="auto"/>
          </w:tcPr>
          <w:p w14:paraId="1A9DFFF4"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i/>
                <w:sz w:val="20"/>
                <w:szCs w:val="20"/>
              </w:rPr>
              <w:t>t</w:t>
            </w:r>
          </w:p>
        </w:tc>
        <w:tc>
          <w:tcPr>
            <w:tcW w:w="412" w:type="pct"/>
          </w:tcPr>
          <w:p w14:paraId="3A70FC06"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LLCI</w:t>
            </w:r>
          </w:p>
        </w:tc>
        <w:tc>
          <w:tcPr>
            <w:tcW w:w="412" w:type="pct"/>
          </w:tcPr>
          <w:p w14:paraId="1B81377E"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ULCI</w:t>
            </w:r>
          </w:p>
        </w:tc>
      </w:tr>
      <w:tr w:rsidR="00EA0DF5" w:rsidRPr="00761879" w14:paraId="651990EE" w14:textId="77777777" w:rsidTr="00CC64AA">
        <w:trPr>
          <w:trHeight w:val="20"/>
        </w:trPr>
        <w:tc>
          <w:tcPr>
            <w:tcW w:w="2528" w:type="pct"/>
          </w:tcPr>
          <w:p w14:paraId="2CD697C2"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3F88C824"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.45</w:t>
            </w:r>
          </w:p>
        </w:tc>
        <w:tc>
          <w:tcPr>
            <w:tcW w:w="412" w:type="pct"/>
          </w:tcPr>
          <w:p w14:paraId="7D72DEAC"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50.11</w:t>
            </w:r>
            <w:r w:rsidRPr="00761879">
              <w:rPr>
                <w:rFonts w:ascii="Times New Roman" w:eastAsia="Batang" w:hAnsi="Times New Roman"/>
                <w:sz w:val="20"/>
                <w:szCs w:val="20"/>
                <w:vertAlign w:val="superscript"/>
              </w:rPr>
              <w:t>***</w:t>
            </w:r>
          </w:p>
        </w:tc>
        <w:tc>
          <w:tcPr>
            <w:tcW w:w="412" w:type="pct"/>
            <w:shd w:val="clear" w:color="auto" w:fill="auto"/>
          </w:tcPr>
          <w:p w14:paraId="3AD56545"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1.43 (.21)</w:t>
            </w:r>
          </w:p>
        </w:tc>
        <w:tc>
          <w:tcPr>
            <w:tcW w:w="412" w:type="pct"/>
            <w:shd w:val="clear" w:color="auto" w:fill="auto"/>
          </w:tcPr>
          <w:p w14:paraId="279ADA6A" w14:textId="77777777" w:rsidR="00EA0DF5" w:rsidRPr="00761879" w:rsidRDefault="00EA0DF5" w:rsidP="00CC64AA">
            <w:pPr>
              <w:jc w:val="center"/>
              <w:rPr>
                <w:rFonts w:ascii="Times New Roman" w:hAnsi="Times New Roman"/>
                <w:sz w:val="20"/>
                <w:szCs w:val="20"/>
              </w:rPr>
            </w:pPr>
            <w:r w:rsidRPr="00761879">
              <w:rPr>
                <w:rFonts w:ascii="Times New Roman" w:eastAsia="Batang" w:hAnsi="Times New Roman"/>
                <w:sz w:val="20"/>
                <w:szCs w:val="20"/>
              </w:rPr>
              <w:t>7.08</w:t>
            </w:r>
            <w:r w:rsidRPr="00761879">
              <w:rPr>
                <w:rFonts w:ascii="Times New Roman" w:eastAsia="Batang" w:hAnsi="Times New Roman"/>
                <w:sz w:val="20"/>
                <w:szCs w:val="20"/>
                <w:vertAlign w:val="superscript"/>
              </w:rPr>
              <w:t>***</w:t>
            </w:r>
          </w:p>
        </w:tc>
        <w:tc>
          <w:tcPr>
            <w:tcW w:w="412" w:type="pct"/>
          </w:tcPr>
          <w:p w14:paraId="7AB9DFE2"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1.02</w:t>
            </w:r>
          </w:p>
        </w:tc>
        <w:tc>
          <w:tcPr>
            <w:tcW w:w="412" w:type="pct"/>
          </w:tcPr>
          <w:p w14:paraId="47CED6F7"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1.83</w:t>
            </w:r>
          </w:p>
        </w:tc>
      </w:tr>
      <w:tr w:rsidR="00EA0DF5" w:rsidRPr="00761879" w14:paraId="5EA633D2" w14:textId="77777777" w:rsidTr="00CC64AA">
        <w:trPr>
          <w:trHeight w:val="20"/>
        </w:trPr>
        <w:tc>
          <w:tcPr>
            <w:tcW w:w="2528" w:type="pct"/>
          </w:tcPr>
          <w:p w14:paraId="20D9D414" w14:textId="77777777" w:rsidR="00EA0DF5" w:rsidRPr="00761879" w:rsidRDefault="00EA0DF5" w:rsidP="00CC64AA">
            <w:pPr>
              <w:rPr>
                <w:rFonts w:ascii="Times New Roman" w:eastAsia="Batang" w:hAnsi="Times New Roman"/>
                <w:b/>
                <w:sz w:val="20"/>
                <w:szCs w:val="20"/>
              </w:rPr>
            </w:pPr>
            <w:r w:rsidRPr="00761879">
              <w:rPr>
                <w:rFonts w:ascii="Times New Roman" w:eastAsia="Batang" w:hAnsi="Times New Roman"/>
                <w:i/>
                <w:sz w:val="20"/>
                <w:szCs w:val="20"/>
              </w:rPr>
              <w:t>Direct effect of fit on spillover effects</w:t>
            </w:r>
          </w:p>
        </w:tc>
        <w:tc>
          <w:tcPr>
            <w:tcW w:w="412" w:type="pct"/>
          </w:tcPr>
          <w:p w14:paraId="5FA9C008" w14:textId="77777777" w:rsidR="00EA0DF5" w:rsidRPr="00761879" w:rsidRDefault="00EA0DF5" w:rsidP="00CC64AA">
            <w:pPr>
              <w:jc w:val="center"/>
              <w:rPr>
                <w:rFonts w:ascii="Times New Roman" w:hAnsi="Times New Roman"/>
                <w:sz w:val="20"/>
                <w:szCs w:val="20"/>
              </w:rPr>
            </w:pPr>
          </w:p>
        </w:tc>
        <w:tc>
          <w:tcPr>
            <w:tcW w:w="412" w:type="pct"/>
          </w:tcPr>
          <w:p w14:paraId="0E38D8AA"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35DC987F"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6AD31674" w14:textId="77777777" w:rsidR="00EA0DF5" w:rsidRPr="00761879" w:rsidRDefault="00EA0DF5" w:rsidP="00CC64AA">
            <w:pPr>
              <w:rPr>
                <w:rFonts w:ascii="Times New Roman" w:hAnsi="Times New Roman"/>
                <w:sz w:val="20"/>
                <w:szCs w:val="20"/>
              </w:rPr>
            </w:pPr>
          </w:p>
        </w:tc>
        <w:tc>
          <w:tcPr>
            <w:tcW w:w="412" w:type="pct"/>
          </w:tcPr>
          <w:p w14:paraId="3F114392" w14:textId="77777777" w:rsidR="00EA0DF5" w:rsidRPr="00761879" w:rsidRDefault="00EA0DF5" w:rsidP="00CC64AA">
            <w:pPr>
              <w:rPr>
                <w:rFonts w:ascii="Times New Roman" w:hAnsi="Times New Roman"/>
                <w:sz w:val="20"/>
                <w:szCs w:val="20"/>
              </w:rPr>
            </w:pPr>
          </w:p>
        </w:tc>
        <w:tc>
          <w:tcPr>
            <w:tcW w:w="412" w:type="pct"/>
          </w:tcPr>
          <w:p w14:paraId="145A1361" w14:textId="77777777" w:rsidR="00EA0DF5" w:rsidRPr="00761879" w:rsidRDefault="00EA0DF5" w:rsidP="00CC64AA">
            <w:pPr>
              <w:rPr>
                <w:rFonts w:ascii="Times New Roman" w:hAnsi="Times New Roman"/>
                <w:sz w:val="20"/>
                <w:szCs w:val="20"/>
              </w:rPr>
            </w:pPr>
          </w:p>
        </w:tc>
      </w:tr>
      <w:tr w:rsidR="00EA0DF5" w:rsidRPr="00761879" w14:paraId="2C4DA10C" w14:textId="77777777" w:rsidTr="00CC64AA">
        <w:trPr>
          <w:trHeight w:val="20"/>
        </w:trPr>
        <w:tc>
          <w:tcPr>
            <w:tcW w:w="2528" w:type="pct"/>
          </w:tcPr>
          <w:p w14:paraId="291EF959" w14:textId="77777777" w:rsidR="00EA0DF5" w:rsidRPr="00761879" w:rsidRDefault="00EA0DF5" w:rsidP="00CC64AA">
            <w:pPr>
              <w:rPr>
                <w:rFonts w:ascii="Times New Roman" w:eastAsia="Batang" w:hAnsi="Times New Roman"/>
                <w:sz w:val="20"/>
                <w:szCs w:val="20"/>
              </w:rPr>
            </w:pPr>
            <w:r w:rsidRPr="00761879">
              <w:rPr>
                <w:rFonts w:ascii="Times New Roman" w:eastAsia="Batang" w:hAnsi="Times New Roman"/>
                <w:sz w:val="20"/>
                <w:szCs w:val="20"/>
              </w:rPr>
              <w:t>Fit</w:t>
            </w:r>
          </w:p>
        </w:tc>
        <w:tc>
          <w:tcPr>
            <w:tcW w:w="412" w:type="pct"/>
          </w:tcPr>
          <w:p w14:paraId="2450A10D" w14:textId="77777777" w:rsidR="00EA0DF5" w:rsidRPr="00761879" w:rsidRDefault="00EA0DF5" w:rsidP="00CC64AA">
            <w:pPr>
              <w:jc w:val="center"/>
              <w:rPr>
                <w:rFonts w:ascii="Times New Roman" w:hAnsi="Times New Roman"/>
                <w:sz w:val="20"/>
                <w:szCs w:val="20"/>
              </w:rPr>
            </w:pPr>
          </w:p>
        </w:tc>
        <w:tc>
          <w:tcPr>
            <w:tcW w:w="412" w:type="pct"/>
          </w:tcPr>
          <w:p w14:paraId="443F41C5"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49CAF86F"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.01 (.17)</w:t>
            </w:r>
          </w:p>
        </w:tc>
        <w:tc>
          <w:tcPr>
            <w:tcW w:w="412" w:type="pct"/>
            <w:shd w:val="clear" w:color="auto" w:fill="auto"/>
          </w:tcPr>
          <w:p w14:paraId="0AA99A50" w14:textId="77777777" w:rsidR="00EA0DF5" w:rsidRPr="00761879" w:rsidRDefault="00EA0DF5" w:rsidP="00CC64AA">
            <w:pPr>
              <w:jc w:val="center"/>
              <w:rPr>
                <w:rFonts w:ascii="Times New Roman" w:hAnsi="Times New Roman"/>
                <w:sz w:val="20"/>
                <w:szCs w:val="20"/>
                <w:vertAlign w:val="superscript"/>
              </w:rPr>
            </w:pPr>
            <w:r w:rsidRPr="00761879">
              <w:rPr>
                <w:rFonts w:ascii="Times New Roman" w:hAnsi="Times New Roman"/>
                <w:sz w:val="20"/>
                <w:szCs w:val="20"/>
              </w:rPr>
              <w:t>.08</w:t>
            </w:r>
          </w:p>
        </w:tc>
        <w:tc>
          <w:tcPr>
            <w:tcW w:w="412" w:type="pct"/>
          </w:tcPr>
          <w:p w14:paraId="27919654"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-.33</w:t>
            </w:r>
          </w:p>
        </w:tc>
        <w:tc>
          <w:tcPr>
            <w:tcW w:w="412" w:type="pct"/>
          </w:tcPr>
          <w:p w14:paraId="1740CEE3"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.36</w:t>
            </w:r>
          </w:p>
        </w:tc>
      </w:tr>
      <w:tr w:rsidR="00EA0DF5" w:rsidRPr="00761879" w14:paraId="06E64771" w14:textId="77777777" w:rsidTr="00CC64AA">
        <w:trPr>
          <w:trHeight w:val="20"/>
        </w:trPr>
        <w:tc>
          <w:tcPr>
            <w:tcW w:w="2528" w:type="pct"/>
          </w:tcPr>
          <w:p w14:paraId="3928273F" w14:textId="77777777" w:rsidR="00EA0DF5" w:rsidRPr="00761879" w:rsidRDefault="00EA0DF5" w:rsidP="00CC64AA">
            <w:pPr>
              <w:rPr>
                <w:rFonts w:ascii="Times New Roman" w:eastAsia="Batang" w:hAnsi="Times New Roman"/>
                <w:i/>
                <w:sz w:val="20"/>
                <w:szCs w:val="20"/>
              </w:rPr>
            </w:pPr>
            <w:r w:rsidRPr="00761879">
              <w:rPr>
                <w:rFonts w:ascii="Times New Roman" w:eastAsia="Batang" w:hAnsi="Times New Roman"/>
                <w:i/>
                <w:sz w:val="20"/>
                <w:szCs w:val="20"/>
              </w:rPr>
              <w:t>Indirect effect of fit on spillover effects</w:t>
            </w:r>
          </w:p>
        </w:tc>
        <w:tc>
          <w:tcPr>
            <w:tcW w:w="412" w:type="pct"/>
          </w:tcPr>
          <w:p w14:paraId="54766637" w14:textId="77777777" w:rsidR="00EA0DF5" w:rsidRPr="00761879" w:rsidRDefault="00EA0DF5" w:rsidP="00CC64AA">
            <w:pPr>
              <w:jc w:val="center"/>
              <w:rPr>
                <w:rFonts w:ascii="Times New Roman" w:hAnsi="Times New Roman"/>
                <w:sz w:val="20"/>
                <w:szCs w:val="20"/>
              </w:rPr>
            </w:pPr>
          </w:p>
        </w:tc>
        <w:tc>
          <w:tcPr>
            <w:tcW w:w="412" w:type="pct"/>
          </w:tcPr>
          <w:p w14:paraId="5D3C2D03"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6897AE8B" w14:textId="77777777" w:rsidR="00EA0DF5" w:rsidRPr="00761879" w:rsidRDefault="00EA0DF5" w:rsidP="00CC64AA">
            <w:pPr>
              <w:jc w:val="center"/>
              <w:rPr>
                <w:rFonts w:ascii="Times New Roman" w:hAnsi="Times New Roman"/>
                <w:sz w:val="20"/>
                <w:szCs w:val="20"/>
              </w:rPr>
            </w:pPr>
          </w:p>
        </w:tc>
        <w:tc>
          <w:tcPr>
            <w:tcW w:w="412" w:type="pct"/>
            <w:shd w:val="clear" w:color="auto" w:fill="auto"/>
          </w:tcPr>
          <w:p w14:paraId="1E0FFE43" w14:textId="77777777" w:rsidR="00EA0DF5" w:rsidRPr="00761879" w:rsidRDefault="00EA0DF5" w:rsidP="00CC64AA">
            <w:pPr>
              <w:rPr>
                <w:rFonts w:ascii="Times New Roman" w:hAnsi="Times New Roman"/>
                <w:sz w:val="20"/>
                <w:szCs w:val="20"/>
              </w:rPr>
            </w:pPr>
          </w:p>
        </w:tc>
        <w:tc>
          <w:tcPr>
            <w:tcW w:w="412" w:type="pct"/>
          </w:tcPr>
          <w:p w14:paraId="669A1C2A" w14:textId="77777777" w:rsidR="00EA0DF5" w:rsidRPr="00761879" w:rsidRDefault="00EA0DF5" w:rsidP="00CC64AA">
            <w:pPr>
              <w:rPr>
                <w:rFonts w:ascii="Times New Roman" w:hAnsi="Times New Roman"/>
                <w:sz w:val="20"/>
                <w:szCs w:val="20"/>
              </w:rPr>
            </w:pPr>
          </w:p>
        </w:tc>
        <w:tc>
          <w:tcPr>
            <w:tcW w:w="412" w:type="pct"/>
          </w:tcPr>
          <w:p w14:paraId="41377091" w14:textId="77777777" w:rsidR="00EA0DF5" w:rsidRPr="00761879" w:rsidRDefault="00EA0DF5" w:rsidP="00CC64AA">
            <w:pPr>
              <w:rPr>
                <w:rFonts w:ascii="Times New Roman" w:hAnsi="Times New Roman"/>
                <w:sz w:val="20"/>
                <w:szCs w:val="20"/>
              </w:rPr>
            </w:pPr>
          </w:p>
        </w:tc>
      </w:tr>
      <w:tr w:rsidR="00EA0DF5" w:rsidRPr="00761879" w14:paraId="12B63DA2" w14:textId="77777777" w:rsidTr="00CC64AA">
        <w:trPr>
          <w:trHeight w:val="20"/>
        </w:trPr>
        <w:tc>
          <w:tcPr>
            <w:tcW w:w="2528" w:type="pct"/>
            <w:tcBorders>
              <w:bottom w:val="single" w:sz="12" w:space="0" w:color="auto"/>
            </w:tcBorders>
          </w:tcPr>
          <w:p w14:paraId="4B4F6895" w14:textId="17D0E736" w:rsidR="00EA0DF5" w:rsidRPr="00761879" w:rsidRDefault="00723A70" w:rsidP="00597BE2">
            <w:pPr>
              <w:rPr>
                <w:rFonts w:ascii="Times New Roman" w:eastAsia="Batang" w:hAnsi="Times New Roman"/>
                <w:sz w:val="20"/>
                <w:szCs w:val="20"/>
              </w:rPr>
            </w:pPr>
            <w:r>
              <w:rPr>
                <w:rFonts w:ascii="Times New Roman" w:eastAsia="Batang" w:hAnsi="Times New Roman"/>
                <w:sz w:val="20"/>
                <w:szCs w:val="20"/>
              </w:rPr>
              <w:t xml:space="preserve">Trust in </w:t>
            </w:r>
            <w:r w:rsidR="00EA0DF5" w:rsidRPr="00761879">
              <w:rPr>
                <w:rFonts w:ascii="Times New Roman" w:eastAsia="Batang" w:hAnsi="Times New Roman"/>
                <w:sz w:val="20"/>
                <w:szCs w:val="20"/>
              </w:rPr>
              <w:t>extension benefits</w:t>
            </w:r>
          </w:p>
        </w:tc>
        <w:tc>
          <w:tcPr>
            <w:tcW w:w="412" w:type="pct"/>
            <w:tcBorders>
              <w:bottom w:val="single" w:sz="12" w:space="0" w:color="auto"/>
            </w:tcBorders>
          </w:tcPr>
          <w:p w14:paraId="406BEE40" w14:textId="77777777" w:rsidR="00EA0DF5" w:rsidRPr="00761879" w:rsidRDefault="00EA0DF5" w:rsidP="00CC64AA">
            <w:pPr>
              <w:jc w:val="center"/>
              <w:rPr>
                <w:rFonts w:ascii="Times New Roman" w:hAnsi="Times New Roman"/>
                <w:sz w:val="20"/>
                <w:szCs w:val="20"/>
              </w:rPr>
            </w:pPr>
          </w:p>
        </w:tc>
        <w:tc>
          <w:tcPr>
            <w:tcW w:w="412" w:type="pct"/>
            <w:tcBorders>
              <w:bottom w:val="single" w:sz="12" w:space="0" w:color="auto"/>
            </w:tcBorders>
          </w:tcPr>
          <w:p w14:paraId="079FEA17" w14:textId="77777777" w:rsidR="00EA0DF5" w:rsidRPr="00761879" w:rsidRDefault="00EA0DF5" w:rsidP="00CC64AA">
            <w:pPr>
              <w:jc w:val="center"/>
              <w:rPr>
                <w:rFonts w:ascii="Times New Roman" w:hAnsi="Times New Roman"/>
                <w:sz w:val="20"/>
                <w:szCs w:val="20"/>
              </w:rPr>
            </w:pPr>
          </w:p>
        </w:tc>
        <w:tc>
          <w:tcPr>
            <w:tcW w:w="412" w:type="pct"/>
            <w:tcBorders>
              <w:bottom w:val="single" w:sz="12" w:space="0" w:color="auto"/>
            </w:tcBorders>
            <w:shd w:val="clear" w:color="auto" w:fill="auto"/>
          </w:tcPr>
          <w:p w14:paraId="1CE429DB"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1.41 (.21)</w:t>
            </w:r>
          </w:p>
        </w:tc>
        <w:tc>
          <w:tcPr>
            <w:tcW w:w="412" w:type="pct"/>
            <w:tcBorders>
              <w:bottom w:val="single" w:sz="12" w:space="0" w:color="auto"/>
            </w:tcBorders>
            <w:shd w:val="clear" w:color="auto" w:fill="auto"/>
          </w:tcPr>
          <w:p w14:paraId="7826848E" w14:textId="77777777" w:rsidR="00EA0DF5" w:rsidRPr="00761879" w:rsidRDefault="00EA0DF5" w:rsidP="00CC64AA">
            <w:pPr>
              <w:rPr>
                <w:rFonts w:ascii="Times New Roman" w:hAnsi="Times New Roman"/>
                <w:sz w:val="20"/>
                <w:szCs w:val="20"/>
              </w:rPr>
            </w:pPr>
          </w:p>
        </w:tc>
        <w:tc>
          <w:tcPr>
            <w:tcW w:w="412" w:type="pct"/>
            <w:tcBorders>
              <w:bottom w:val="single" w:sz="12" w:space="0" w:color="auto"/>
            </w:tcBorders>
          </w:tcPr>
          <w:p w14:paraId="78B83F28"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1.04</w:t>
            </w:r>
          </w:p>
        </w:tc>
        <w:tc>
          <w:tcPr>
            <w:tcW w:w="412" w:type="pct"/>
            <w:tcBorders>
              <w:bottom w:val="single" w:sz="12" w:space="0" w:color="auto"/>
            </w:tcBorders>
          </w:tcPr>
          <w:p w14:paraId="4F5BE03C" w14:textId="77777777" w:rsidR="00EA0DF5" w:rsidRPr="00761879" w:rsidRDefault="00EA0DF5" w:rsidP="00CC64AA">
            <w:pPr>
              <w:jc w:val="center"/>
              <w:rPr>
                <w:rFonts w:ascii="Times New Roman" w:hAnsi="Times New Roman"/>
                <w:sz w:val="20"/>
                <w:szCs w:val="20"/>
              </w:rPr>
            </w:pPr>
            <w:r w:rsidRPr="00761879">
              <w:rPr>
                <w:rFonts w:ascii="Times New Roman" w:hAnsi="Times New Roman"/>
                <w:sz w:val="20"/>
                <w:szCs w:val="20"/>
              </w:rPr>
              <w:t>1.87</w:t>
            </w:r>
          </w:p>
        </w:tc>
      </w:tr>
    </w:tbl>
    <w:p w14:paraId="74672F8A" w14:textId="77777777" w:rsidR="00EA0DF5" w:rsidRPr="00761879" w:rsidRDefault="00EA0DF5" w:rsidP="00EA0DF5">
      <w:pPr>
        <w:autoSpaceDE w:val="0"/>
        <w:autoSpaceDN w:val="0"/>
        <w:adjustRightInd w:val="0"/>
        <w:rPr>
          <w:rFonts w:ascii="Times New Roman" w:hAnsi="Times New Roman"/>
          <w:color w:val="000000"/>
          <w:sz w:val="20"/>
          <w:szCs w:val="20"/>
        </w:rPr>
      </w:pP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&lt;.001, </w:t>
      </w:r>
      <w:r w:rsidRPr="00761879">
        <w:rPr>
          <w:rFonts w:ascii="Times New Roman" w:hAnsi="Times New Roman"/>
          <w:color w:val="000000"/>
          <w:sz w:val="20"/>
          <w:szCs w:val="20"/>
          <w:vertAlign w:val="superscript"/>
        </w:rPr>
        <w:t>**</w:t>
      </w:r>
      <w:r w:rsidRPr="00761879">
        <w:rPr>
          <w:rFonts w:ascii="Times New Roman" w:hAnsi="Times New Roman"/>
          <w:color w:val="000000"/>
          <w:sz w:val="20"/>
          <w:szCs w:val="20"/>
        </w:rPr>
        <w:t xml:space="preserve"> </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.01, </w:t>
      </w:r>
      <w:r w:rsidRPr="00761879">
        <w:rPr>
          <w:rFonts w:ascii="Times New Roman" w:hAnsi="Times New Roman"/>
          <w:color w:val="000000"/>
          <w:sz w:val="20"/>
          <w:szCs w:val="20"/>
          <w:vertAlign w:val="superscript"/>
        </w:rPr>
        <w:t>*</w:t>
      </w:r>
      <w:r w:rsidRPr="00761879">
        <w:rPr>
          <w:rFonts w:ascii="Times New Roman" w:hAnsi="Times New Roman"/>
          <w:i/>
          <w:color w:val="000000"/>
          <w:sz w:val="20"/>
          <w:szCs w:val="20"/>
        </w:rPr>
        <w:t>p</w:t>
      </w:r>
      <w:r w:rsidRPr="00761879">
        <w:rPr>
          <w:rFonts w:ascii="Times New Roman" w:hAnsi="Times New Roman"/>
          <w:color w:val="000000"/>
          <w:sz w:val="20"/>
          <w:szCs w:val="20"/>
        </w:rPr>
        <w:t xml:space="preserve"> &lt; .05.</w:t>
      </w:r>
    </w:p>
    <w:p w14:paraId="69277E23" w14:textId="57A07D29" w:rsidR="006058CF" w:rsidRPr="00761879" w:rsidRDefault="006058CF">
      <w:pPr>
        <w:rPr>
          <w:rFonts w:ascii="Times New Roman" w:eastAsia="Times New Roman" w:hAnsi="Times New Roman"/>
        </w:rPr>
      </w:pPr>
      <w:r w:rsidRPr="00761879">
        <w:rPr>
          <w:rFonts w:ascii="Times New Roman" w:eastAsia="Times New Roman" w:hAnsi="Times New Roman"/>
        </w:rPr>
        <w:br w:type="page"/>
      </w:r>
    </w:p>
    <w:p w14:paraId="52B9CDFC" w14:textId="35DCC148" w:rsidR="000E6769" w:rsidRPr="00761879" w:rsidRDefault="000E6769" w:rsidP="000E6769">
      <w:pPr>
        <w:rPr>
          <w:rFonts w:ascii="Times New Roman" w:eastAsia="Times New Roman" w:hAnsi="Times New Roman"/>
        </w:rPr>
      </w:pPr>
      <w:r w:rsidRPr="00761879">
        <w:rPr>
          <w:rFonts w:ascii="Times New Roman" w:eastAsia="Times New Roman" w:hAnsi="Times New Roman"/>
        </w:rPr>
        <w:t>Fig</w:t>
      </w:r>
      <w:r w:rsidR="00461936" w:rsidRPr="00761879">
        <w:rPr>
          <w:rFonts w:ascii="Times New Roman" w:eastAsia="Times New Roman" w:hAnsi="Times New Roman"/>
        </w:rPr>
        <w:t>.</w:t>
      </w:r>
      <w:r w:rsidRPr="00761879">
        <w:rPr>
          <w:rFonts w:ascii="Times New Roman" w:eastAsia="Times New Roman" w:hAnsi="Times New Roman"/>
        </w:rPr>
        <w:t xml:space="preserve"> 1</w:t>
      </w:r>
      <w:r w:rsidR="00461936" w:rsidRPr="00761879">
        <w:rPr>
          <w:rFonts w:ascii="Times New Roman" w:eastAsia="Times New Roman" w:hAnsi="Times New Roman"/>
        </w:rPr>
        <w:t>.</w:t>
      </w:r>
    </w:p>
    <w:p w14:paraId="7C2D5339" w14:textId="32F991E7" w:rsidR="000E6769" w:rsidRPr="00761879" w:rsidRDefault="000E6769" w:rsidP="000E6769">
      <w:pPr>
        <w:rPr>
          <w:rFonts w:ascii="Times New Roman" w:eastAsia="Times New Roman" w:hAnsi="Times New Roman"/>
        </w:rPr>
      </w:pPr>
      <w:r w:rsidRPr="00761879">
        <w:rPr>
          <w:rFonts w:ascii="Times New Roman" w:eastAsia="Times New Roman" w:hAnsi="Times New Roman"/>
        </w:rPr>
        <w:t>Study 1: Experimental conditions</w:t>
      </w:r>
      <w:r w:rsidR="00E44F92" w:rsidRPr="00761879">
        <w:rPr>
          <w:rFonts w:ascii="Times New Roman" w:eastAsia="Times New Roman" w:hAnsi="Times New Roman"/>
        </w:rPr>
        <w:t>.</w:t>
      </w:r>
      <w:r w:rsidRPr="00761879">
        <w:rPr>
          <w:rFonts w:ascii="Times New Roman" w:eastAsia="Times New Roman" w:hAnsi="Times New Roman"/>
        </w:rPr>
        <w:t xml:space="preserve"> </w:t>
      </w:r>
    </w:p>
    <w:p w14:paraId="71DE9FC6" w14:textId="01F2F1BB" w:rsidR="000E6769" w:rsidRPr="00761879" w:rsidRDefault="000E6769" w:rsidP="000E6769">
      <w:pPr>
        <w:spacing w:line="480" w:lineRule="auto"/>
        <w:jc w:val="center"/>
        <w:rPr>
          <w:rFonts w:ascii="Times New Roman" w:eastAsia="Times New Roman" w:hAnsi="Times New Roman"/>
        </w:rPr>
      </w:pPr>
      <w:r w:rsidRPr="00761879">
        <w:rPr>
          <w:noProof/>
        </w:rPr>
        <mc:AlternateContent>
          <mc:Choice Requires="wps">
            <w:drawing>
              <wp:anchor distT="0" distB="0" distL="114300" distR="114300" simplePos="0" relativeHeight="251727872" behindDoc="0" locked="0" layoutInCell="1" allowOverlap="1" wp14:anchorId="63C7AEF1" wp14:editId="7E8F3CBF">
                <wp:simplePos x="0" y="0"/>
                <wp:positionH relativeFrom="column">
                  <wp:posOffset>6248400</wp:posOffset>
                </wp:positionH>
                <wp:positionV relativeFrom="paragraph">
                  <wp:posOffset>1041400</wp:posOffset>
                </wp:positionV>
                <wp:extent cx="1676400" cy="1295400"/>
                <wp:effectExtent l="0" t="0" r="19050" b="19050"/>
                <wp:wrapNone/>
                <wp:docPr id="31" name="Rectangle 3"/>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89825" w14:textId="77777777" w:rsidR="008615F0" w:rsidRDefault="008615F0" w:rsidP="000E6769">
                            <w:pPr>
                              <w:pStyle w:val="NormalWeb"/>
                              <w:spacing w:before="0" w:beforeAutospacing="0" w:after="0" w:afterAutospacing="0"/>
                              <w:jc w:val="center"/>
                              <w:rPr>
                                <w:b/>
                                <w:bCs/>
                                <w:color w:val="FFFFFF" w:themeColor="background1"/>
                                <w:kern w:val="24"/>
                                <w:sz w:val="24"/>
                                <w:szCs w:val="24"/>
                              </w:rPr>
                            </w:pPr>
                          </w:p>
                          <w:p w14:paraId="5271C1D8"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225D6ADD" w14:textId="015480F2" w:rsidR="008615F0" w:rsidRPr="00BB2148" w:rsidRDefault="008615F0"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p w14:paraId="69190D0C" w14:textId="77777777" w:rsidR="008615F0" w:rsidRPr="00BB2148" w:rsidRDefault="008615F0" w:rsidP="000E6769">
                            <w:pPr>
                              <w:pStyle w:val="NormalWeb"/>
                              <w:spacing w:before="0" w:beforeAutospacing="0" w:after="0" w:afterAutospacing="0"/>
                              <w:jc w:val="center"/>
                              <w:rPr>
                                <w:sz w:val="24"/>
                                <w:szCs w:val="24"/>
                              </w:rPr>
                            </w:pPr>
                          </w:p>
                        </w:txbxContent>
                      </wps:txbx>
                      <wps:bodyPr rtlCol="0" anchor="ctr"/>
                    </wps:wsp>
                  </a:graphicData>
                </a:graphic>
              </wp:anchor>
            </w:drawing>
          </mc:Choice>
          <mc:Fallback>
            <w:pict>
              <v:rect id="Rectangle 3" o:spid="_x0000_s1026" style="position:absolute;left:0;text-align:left;margin-left:492pt;margin-top:82pt;width:132pt;height:10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M24AEAAAcEAAAOAAAAZHJzL2Uyb0RvYy54bWysU01v1DAQvSPxHyzf2SRbukC02R5awQVB&#10;1cIP8DrjjSV/aWw22X/P2ElTRBEHRA6OP+a9efM83t9M1rAzYNTedbzZ1JyBk77X7tTx798+vnnP&#10;WUzC9cJ4Bx2/QOQ3h9ev9mNoYesHb3pARiQutmPo+JBSaKsqygGsiBsfwNGh8mhFoiWeqh7FSOzW&#10;VNu63lWjxz6glxAj7d7Nh/xQ+JUCmb4qFSEx03HSlsqIZTzmsTrsRXtCEQYtFxniH1RYoR0lXanu&#10;RBLsB+oXVFZL9NGrtJHeVl4pLaHUQNU09W/VPA4iQKmFzIlhtSn+P1r55XyPTPcdv2o4c8LSHT2Q&#10;a8KdDLCr7M8YYkthj+Eel1WkaS52Umjzn8pgU/H0snoKU2KSNpvdu93bmqyXdNZsP1znBfFUz/CA&#10;MX0Cb1medBwpffFSnD/HNIc+hRAuy5kFlFm6GMgajHsARYVQym1BlxaCW4PsLOjyhZTgUjMfDaKH&#10;efu6pm/RsyKKukKYmZU2ZuVeCHJ7vuSetS7xGQqlA1dw/TdhM3hFlMzepRVstfP4JwJDVS2Z5/gn&#10;k2ZrsktpOk4UkqdH31/oxjGZWz+/CeHk4OlJyISFJ0dRtxUTlpeR2/nXdcnw/H4PPwEAAP//AwBQ&#10;SwMEFAAGAAgAAAAhAArQbO3dAAAADAEAAA8AAABkcnMvZG93bnJldi54bWxMj8FOwzAQRO9I/IO1&#10;SNyo0xKFkMapEBJC4oJo+QA3WZIUex3ZThP4ejYnenurGc3OlLvZGnFGH3pHCtarBARS7ZqeWgWf&#10;h5e7HESImhptHKGCHwywq66vSl00bqIPPO9jKziEQqEVdDEOhZSh7tDqsHIDEmtfzlsd+fStbLye&#10;ONwauUmSTFrdE3/o9IDPHdbf+9EqcOv3+HaY0pFw8q95f6rN70Ou1O3N/LQFEXGO/2ZY6nN1qLjT&#10;0Y3UBGEUPOYpb4ksZAssjk2aMx0V3GcMsirl5YjqDwAA//8DAFBLAQItABQABgAIAAAAIQC2gziS&#10;/gAAAOEBAAATAAAAAAAAAAAAAAAAAAAAAABbQ29udGVudF9UeXBlc10ueG1sUEsBAi0AFAAGAAgA&#10;AAAhADj9If/WAAAAlAEAAAsAAAAAAAAAAAAAAAAALwEAAF9yZWxzLy5yZWxzUEsBAi0AFAAGAAgA&#10;AAAhADOhkzbgAQAABwQAAA4AAAAAAAAAAAAAAAAALgIAAGRycy9lMm9Eb2MueG1sUEsBAi0AFAAG&#10;AAgAAAAhAArQbO3dAAAADAEAAA8AAAAAAAAAAAAAAAAAOgQAAGRycy9kb3ducmV2LnhtbFBLBQYA&#10;AAAABAAEAPMAAABEBQAAAAA=&#10;" fillcolor="#4f81bd [3204]" strokecolor="#243f60 [1604]" strokeweight="2pt">
                <v:textbox>
                  <w:txbxContent>
                    <w:p w14:paraId="69789825" w14:textId="77777777" w:rsidR="008A74EB" w:rsidRDefault="008A74EB" w:rsidP="000E6769">
                      <w:pPr>
                        <w:pStyle w:val="NormalWeb"/>
                        <w:spacing w:before="0" w:beforeAutospacing="0" w:after="0" w:afterAutospacing="0"/>
                        <w:jc w:val="center"/>
                        <w:rPr>
                          <w:b/>
                          <w:bCs/>
                          <w:color w:val="FFFFFF" w:themeColor="background1"/>
                          <w:kern w:val="24"/>
                          <w:sz w:val="24"/>
                          <w:szCs w:val="24"/>
                        </w:rPr>
                      </w:pPr>
                    </w:p>
                    <w:p w14:paraId="5271C1D8"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225D6ADD" w14:textId="015480F2" w:rsidR="008A74EB" w:rsidRPr="00BB2148" w:rsidRDefault="008A74EB"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p w14:paraId="69190D0C" w14:textId="77777777" w:rsidR="008A74EB" w:rsidRPr="00BB2148" w:rsidRDefault="008A74EB" w:rsidP="000E6769">
                      <w:pPr>
                        <w:pStyle w:val="NormalWeb"/>
                        <w:spacing w:before="0" w:beforeAutospacing="0" w:after="0" w:afterAutospacing="0"/>
                        <w:jc w:val="center"/>
                        <w:rPr>
                          <w:sz w:val="24"/>
                          <w:szCs w:val="24"/>
                        </w:rPr>
                      </w:pPr>
                    </w:p>
                  </w:txbxContent>
                </v:textbox>
              </v:rect>
            </w:pict>
          </mc:Fallback>
        </mc:AlternateContent>
      </w:r>
      <w:r w:rsidRPr="00761879">
        <w:rPr>
          <w:noProof/>
        </w:rPr>
        <mc:AlternateContent>
          <mc:Choice Requires="wps">
            <w:drawing>
              <wp:anchor distT="0" distB="0" distL="114300" distR="114300" simplePos="0" relativeHeight="251728896" behindDoc="0" locked="0" layoutInCell="1" allowOverlap="1" wp14:anchorId="581A6C7D" wp14:editId="08C0D00E">
                <wp:simplePos x="0" y="0"/>
                <wp:positionH relativeFrom="column">
                  <wp:posOffset>-762000</wp:posOffset>
                </wp:positionH>
                <wp:positionV relativeFrom="paragraph">
                  <wp:posOffset>1346200</wp:posOffset>
                </wp:positionV>
                <wp:extent cx="1600200" cy="792480"/>
                <wp:effectExtent l="0" t="0" r="0" b="0"/>
                <wp:wrapNone/>
                <wp:docPr id="1024" name="TextBox 8"/>
                <wp:cNvGraphicFramePr/>
                <a:graphic xmlns:a="http://schemas.openxmlformats.org/drawingml/2006/main">
                  <a:graphicData uri="http://schemas.microsoft.com/office/word/2010/wordprocessingShape">
                    <wps:wsp>
                      <wps:cNvSpPr txBox="1"/>
                      <wps:spPr>
                        <a:xfrm>
                          <a:off x="0" y="0"/>
                          <a:ext cx="1600200" cy="792480"/>
                        </a:xfrm>
                        <a:prstGeom prst="rect">
                          <a:avLst/>
                        </a:prstGeom>
                        <a:noFill/>
                      </wps:spPr>
                      <wps:txbx>
                        <w:txbxContent>
                          <w:p w14:paraId="54FB1A6B" w14:textId="77777777" w:rsidR="008615F0" w:rsidRPr="00BB2148" w:rsidRDefault="008615F0"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w:t>
                            </w:r>
                          </w:p>
                          <w:p w14:paraId="403164E5" w14:textId="77777777" w:rsidR="008615F0" w:rsidRPr="00BB2148" w:rsidRDefault="008615F0"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about </w:t>
                            </w:r>
                            <w:r w:rsidRPr="00BB2148">
                              <w:rPr>
                                <w:rFonts w:ascii="Arial" w:hAnsi="Arial" w:cs="Arial"/>
                                <w:color w:val="000000" w:themeColor="text1"/>
                                <w:kern w:val="24"/>
                                <w:sz w:val="24"/>
                                <w:szCs w:val="24"/>
                                <w:u w:val="single"/>
                              </w:rPr>
                              <w:t xml:space="preserve">innovative </w:t>
                            </w:r>
                          </w:p>
                          <w:p w14:paraId="41F88B52" w14:textId="77777777" w:rsidR="008615F0" w:rsidRPr="00BB2148" w:rsidRDefault="008615F0"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brand extension benefits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27" type="#_x0000_t202" style="position:absolute;left:0;text-align:left;margin-left:-60pt;margin-top:106pt;width:126pt;height:62.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iNmAEAABcDAAAOAAAAZHJzL2Uyb0RvYy54bWysUstu2zAQvAfoPxC811KMIHUEy0HbILkU&#10;SYCkH0BTpEVA5LK7tCX/fZb0I0F6K3rhY3c5OzPL5e3kB7EzSA5CKy9ntRQmaOhc2LTy9+v914UU&#10;lFTo1ADBtHJvSN6uvlwsx9iYOfQwdAYFgwRqxtjKPqXYVBXp3nhFM4gmcNICepX4ipuqQzUyuh+q&#10;eV1fVyNgFxG0IeLo3SEpVwXfWqPTk7VkkhhaydxSWbGs67xWq6VqNqhi7/SRhvoHFl65wE3PUHcq&#10;KbFF9xeUdxqBwKaZBl+BtU6booHVXNaf1Lz0Kpqihc2heLaJ/h+sftw9o3Adz66eX0kRlOcpvZop&#10;/YBJLLI/Y6SGy14iF6aJw1x7ihMHs+zJos87CxKcZ6f3Z3cZS+j86LqueWRSaM59u5lfLYr91fvr&#10;iJQeDHiRD61Enl4xVe1+UWImXHoqyc0C3LthyPFM8UAln9K0ng6STjTX0O2Z/chzbiX92So0UmAa&#10;fkL5FhmM4vdtYsDSJ6Mc3hzB2f3S/vhT8ng/3kvV+39evQEAAP//AwBQSwMEFAAGAAgAAAAhABb/&#10;mzbdAAAADAEAAA8AAABkcnMvZG93bnJldi54bWxMj01PwzAMhu9I/IfISNy2tKuYplJ3mviQOHBh&#10;lLvXmLaicaomW7t/T3qC22v51ePHxX62vbrw6DsnCOk6AcVSO9NJg1B9vq52oHwgMdQ7YYQre9iX&#10;tzcF5cZN8sGXY2hUhIjPCaENYci19nXLlvzaDSxx9+1GSyGOY6PNSFOE215vkmSrLXUSL7Q08FPL&#10;9c/xbBFCMIf0Wr1Y//Y1vz9PbVI/UIV4fzcfHkEFnsNfGRb9qA5ldDq5sxiveoRVGvmxi7CJCdRS&#10;yZZwQsiy7Q50Wej/T5S/AAAA//8DAFBLAQItABQABgAIAAAAIQC2gziS/gAAAOEBAAATAAAAAAAA&#10;AAAAAAAAAAAAAABbQ29udGVudF9UeXBlc10ueG1sUEsBAi0AFAAGAAgAAAAhADj9If/WAAAAlAEA&#10;AAsAAAAAAAAAAAAAAAAALwEAAF9yZWxzLy5yZWxzUEsBAi0AFAAGAAgAAAAhAB8jCI2YAQAAFwMA&#10;AA4AAAAAAAAAAAAAAAAALgIAAGRycy9lMm9Eb2MueG1sUEsBAi0AFAAGAAgAAAAhABb/mzbdAAAA&#10;DAEAAA8AAAAAAAAAAAAAAAAA8gMAAGRycy9kb3ducmV2LnhtbFBLBQYAAAAABAAEAPMAAAD8BAAA&#10;AAA=&#10;" filled="f" stroked="f">
                <v:textbox style="mso-fit-shape-to-text:t">
                  <w:txbxContent>
                    <w:p w14:paraId="54FB1A6B" w14:textId="77777777" w:rsidR="008A74EB" w:rsidRPr="00BB2148" w:rsidRDefault="008A74EB"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w:t>
                      </w:r>
                    </w:p>
                    <w:p w14:paraId="403164E5" w14:textId="77777777" w:rsidR="008A74EB" w:rsidRPr="00BB2148" w:rsidRDefault="008A74EB"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about </w:t>
                      </w:r>
                      <w:r w:rsidRPr="00BB2148">
                        <w:rPr>
                          <w:rFonts w:ascii="Arial" w:hAnsi="Arial" w:cs="Arial"/>
                          <w:color w:val="000000" w:themeColor="text1"/>
                          <w:kern w:val="24"/>
                          <w:sz w:val="24"/>
                          <w:szCs w:val="24"/>
                          <w:u w:val="single"/>
                        </w:rPr>
                        <w:t xml:space="preserve">innovative </w:t>
                      </w:r>
                    </w:p>
                    <w:p w14:paraId="41F88B52" w14:textId="77777777" w:rsidR="008A74EB" w:rsidRPr="00BB2148" w:rsidRDefault="008A74EB"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brand extension benefits</w:t>
                      </w:r>
                    </w:p>
                  </w:txbxContent>
                </v:textbox>
              </v:shape>
            </w:pict>
          </mc:Fallback>
        </mc:AlternateContent>
      </w:r>
      <w:r w:rsidRPr="00761879">
        <w:rPr>
          <w:noProof/>
        </w:rPr>
        <mc:AlternateContent>
          <mc:Choice Requires="wps">
            <w:drawing>
              <wp:anchor distT="0" distB="0" distL="114300" distR="114300" simplePos="0" relativeHeight="251729920" behindDoc="0" locked="0" layoutInCell="1" allowOverlap="1" wp14:anchorId="67FA57FD" wp14:editId="0A0E79E0">
                <wp:simplePos x="0" y="0"/>
                <wp:positionH relativeFrom="column">
                  <wp:posOffset>-762000</wp:posOffset>
                </wp:positionH>
                <wp:positionV relativeFrom="paragraph">
                  <wp:posOffset>2565400</wp:posOffset>
                </wp:positionV>
                <wp:extent cx="1524000" cy="617220"/>
                <wp:effectExtent l="0" t="0" r="0" b="0"/>
                <wp:wrapNone/>
                <wp:docPr id="1025" name="TextBox 9"/>
                <wp:cNvGraphicFramePr/>
                <a:graphic xmlns:a="http://schemas.openxmlformats.org/drawingml/2006/main">
                  <a:graphicData uri="http://schemas.microsoft.com/office/word/2010/wordprocessingShape">
                    <wps:wsp>
                      <wps:cNvSpPr txBox="1"/>
                      <wps:spPr>
                        <a:xfrm>
                          <a:off x="0" y="0"/>
                          <a:ext cx="1524000" cy="617220"/>
                        </a:xfrm>
                        <a:prstGeom prst="rect">
                          <a:avLst/>
                        </a:prstGeom>
                        <a:noFill/>
                      </wps:spPr>
                      <wps:txbx>
                        <w:txbxContent>
                          <w:p w14:paraId="2BCD083A" w14:textId="77777777" w:rsidR="008615F0" w:rsidRPr="00BB2148" w:rsidRDefault="008615F0"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about </w:t>
                            </w:r>
                            <w:r w:rsidRPr="00BB2148">
                              <w:rPr>
                                <w:rFonts w:ascii="Arial" w:hAnsi="Arial" w:cs="Arial"/>
                                <w:color w:val="000000" w:themeColor="text1"/>
                                <w:kern w:val="24"/>
                                <w:sz w:val="24"/>
                                <w:szCs w:val="24"/>
                                <w:u w:val="single"/>
                              </w:rPr>
                              <w:t xml:space="preserve">ordinary </w:t>
                            </w:r>
                            <w:r w:rsidRPr="00BB2148">
                              <w:rPr>
                                <w:rFonts w:ascii="Arial" w:hAnsi="Arial" w:cs="Arial"/>
                                <w:color w:val="000000" w:themeColor="text1"/>
                                <w:kern w:val="24"/>
                                <w:sz w:val="24"/>
                                <w:szCs w:val="24"/>
                              </w:rPr>
                              <w:t>brand extension benefits</w:t>
                            </w:r>
                          </w:p>
                        </w:txbxContent>
                      </wps:txbx>
                      <wps:bodyPr wrap="square" rtlCol="0">
                        <a:spAutoFit/>
                      </wps:bodyPr>
                    </wps:wsp>
                  </a:graphicData>
                </a:graphic>
              </wp:anchor>
            </w:drawing>
          </mc:Choice>
          <mc:Fallback>
            <w:pict>
              <v:shape id="TextBox 9" o:spid="_x0000_s1028" type="#_x0000_t202" style="position:absolute;left:0;text-align:left;margin-left:-60pt;margin-top:202pt;width:120pt;height:48.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G8mQEAABcDAAAOAAAAZHJzL2Uyb0RvYy54bWysUstu2zAQvBfIPxC8x5KFJm0Ey0HbIL0U&#10;bYGkH0BTpEVA5LK7tCX/fZf0I0FzK3rhY3c5OzPL1f3sR7E3SA5CJ5eLWgoTNPQubDv56/nx+qMU&#10;lFTo1QjBdPJgSN6vr96tptiaBgYYe4OCQQK1U+zkkFJsq4r0YLyiBUQTOGkBvUp8xW3Vo5oY3Y9V&#10;U9e31QTYRwRtiDj6cEzKdcG31uj0w1oySYydZG6prFjWTV6r9Uq1W1RxcPpEQ/0DC69c4KYXqAeV&#10;lNihewPlnUYgsGmhwVdgrdOmaGA1y/ovNU+DiqZoYXMoXmyi/werv+9/onA9z65ubqQIyvOUns2c&#10;PsMs7rI/U6SWy54iF6aZw1x7jhMHs+zZos87CxKcZ6cPF3cZS+j86KZ5X9ec0py7XX5ommJ/9fI6&#10;IqWvBrzIh04iT6+YqvbfKDETLj2X5GYBHt045nimeKSST2nezEVSc6a5gf7A7Ceecyfp906hkQLT&#10;+AXKt8hgFD/tEgOWPhnl+OYEzu6X9qefksf7+l6qXv7z+g8AAAD//wMAUEsDBBQABgAIAAAAIQCl&#10;oWrZ3AAAAAwBAAAPAAAAZHJzL2Rvd25yZXYueG1sTI9NT8MwDIbvSPyHyEjctqTThlCpO018SBy4&#10;MMo9a0xb0ThVk63dv8fjAjd/PHr9uNjOvlcnGmMXGCFbGlDEdXAdNwjVx8viHlRMlp3tAxPCmSJs&#10;y+urwuYuTPxOp31qlIRwzC1Cm9KQax3rlryNyzAQy+4rjN4macdGu9FOEu57vTLmTnvbsVxo7UCP&#10;LdXf+6NHSMntsnP17OPr5/z2NLWm3tgK8fZm3j2ASjSnPxgu+qIOpTgdwpFdVD3CIpN8YRHWZi3F&#10;BfmdHBA2JluBLgv9/4nyBwAA//8DAFBLAQItABQABgAIAAAAIQC2gziS/gAAAOEBAAATAAAAAAAA&#10;AAAAAAAAAAAAAABbQ29udGVudF9UeXBlc10ueG1sUEsBAi0AFAAGAAgAAAAhADj9If/WAAAAlAEA&#10;AAsAAAAAAAAAAAAAAAAALwEAAF9yZWxzLy5yZWxzUEsBAi0AFAAGAAgAAAAhAGMIQbyZAQAAFwMA&#10;AA4AAAAAAAAAAAAAAAAALgIAAGRycy9lMm9Eb2MueG1sUEsBAi0AFAAGAAgAAAAhAKWhatncAAAA&#10;DAEAAA8AAAAAAAAAAAAAAAAA8wMAAGRycy9kb3ducmV2LnhtbFBLBQYAAAAABAAEAPMAAAD8BAAA&#10;AAA=&#10;" filled="f" stroked="f">
                <v:textbox style="mso-fit-shape-to-text:t">
                  <w:txbxContent>
                    <w:p w14:paraId="2BCD083A" w14:textId="77777777" w:rsidR="008A74EB" w:rsidRPr="00BB2148" w:rsidRDefault="008A74EB" w:rsidP="000E6769">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about </w:t>
                      </w:r>
                      <w:r w:rsidRPr="00BB2148">
                        <w:rPr>
                          <w:rFonts w:ascii="Arial" w:hAnsi="Arial" w:cs="Arial"/>
                          <w:color w:val="000000" w:themeColor="text1"/>
                          <w:kern w:val="24"/>
                          <w:sz w:val="24"/>
                          <w:szCs w:val="24"/>
                          <w:u w:val="single"/>
                        </w:rPr>
                        <w:t xml:space="preserve">ordinary </w:t>
                      </w:r>
                      <w:r w:rsidRPr="00BB2148">
                        <w:rPr>
                          <w:rFonts w:ascii="Arial" w:hAnsi="Arial" w:cs="Arial"/>
                          <w:color w:val="000000" w:themeColor="text1"/>
                          <w:kern w:val="24"/>
                          <w:sz w:val="24"/>
                          <w:szCs w:val="24"/>
                        </w:rPr>
                        <w:t>brand extension benefits</w:t>
                      </w:r>
                    </w:p>
                  </w:txbxContent>
                </v:textbox>
              </v:shape>
            </w:pict>
          </mc:Fallback>
        </mc:AlternateContent>
      </w:r>
      <w:r w:rsidRPr="00761879">
        <w:rPr>
          <w:noProof/>
        </w:rPr>
        <mc:AlternateContent>
          <mc:Choice Requires="wps">
            <w:drawing>
              <wp:anchor distT="0" distB="0" distL="114300" distR="114300" simplePos="0" relativeHeight="251731968" behindDoc="0" locked="0" layoutInCell="1" allowOverlap="1" wp14:anchorId="68664E9B" wp14:editId="37E26E0B">
                <wp:simplePos x="0" y="0"/>
                <wp:positionH relativeFrom="column">
                  <wp:posOffset>3048000</wp:posOffset>
                </wp:positionH>
                <wp:positionV relativeFrom="paragraph">
                  <wp:posOffset>584200</wp:posOffset>
                </wp:positionV>
                <wp:extent cx="990600" cy="266700"/>
                <wp:effectExtent l="0" t="0" r="0" b="0"/>
                <wp:wrapNone/>
                <wp:docPr id="1027" name="TextBox 11"/>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5B5D149D" w14:textId="2AB1F6BA" w:rsidR="008615F0" w:rsidRPr="002617B0" w:rsidRDefault="008615F0" w:rsidP="000E6769">
                            <w:pPr>
                              <w:pStyle w:val="NormalWeb"/>
                              <w:spacing w:before="0" w:beforeAutospacing="0" w:after="0" w:afterAutospacing="0"/>
                              <w:rPr>
                                <w:sz w:val="24"/>
                                <w:szCs w:val="24"/>
                              </w:rPr>
                            </w:pPr>
                            <w:r>
                              <w:rPr>
                                <w:rFonts w:ascii="Arial" w:hAnsi="Arial" w:cs="Arial"/>
                                <w:color w:val="000000" w:themeColor="text1"/>
                                <w:kern w:val="24"/>
                                <w:sz w:val="24"/>
                                <w:szCs w:val="24"/>
                              </w:rPr>
                              <w:t>Low</w:t>
                            </w:r>
                            <w:r w:rsidRPr="002617B0">
                              <w:rPr>
                                <w:rFonts w:ascii="Arial" w:hAnsi="Arial" w:cs="Arial"/>
                                <w:color w:val="000000" w:themeColor="text1"/>
                                <w:kern w:val="24"/>
                                <w:sz w:val="24"/>
                                <w:szCs w:val="24"/>
                              </w:rPr>
                              <w:t xml:space="preserve"> Fit</w:t>
                            </w:r>
                          </w:p>
                        </w:txbxContent>
                      </wps:txbx>
                      <wps:bodyPr wrap="square" rtlCol="0">
                        <a:spAutoFit/>
                      </wps:bodyPr>
                    </wps:wsp>
                  </a:graphicData>
                </a:graphic>
              </wp:anchor>
            </w:drawing>
          </mc:Choice>
          <mc:Fallback>
            <w:pict>
              <v:shape id="TextBox 11" o:spid="_x0000_s1029" type="#_x0000_t202" style="position:absolute;left:0;text-align:left;margin-left:240pt;margin-top:46pt;width:78pt;height:2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UgmAEAABcDAAAOAAAAZHJzL2Uyb0RvYy54bWysUk1vGyEQvVfKf0Dc4127ktOsvI6SRuml&#10;aisl/QGYBS/SwpAZ7F3/+w74I1F6q3oZYGZ4vPeG1d3kB7E3SA5CK+ezWgoTNHQubFv5++Xp+osU&#10;lFTo1ADBtPJgSN6trz6txtiYBfQwdAYFgwRqxtjKPqXYVBXp3nhFM4gmcNECepX4iNuqQzUyuh+q&#10;RV0vqxGwiwjaEHH28ViU64JvrdHpp7VkkhhaydxSiVjiJsdqvVLNFlXsnT7RUP/AwisX+NEL1KNK&#10;SuzQ/QXlnUYgsGmmwVdgrdOmaGA18/qDmudeRVO0sDkULzbR/4PVP/a/ULiOZ1cvbqQIyvOUXsyU&#10;HmAS83k2aIzUcN9z5M40cZ6bz3niZNY9WfR5ZUWC62z14WIvgwnNydvbellzRXNpsVze8J7Rq7fL&#10;ESl9M+BF3rQSeXrFVLX/TunYem7JbwV4csOQ85nhkUnepWkzFUmfzyw30B2Y/MhzbiW97hQaKTAN&#10;X6F8iwxG8X6XGLC8k1GOd07g7H5hevopebzvz6Xr7T+v/wAAAP//AwBQSwMEFAAGAAgAAAAhAN3D&#10;VTXeAAAACgEAAA8AAABkcnMvZG93bnJldi54bWxMj0tPwzAQhO9I/AdrkbhRuw+iksapKh4SBy6U&#10;cN/G2zgitqPYbdJ/z3Kip93VjGa/KbaT68SZhtgGr2E+UyDI18G0vtFQfb09rEHEhN5gFzxpuFCE&#10;bXl7U2Buwug/6bxPjeAQH3PUYFPqcyljbclhnIWePGvHMDhMfA6NNAOOHO46uVAqkw5bzx8s9vRs&#10;qf7Zn5yGlMxufqleXXz/nj5eRqvqR6y0vr+bdhsQiab0b4Y/fEaHkpkO4eRNFJ2G1Vpxl6ThacGT&#10;Ddky4+XAzuVKgSwLeV2h/AUAAP//AwBQSwECLQAUAAYACAAAACEAtoM4kv4AAADhAQAAEwAAAAAA&#10;AAAAAAAAAAAAAAAAW0NvbnRlbnRfVHlwZXNdLnhtbFBLAQItABQABgAIAAAAIQA4/SH/1gAAAJQB&#10;AAALAAAAAAAAAAAAAAAAAC8BAABfcmVscy8ucmVsc1BLAQItABQABgAIAAAAIQAOAiUgmAEAABcD&#10;AAAOAAAAAAAAAAAAAAAAAC4CAABkcnMvZTJvRG9jLnhtbFBLAQItABQABgAIAAAAIQDdw1U13gAA&#10;AAoBAAAPAAAAAAAAAAAAAAAAAPIDAABkcnMvZG93bnJldi54bWxQSwUGAAAAAAQABADzAAAA/QQA&#10;AAAA&#10;" filled="f" stroked="f">
                <v:textbox style="mso-fit-shape-to-text:t">
                  <w:txbxContent>
                    <w:p w14:paraId="5B5D149D" w14:textId="2AB1F6BA" w:rsidR="008A74EB" w:rsidRPr="002617B0" w:rsidRDefault="008A74EB" w:rsidP="000E6769">
                      <w:pPr>
                        <w:pStyle w:val="NormalWeb"/>
                        <w:spacing w:before="0" w:beforeAutospacing="0" w:after="0" w:afterAutospacing="0"/>
                        <w:rPr>
                          <w:sz w:val="24"/>
                          <w:szCs w:val="24"/>
                        </w:rPr>
                      </w:pPr>
                      <w:r>
                        <w:rPr>
                          <w:rFonts w:ascii="Arial" w:hAnsi="Arial" w:cs="Arial"/>
                          <w:color w:val="000000" w:themeColor="text1"/>
                          <w:kern w:val="24"/>
                          <w:sz w:val="24"/>
                          <w:szCs w:val="24"/>
                        </w:rPr>
                        <w:t>Low</w:t>
                      </w:r>
                      <w:r w:rsidRPr="002617B0">
                        <w:rPr>
                          <w:rFonts w:ascii="Arial" w:hAnsi="Arial" w:cs="Arial"/>
                          <w:color w:val="000000" w:themeColor="text1"/>
                          <w:kern w:val="24"/>
                          <w:sz w:val="24"/>
                          <w:szCs w:val="24"/>
                        </w:rPr>
                        <w:t xml:space="preserve"> Fit</w:t>
                      </w:r>
                    </w:p>
                  </w:txbxContent>
                </v:textbox>
              </v:shape>
            </w:pict>
          </mc:Fallback>
        </mc:AlternateContent>
      </w:r>
      <w:r w:rsidRPr="00761879">
        <w:rPr>
          <w:noProof/>
        </w:rPr>
        <mc:AlternateContent>
          <mc:Choice Requires="wps">
            <w:drawing>
              <wp:anchor distT="0" distB="0" distL="114300" distR="114300" simplePos="0" relativeHeight="251732992" behindDoc="0" locked="0" layoutInCell="1" allowOverlap="1" wp14:anchorId="04A47EC1" wp14:editId="359F7506">
                <wp:simplePos x="0" y="0"/>
                <wp:positionH relativeFrom="column">
                  <wp:posOffset>914400</wp:posOffset>
                </wp:positionH>
                <wp:positionV relativeFrom="paragraph">
                  <wp:posOffset>1041400</wp:posOffset>
                </wp:positionV>
                <wp:extent cx="1676400" cy="1295400"/>
                <wp:effectExtent l="0" t="0" r="19050" b="19050"/>
                <wp:wrapNone/>
                <wp:docPr id="1028" name="Rectangle 13"/>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D5990"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5B31AFD2" w14:textId="2EDAF7B6" w:rsidR="008615F0" w:rsidRPr="00851A59" w:rsidRDefault="008615F0"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 xml:space="preserve">Portable navigation system with </w:t>
                            </w:r>
                            <w:r>
                              <w:rPr>
                                <w:color w:val="FFFFFF" w:themeColor="background1"/>
                                <w:kern w:val="24"/>
                                <w:sz w:val="24"/>
                                <w:szCs w:val="24"/>
                              </w:rPr>
                              <w:t xml:space="preserve">daily </w:t>
                            </w:r>
                            <w:r w:rsidRPr="005F1532">
                              <w:rPr>
                                <w:color w:val="FFFFFF" w:themeColor="background1"/>
                                <w:kern w:val="24"/>
                                <w:sz w:val="24"/>
                                <w:szCs w:val="24"/>
                              </w:rPr>
                              <w:t>weather report and address book</w:t>
                            </w:r>
                          </w:p>
                        </w:txbxContent>
                      </wps:txbx>
                      <wps:bodyPr rtlCol="0" anchor="ctr"/>
                    </wps:wsp>
                  </a:graphicData>
                </a:graphic>
              </wp:anchor>
            </w:drawing>
          </mc:Choice>
          <mc:Fallback>
            <w:pict>
              <v:rect id="Rectangle 13" o:spid="_x0000_s1030" style="position:absolute;left:0;text-align:left;margin-left:1in;margin-top:82pt;width:132pt;height:10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vM5QEAABEEAAAOAAAAZHJzL2Uyb0RvYy54bWysU9tu1DAQfUfiHyy/s7nQLhBttg+t4AVB&#10;1cIHeJ3xxpJvGpvd7N8zdtIUUcQDIg+OLzNnzpyZ2d1M1rATYNTe9bzZ1JyBk37Q7tjz798+vnnP&#10;WUzCDcJ4Bz2/QOQ3+9evdufQQetHbwZARiAudufQ8zGl0FVVlCNYETc+gKNH5dGKREc8VgOKM6Fb&#10;U7V1va3OHoeAXkKMdHs3P/J9wVcKZPqqVITETM+JWyorlvWQ12q/E90RRRi1XGiIf2BhhXYUdIW6&#10;E0mwH6hfQFkt0Uev0kZ6W3mltISSA2XT1L9l8ziKACUXEieGVab4/2Dll9M9Mj1Q7eqWauWEpSo9&#10;kG7CHQ2w5m2W6BxiR5aP4R6XU6RtzndSaPOfMmFTkfWyygpTYpIum+277VVN6kt6a9oP1/lAONWz&#10;e8CYPoG3LG96jhS/yClOn2OaTZ9MyC/TmQmUXboYyByMewBFuVDItniXLoJbg+wkqP5CSnCpmZ9G&#10;McB8fV3Tt/BZPQq7ApiRlTZmxV4Acoe+xJ65LvbZFUoTrs7134jNzqtHiexdWp2tdh7/BGAoqyXy&#10;bP8k0ixNVilNh6nU+Spb5puDHy5Ue0zm1s/TIZwcPQ2HTFjgshX1XdFimZHc2L+eS6DnSd7/BAAA&#10;//8DAFBLAwQUAAYACAAAACEAWeSEt9wAAAALAQAADwAAAGRycy9kb3ducmV2LnhtbEyPwU7DMBBE&#10;70j8g7VI3KhTiEKUxqkQEkLigmj7AW68JCn2OrKdJvD1bE9we6Mdzc7U28VZccYQB08K1qsMBFLr&#10;zUCdgsP+5a4EEZMmo60nVPCNEbbN9VWtK+Nn+sDzLnWCQyhWWkGf0lhJGdsenY4rPyLx7dMHpxPL&#10;0EkT9Mzhzsr7LCuk0wPxh16P+Nxj+7WbnAK/fk9v+zmfCOfwWg6n1v48lkrd3ixPGxAJl/Rnhkt9&#10;rg4Ndzr6iUwUlnWe85bEUFyAHXlWMhwVPBQMsqnl/w3NLwAAAP//AwBQSwECLQAUAAYACAAAACEA&#10;toM4kv4AAADhAQAAEwAAAAAAAAAAAAAAAAAAAAAAW0NvbnRlbnRfVHlwZXNdLnhtbFBLAQItABQA&#10;BgAIAAAAIQA4/SH/1gAAAJQBAAALAAAAAAAAAAAAAAAAAC8BAABfcmVscy8ucmVsc1BLAQItABQA&#10;BgAIAAAAIQDRVjvM5QEAABEEAAAOAAAAAAAAAAAAAAAAAC4CAABkcnMvZTJvRG9jLnhtbFBLAQIt&#10;ABQABgAIAAAAIQBZ5IS33AAAAAsBAAAPAAAAAAAAAAAAAAAAAD8EAABkcnMvZG93bnJldi54bWxQ&#10;SwUGAAAAAAQABADzAAAASAUAAAAA&#10;" fillcolor="#4f81bd [3204]" strokecolor="#243f60 [1604]" strokeweight="2pt">
                <v:textbox>
                  <w:txbxContent>
                    <w:p w14:paraId="400D5990"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5B31AFD2" w14:textId="2EDAF7B6" w:rsidR="008A74EB" w:rsidRPr="00851A59" w:rsidRDefault="008A74EB"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 xml:space="preserve">Portable navigation system with </w:t>
                      </w:r>
                      <w:r>
                        <w:rPr>
                          <w:color w:val="FFFFFF" w:themeColor="background1"/>
                          <w:kern w:val="24"/>
                          <w:sz w:val="24"/>
                          <w:szCs w:val="24"/>
                        </w:rPr>
                        <w:t xml:space="preserve">daily </w:t>
                      </w:r>
                      <w:r w:rsidRPr="005F1532">
                        <w:rPr>
                          <w:color w:val="FFFFFF" w:themeColor="background1"/>
                          <w:kern w:val="24"/>
                          <w:sz w:val="24"/>
                          <w:szCs w:val="24"/>
                        </w:rPr>
                        <w:t>weather report and address book</w:t>
                      </w:r>
                    </w:p>
                  </w:txbxContent>
                </v:textbox>
              </v:rect>
            </w:pict>
          </mc:Fallback>
        </mc:AlternateContent>
      </w:r>
      <w:r w:rsidRPr="00761879">
        <w:rPr>
          <w:noProof/>
        </w:rPr>
        <mc:AlternateContent>
          <mc:Choice Requires="wps">
            <w:drawing>
              <wp:anchor distT="0" distB="0" distL="114300" distR="114300" simplePos="0" relativeHeight="251734016" behindDoc="0" locked="0" layoutInCell="1" allowOverlap="1" wp14:anchorId="415948E3" wp14:editId="194E00E9">
                <wp:simplePos x="0" y="0"/>
                <wp:positionH relativeFrom="column">
                  <wp:posOffset>2667000</wp:posOffset>
                </wp:positionH>
                <wp:positionV relativeFrom="paragraph">
                  <wp:posOffset>1041400</wp:posOffset>
                </wp:positionV>
                <wp:extent cx="1676400" cy="1295400"/>
                <wp:effectExtent l="0" t="0" r="19050" b="19050"/>
                <wp:wrapNone/>
                <wp:docPr id="1029" name="Rectangle 14"/>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CD9B4" w14:textId="77777777" w:rsidR="008615F0" w:rsidRDefault="008615F0" w:rsidP="000E6769">
                            <w:pPr>
                              <w:pStyle w:val="NormalWeb"/>
                              <w:spacing w:before="0" w:beforeAutospacing="0" w:after="0" w:afterAutospacing="0"/>
                              <w:jc w:val="center"/>
                              <w:rPr>
                                <w:b/>
                                <w:bCs/>
                                <w:color w:val="FFFFFF" w:themeColor="background1"/>
                                <w:kern w:val="24"/>
                                <w:sz w:val="24"/>
                                <w:szCs w:val="24"/>
                              </w:rPr>
                            </w:pPr>
                          </w:p>
                          <w:p w14:paraId="58D8AF0C"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1E1AD79B" w14:textId="493346E6" w:rsidR="008615F0" w:rsidRPr="00BB2148" w:rsidRDefault="008615F0"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p w14:paraId="2106D4B5" w14:textId="77777777" w:rsidR="008615F0" w:rsidRPr="005F1532" w:rsidRDefault="008615F0" w:rsidP="000E6769">
                            <w:pPr>
                              <w:pStyle w:val="NormalWeb"/>
                              <w:spacing w:before="0" w:beforeAutospacing="0" w:after="0" w:afterAutospacing="0"/>
                              <w:jc w:val="center"/>
                              <w:rPr>
                                <w:sz w:val="24"/>
                                <w:szCs w:val="24"/>
                              </w:rPr>
                            </w:pPr>
                          </w:p>
                          <w:p w14:paraId="6A30D63F" w14:textId="77777777" w:rsidR="008615F0" w:rsidRPr="00BB2148" w:rsidRDefault="008615F0" w:rsidP="000E6769">
                            <w:pPr>
                              <w:pStyle w:val="NormalWeb"/>
                              <w:spacing w:before="0" w:beforeAutospacing="0" w:after="0" w:afterAutospacing="0"/>
                              <w:jc w:val="center"/>
                              <w:rPr>
                                <w:sz w:val="24"/>
                                <w:szCs w:val="24"/>
                              </w:rPr>
                            </w:pPr>
                          </w:p>
                        </w:txbxContent>
                      </wps:txbx>
                      <wps:bodyPr rtlCol="0" anchor="ctr"/>
                    </wps:wsp>
                  </a:graphicData>
                </a:graphic>
              </wp:anchor>
            </w:drawing>
          </mc:Choice>
          <mc:Fallback>
            <w:pict>
              <v:rect id="Rectangle 14" o:spid="_x0000_s1031" style="position:absolute;left:0;text-align:left;margin-left:210pt;margin-top:82pt;width:132pt;height:10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TL5gEAABEEAAAOAAAAZHJzL2Uyb0RvYy54bWysU8lu2zAQvRfoPxC811oQu41gOYcE7aVo&#10;g6T9AJoaWgS4gWQt+e87JBWlaIocgupAcZl58+bNzP5m1oqcwQdpTU+bTU0JGG4HaU49/fnj84dP&#10;lITIzMCUNdDTCwR6c3j/bj+5Dlo7WjWAJwhiQje5no4xuq6qAh9Bs7CxDgw+Cus1i3j0p2rwbEJ0&#10;raq2rnfVZP3gvOUQAt7elUd6yPhCAI/fhQgQieopcot59Xk9prU67Fl38syNki802BtYaCYNBl2h&#10;7lhk5JeXL6C05N4GK+KGW11ZISSHnANm09R/ZfM4Mgc5FxQnuFWm8P9g+bfzvSdywNrV7TUlhmms&#10;0gPqxsxJAWmukkSTCx1aPrp7v5wCblO+s/A6/TETMmdZL6usMEfC8bLZfdxd1ag+x7emvd6mA+JU&#10;z+7Oh/gFrCZp01OP8bOc7Pw1xGL6ZIJ+iU4hkHfxoiBxUOYBBOaCIdvsnbsIbpUnZ4b1Z5yDiU15&#10;GtkA5Xpb47fwWT0yuwyYkIVUasVeAFKHvsQuXBf75Aq5CVfn+jVixXn1yJGtiauzlsb6fwEozGqJ&#10;XOyfRCrSJJXifJxznbfJMt0c7XDB2vuobm2ZDmb4aHE4ePQZLllh32UtlhlJjf3nOQd6nuTDbwAA&#10;AP//AwBQSwMEFAAGAAgAAAAhAAhUFUfdAAAACwEAAA8AAABkcnMvZG93bnJldi54bWxMj8FOwzAQ&#10;RO9I/IO1SNyoU4iClcapEBJC4oJo+wFuvCQp9jqKnSbw9WxPcJvVPM3OVNvFO3HGMfaBNKxXGQik&#10;JtieWg2H/cudAhGTIWtcINTwjRG29fVVZUobZvrA8y61gkMolkZDl9JQShmbDr2JqzAgsfcZRm8S&#10;n2Mr7WhmDvdO3mdZIb3piT90ZsDnDpuv3eQ1hPV7etvP+UQ4j6+qPzXu51FpfXuzPG1AJFzSHwyX&#10;+lwdau50DBPZKJyGnOMZZaPIWTBRqIs4angoVAayruT/DfUvAAAA//8DAFBLAQItABQABgAIAAAA&#10;IQC2gziS/gAAAOEBAAATAAAAAAAAAAAAAAAAAAAAAABbQ29udGVudF9UeXBlc10ueG1sUEsBAi0A&#10;FAAGAAgAAAAhADj9If/WAAAAlAEAAAsAAAAAAAAAAAAAAAAALwEAAF9yZWxzLy5yZWxzUEsBAi0A&#10;FAAGAAgAAAAhALko1MvmAQAAEQQAAA4AAAAAAAAAAAAAAAAALgIAAGRycy9lMm9Eb2MueG1sUEsB&#10;Ai0AFAAGAAgAAAAhAAhUFUfdAAAACwEAAA8AAAAAAAAAAAAAAAAAQAQAAGRycy9kb3ducmV2Lnht&#10;bFBLBQYAAAAABAAEAPMAAABKBQAAAAA=&#10;" fillcolor="#4f81bd [3204]" strokecolor="#243f60 [1604]" strokeweight="2pt">
                <v:textbox>
                  <w:txbxContent>
                    <w:p w14:paraId="671CD9B4" w14:textId="77777777" w:rsidR="008A74EB" w:rsidRDefault="008A74EB" w:rsidP="000E6769">
                      <w:pPr>
                        <w:pStyle w:val="NormalWeb"/>
                        <w:spacing w:before="0" w:beforeAutospacing="0" w:after="0" w:afterAutospacing="0"/>
                        <w:jc w:val="center"/>
                        <w:rPr>
                          <w:b/>
                          <w:bCs/>
                          <w:color w:val="FFFFFF" w:themeColor="background1"/>
                          <w:kern w:val="24"/>
                          <w:sz w:val="24"/>
                          <w:szCs w:val="24"/>
                        </w:rPr>
                      </w:pPr>
                    </w:p>
                    <w:p w14:paraId="58D8AF0C"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1E1AD79B" w14:textId="493346E6" w:rsidR="008A74EB" w:rsidRPr="00BB2148" w:rsidRDefault="008A74EB"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p w14:paraId="2106D4B5" w14:textId="77777777" w:rsidR="008A74EB" w:rsidRPr="005F1532" w:rsidRDefault="008A74EB" w:rsidP="000E6769">
                      <w:pPr>
                        <w:pStyle w:val="NormalWeb"/>
                        <w:spacing w:before="0" w:beforeAutospacing="0" w:after="0" w:afterAutospacing="0"/>
                        <w:jc w:val="center"/>
                        <w:rPr>
                          <w:sz w:val="24"/>
                          <w:szCs w:val="24"/>
                        </w:rPr>
                      </w:pPr>
                    </w:p>
                    <w:p w14:paraId="6A30D63F" w14:textId="77777777" w:rsidR="008A74EB" w:rsidRPr="00BB2148" w:rsidRDefault="008A74EB" w:rsidP="000E6769">
                      <w:pPr>
                        <w:pStyle w:val="NormalWeb"/>
                        <w:spacing w:before="0" w:beforeAutospacing="0" w:after="0" w:afterAutospacing="0"/>
                        <w:jc w:val="center"/>
                        <w:rPr>
                          <w:sz w:val="24"/>
                          <w:szCs w:val="24"/>
                        </w:rPr>
                      </w:pPr>
                    </w:p>
                  </w:txbxContent>
                </v:textbox>
              </v:rect>
            </w:pict>
          </mc:Fallback>
        </mc:AlternateContent>
      </w:r>
      <w:r w:rsidRPr="00761879">
        <w:rPr>
          <w:noProof/>
        </w:rPr>
        <mc:AlternateContent>
          <mc:Choice Requires="wps">
            <w:drawing>
              <wp:anchor distT="0" distB="0" distL="114300" distR="114300" simplePos="0" relativeHeight="251735040" behindDoc="0" locked="0" layoutInCell="1" allowOverlap="1" wp14:anchorId="6085B951" wp14:editId="05234DFE">
                <wp:simplePos x="0" y="0"/>
                <wp:positionH relativeFrom="column">
                  <wp:posOffset>4495800</wp:posOffset>
                </wp:positionH>
                <wp:positionV relativeFrom="paragraph">
                  <wp:posOffset>1041400</wp:posOffset>
                </wp:positionV>
                <wp:extent cx="1676400" cy="1295400"/>
                <wp:effectExtent l="0" t="0" r="19050" b="19050"/>
                <wp:wrapNone/>
                <wp:docPr id="1030" name="Rectangle 15"/>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1F271"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215DD929" w14:textId="77777777" w:rsidR="008615F0" w:rsidRDefault="008615F0"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 xml:space="preserve">Portable navigation system with </w:t>
                            </w:r>
                            <w:r>
                              <w:rPr>
                                <w:color w:val="FFFFFF" w:themeColor="background1"/>
                                <w:kern w:val="24"/>
                                <w:sz w:val="24"/>
                                <w:szCs w:val="24"/>
                              </w:rPr>
                              <w:t xml:space="preserve">daily </w:t>
                            </w:r>
                            <w:r w:rsidRPr="005F1532">
                              <w:rPr>
                                <w:color w:val="FFFFFF" w:themeColor="background1"/>
                                <w:kern w:val="24"/>
                                <w:sz w:val="24"/>
                                <w:szCs w:val="24"/>
                              </w:rPr>
                              <w:t>weather report and address book</w:t>
                            </w:r>
                          </w:p>
                        </w:txbxContent>
                      </wps:txbx>
                      <wps:bodyPr rtlCol="0" anchor="ctr"/>
                    </wps:wsp>
                  </a:graphicData>
                </a:graphic>
              </wp:anchor>
            </w:drawing>
          </mc:Choice>
          <mc:Fallback>
            <w:pict>
              <v:rect id="Rectangle 15" o:spid="_x0000_s1032" style="position:absolute;left:0;text-align:left;margin-left:354pt;margin-top:82pt;width:132pt;height:10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XX5QEAABEEAAAOAAAAZHJzL2Uyb0RvYy54bWysU01v2zAMvQ/YfxB0X2xnS7YacXposV2G&#10;rWi7H6DIVGxAX6C0xPn3oyTXHdZhh6E+yPogHx8fyd31ZDQ7AYbR2Y43q5ozsNL1oz12/Mfj53ef&#10;OAtR2F5oZ6HjFwj8ev/2ze7sW1i7wekekBGIDe3Zd3yI0bdVFeQARoSV82DpUTk0ItIRj1WP4kzo&#10;Rlfrut5WZ4e9RychBLq9LY98n/GVAhm/KxUgMt1x4hbzink9pLXa70R7ROGHUc40xH+wMGK0FHSB&#10;uhVRsJ84voAyo0QXnIor6UzllBol5Bwom6b+I5uHQXjIuZA4wS8yhdeDld9Od8jGnmpXvyeBrDBU&#10;pXvSTdijBtZskkRnH1qyfPB3OJ8CbVO+k0KT/pQJm7Ksl0VWmCKTdNlsP24/1AQu6a1ZX23SgXCq&#10;Z3ePIX4BZ1jadBwpfpZTnL6GWEyfTMgv0SkE8i5eNCQO2t6Dolwo5Dp75y6CG43sJKj+QkqwsSlP&#10;g+ihXG9q+mY+i0dmlwETshq1XrBngNShL7EL19k+uUJuwsW5/hex4rx45MjOxsXZjNbh3wA0ZTVH&#10;LvZPIhVpkkpxOky5zttkmW4Orr9Q7THqG1emQ1g5OBoOGTHDJSvqu6zFPCOpsX8/50DPk7z/BQAA&#10;//8DAFBLAwQUAAYACAAAACEAcRZ4yN0AAAALAQAADwAAAGRycy9kb3ducmV2LnhtbEyPwU7DMBBE&#10;70j8g7VI3KjTUiUhxKkQEkLigmj5ADdekoC9jmynCXw9y4neZvVGszP1bnFWnDDEwZOC9SoDgdR6&#10;M1Cn4P3wdFOCiEmT0dYTKvjGCLvm8qLWlfEzveFpnzrBIRQrraBPaaykjG2PTseVH5GYffjgdOIz&#10;dNIEPXO4s3KTZbl0eiD+0OsRH3tsv/aTU+DXr+nlMG8nwjk8l8Nna3+KUqnrq+XhHkTCJf2b4a8+&#10;V4eGOx39RCYKq6DISt6SGORbFuy4KzYsjgpuc0ayqeX5huYXAAD//wMAUEsBAi0AFAAGAAgAAAAh&#10;ALaDOJL+AAAA4QEAABMAAAAAAAAAAAAAAAAAAAAAAFtDb250ZW50X1R5cGVzXS54bWxQSwECLQAU&#10;AAYACAAAACEAOP0h/9YAAACUAQAACwAAAAAAAAAAAAAAAAAvAQAAX3JlbHMvLnJlbHNQSwECLQAU&#10;AAYACAAAACEAnXbl1+UBAAARBAAADgAAAAAAAAAAAAAAAAAuAgAAZHJzL2Uyb0RvYy54bWxQSwEC&#10;LQAUAAYACAAAACEAcRZ4yN0AAAALAQAADwAAAAAAAAAAAAAAAAA/BAAAZHJzL2Rvd25yZXYueG1s&#10;UEsFBgAAAAAEAAQA8wAAAEkFAAAAAA==&#10;" fillcolor="#4f81bd [3204]" strokecolor="#243f60 [1604]" strokeweight="2pt">
                <v:textbox>
                  <w:txbxContent>
                    <w:p w14:paraId="5CF1F271"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215DD929" w14:textId="77777777" w:rsidR="008A74EB" w:rsidRDefault="008A74EB"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 xml:space="preserve">Portable navigation system with </w:t>
                      </w:r>
                      <w:r>
                        <w:rPr>
                          <w:color w:val="FFFFFF" w:themeColor="background1"/>
                          <w:kern w:val="24"/>
                          <w:sz w:val="24"/>
                          <w:szCs w:val="24"/>
                        </w:rPr>
                        <w:t xml:space="preserve">daily </w:t>
                      </w:r>
                      <w:r w:rsidRPr="005F1532">
                        <w:rPr>
                          <w:color w:val="FFFFFF" w:themeColor="background1"/>
                          <w:kern w:val="24"/>
                          <w:sz w:val="24"/>
                          <w:szCs w:val="24"/>
                        </w:rPr>
                        <w:t>weather report and address book</w:t>
                      </w:r>
                    </w:p>
                  </w:txbxContent>
                </v:textbox>
              </v:rect>
            </w:pict>
          </mc:Fallback>
        </mc:AlternateContent>
      </w:r>
      <w:r w:rsidRPr="00761879">
        <w:rPr>
          <w:noProof/>
        </w:rPr>
        <mc:AlternateContent>
          <mc:Choice Requires="wps">
            <w:drawing>
              <wp:anchor distT="0" distB="0" distL="114300" distR="114300" simplePos="0" relativeHeight="251738112" behindDoc="0" locked="0" layoutInCell="1" allowOverlap="1" wp14:anchorId="3673BC86" wp14:editId="111443D0">
                <wp:simplePos x="0" y="0"/>
                <wp:positionH relativeFrom="column">
                  <wp:posOffset>1295400</wp:posOffset>
                </wp:positionH>
                <wp:positionV relativeFrom="paragraph">
                  <wp:posOffset>127000</wp:posOffset>
                </wp:positionV>
                <wp:extent cx="2895600" cy="266700"/>
                <wp:effectExtent l="0" t="0" r="0" b="0"/>
                <wp:wrapNone/>
                <wp:docPr id="1031" name="TextBox 1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wps:spPr>
                      <wps:txbx>
                        <w:txbxContent>
                          <w:p w14:paraId="1B3F7B08" w14:textId="77777777" w:rsidR="008615F0" w:rsidRPr="002617B0" w:rsidRDefault="008615F0" w:rsidP="000E6769">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Strong Reputation</w:t>
                            </w:r>
                          </w:p>
                        </w:txbxContent>
                      </wps:txbx>
                      <wps:bodyPr wrap="square" rtlCol="0">
                        <a:spAutoFit/>
                      </wps:bodyPr>
                    </wps:wsp>
                  </a:graphicData>
                </a:graphic>
              </wp:anchor>
            </w:drawing>
          </mc:Choice>
          <mc:Fallback>
            <w:pict>
              <v:shape id="TextBox 18" o:spid="_x0000_s1033" type="#_x0000_t202" style="position:absolute;left:0;text-align:left;margin-left:102pt;margin-top:10pt;width:228pt;height:21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qdmQEAABgDAAAOAAAAZHJzL2Uyb0RvYy54bWysUk1vGyEQvVfqf0Dc4107quOuvI7aRukl&#10;aisl/QGYBS/SwtAZ7F3/+wz4I1V7q3oZYGZ4vPeG9f3kB3EwSA5CK+ezWgoTNHQu7Fr58+XxZiUF&#10;JRU6NUAwrTwakveb9+/WY2zMAnoYOoOCQQI1Y2xln1Jsqop0b7yiGUQTuGgBvUp8xF3VoRoZ3Q/V&#10;oq6X1QjYRQRtiDj7cCrKTcG31uj03VoySQytZG6pRCxxm2O1Watmhyr2Tp9pqH9g4ZUL/OgV6kEl&#10;Jfbo/oLyTiMQ2DTT4Cuw1mlTNLCaef2HmudeRVO0sDkUrzbR/4PV3w4/ULiOZ1ffzqUIyvOUXsyU&#10;PsMk5qts0Bip4b7nyJ1p4jw3X/LEyax7sujzyooE19nq49VeBhOak4vVxw/Lmkuaa4vl8o73DF+9&#10;3Y5I6asBL/KmlcjjK66qwxOlU+ulJT8W4NENQ85niicqeZem7VQ03V1obqE7MvuRB91K+rVXaKTA&#10;NHyB8i8yGMVP+8SA5Z2McrpzBmf7C9PzV8nz/f1cut4+9OYVAAD//wMAUEsDBBQABgAIAAAAIQDA&#10;Q/n72wAAAAkBAAAPAAAAZHJzL2Rvd25yZXYueG1sTI/NTsMwEITvSLyDtZW4UbsRRCjEqSp+JA5c&#10;aMN9G5s4aryOYrdJ357NCU77rXY0O1NuZ9+Lix1jF0jDZq1AWGqC6ajVUB/e759AxIRksA9kNVxt&#10;hG11e1NiYcJEX/ayT61gE4oFanApDYWUsXHWY1yHwRLffsLoMfE6ttKMOLG572WmVC49dsQfHA72&#10;xdnmtD97DSmZ3eZav/n48T1/vk5ONY9Ya323mnfPIJKd058YlvgcHSrOdAxnMlH0GjL1wF3SAjxZ&#10;kOcLHBkyBbIq5f8G1S8AAAD//wMAUEsBAi0AFAAGAAgAAAAhALaDOJL+AAAA4QEAABMAAAAAAAAA&#10;AAAAAAAAAAAAAFtDb250ZW50X1R5cGVzXS54bWxQSwECLQAUAAYACAAAACEAOP0h/9YAAACUAQAA&#10;CwAAAAAAAAAAAAAAAAAvAQAAX3JlbHMvLnJlbHNQSwECLQAUAAYACAAAACEAsUpqnZkBAAAYAwAA&#10;DgAAAAAAAAAAAAAAAAAuAgAAZHJzL2Uyb0RvYy54bWxQSwECLQAUAAYACAAAACEAwEP5+9sAAAAJ&#10;AQAADwAAAAAAAAAAAAAAAADzAwAAZHJzL2Rvd25yZXYueG1sUEsFBgAAAAAEAAQA8wAAAPsEAAAA&#10;AA==&#10;" filled="f" stroked="f">
                <v:textbox style="mso-fit-shape-to-text:t">
                  <w:txbxContent>
                    <w:p w14:paraId="1B3F7B08" w14:textId="77777777" w:rsidR="008A74EB" w:rsidRPr="002617B0" w:rsidRDefault="008A74EB" w:rsidP="000E6769">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Strong Reputation</w:t>
                      </w:r>
                    </w:p>
                  </w:txbxContent>
                </v:textbox>
              </v:shape>
            </w:pict>
          </mc:Fallback>
        </mc:AlternateContent>
      </w:r>
      <w:r w:rsidRPr="00761879">
        <w:rPr>
          <w:noProof/>
        </w:rPr>
        <mc:AlternateContent>
          <mc:Choice Requires="wps">
            <w:drawing>
              <wp:anchor distT="0" distB="0" distL="114300" distR="114300" simplePos="0" relativeHeight="251739136" behindDoc="0" locked="0" layoutInCell="1" allowOverlap="1" wp14:anchorId="517A41F3" wp14:editId="5A40FABE">
                <wp:simplePos x="0" y="0"/>
                <wp:positionH relativeFrom="column">
                  <wp:posOffset>4800600</wp:posOffset>
                </wp:positionH>
                <wp:positionV relativeFrom="paragraph">
                  <wp:posOffset>127000</wp:posOffset>
                </wp:positionV>
                <wp:extent cx="2590800" cy="266700"/>
                <wp:effectExtent l="0" t="0" r="0" b="0"/>
                <wp:wrapNone/>
                <wp:docPr id="1032" name="TextBox 19"/>
                <wp:cNvGraphicFramePr/>
                <a:graphic xmlns:a="http://schemas.openxmlformats.org/drawingml/2006/main">
                  <a:graphicData uri="http://schemas.microsoft.com/office/word/2010/wordprocessingShape">
                    <wps:wsp>
                      <wps:cNvSpPr txBox="1"/>
                      <wps:spPr>
                        <a:xfrm>
                          <a:off x="0" y="0"/>
                          <a:ext cx="2590800" cy="266700"/>
                        </a:xfrm>
                        <a:prstGeom prst="rect">
                          <a:avLst/>
                        </a:prstGeom>
                        <a:noFill/>
                      </wps:spPr>
                      <wps:txbx>
                        <w:txbxContent>
                          <w:p w14:paraId="09F7DF7D" w14:textId="77777777" w:rsidR="008615F0" w:rsidRPr="002617B0" w:rsidRDefault="008615F0" w:rsidP="000E6769">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Weak Reputation</w:t>
                            </w:r>
                          </w:p>
                        </w:txbxContent>
                      </wps:txbx>
                      <wps:bodyPr wrap="square" rtlCol="0">
                        <a:spAutoFit/>
                      </wps:bodyPr>
                    </wps:wsp>
                  </a:graphicData>
                </a:graphic>
              </wp:anchor>
            </w:drawing>
          </mc:Choice>
          <mc:Fallback>
            <w:pict>
              <v:shape id="TextBox 19" o:spid="_x0000_s1034" type="#_x0000_t202" style="position:absolute;left:0;text-align:left;margin-left:378pt;margin-top:10pt;width:204pt;height:2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BGmQEAABgDAAAOAAAAZHJzL2Uyb0RvYy54bWysUk2P0zAQvSPxHyzfadIgSjdqugJWywUB&#10;0i4/wHXsxlLsMTNuk/57xu7HIrghLmN7Zvz83htv7mc/iqNBchA6uVzUUpigoXdh38kfz49v1lJQ&#10;UqFXIwTTyZMheb99/WozxdY0MMDYGxQMEqidYieHlGJbVaQH4xUtIJrARQvoVeIj7qse1cTofqya&#10;ul5VE2AfEbQh4uzDuSi3Bd9ao9M3a8kkMXaSuaUSscRdjtV2o9o9qjg4faGh/oGFVy7wozeoB5WU&#10;OKD7C8o7jUBg00KDr8Bap03RwGqW9R9qngYVTdHC5lC82UT/D1Z/PX5H4XqeXf22kSIoz1N6NnP6&#10;CLNY3mWDpkgt9z1F7kwz57n5midOZt2zRZ9XViS4zlafbvYymNCcbN7d1euaS5przWr1nvcMX73c&#10;jkjpswEv8qaTyOMrrqrjF0rn1mtLfizAoxvHnM8Uz1TyLs27uWhaX2nuoD8x+4kH3Un6eVBopMA0&#10;foLyLzIYxQ+HxIDlnYxyvnMBZ/sL08tXyfP9/Vy6Xj709hcAAAD//wMAUEsDBBQABgAIAAAAIQBG&#10;hTb33QAAAAoBAAAPAAAAZHJzL2Rvd25yZXYueG1sTI/BTsMwEETvSPyDtUi9UTsVDSjEqSqgEgcu&#10;tOHuxiaOiNdRvG3Sv2d7gtuOdjTzptzMoRdnN6YuooZsqUA4bKLtsNVQH3b3TyASGbSmj+g0XFyC&#10;TXV7U5rCxgk/3XlPreAQTIXR4ImGQsrUeBdMWsbBIf++4xgMsRxbaUczcXjo5UqpXAbTITd4M7gX&#10;75qf/SloILLb7FK/hfT+NX+8Tl41a1Nrvbibt88gyM30Z4YrPqNDxUzHeEKbRK/hcZ3zFtLANSCu&#10;hix/4OuoIV8pkFUp/0+ofgEAAP//AwBQSwECLQAUAAYACAAAACEAtoM4kv4AAADhAQAAEwAAAAAA&#10;AAAAAAAAAAAAAAAAW0NvbnRlbnRfVHlwZXNdLnhtbFBLAQItABQABgAIAAAAIQA4/SH/1gAAAJQB&#10;AAALAAAAAAAAAAAAAAAAAC8BAABfcmVscy8ucmVsc1BLAQItABQABgAIAAAAIQBAZHBGmQEAABgD&#10;AAAOAAAAAAAAAAAAAAAAAC4CAABkcnMvZTJvRG9jLnhtbFBLAQItABQABgAIAAAAIQBGhTb33QAA&#10;AAoBAAAPAAAAAAAAAAAAAAAAAPMDAABkcnMvZG93bnJldi54bWxQSwUGAAAAAAQABADzAAAA/QQA&#10;AAAA&#10;" filled="f" stroked="f">
                <v:textbox style="mso-fit-shape-to-text:t">
                  <w:txbxContent>
                    <w:p w14:paraId="09F7DF7D" w14:textId="77777777" w:rsidR="008A74EB" w:rsidRPr="002617B0" w:rsidRDefault="008A74EB" w:rsidP="000E6769">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Weak Reputation</w:t>
                      </w:r>
                    </w:p>
                  </w:txbxContent>
                </v:textbox>
              </v:shape>
            </w:pict>
          </mc:Fallback>
        </mc:AlternateContent>
      </w:r>
      <w:r w:rsidRPr="00761879">
        <w:rPr>
          <w:noProof/>
        </w:rPr>
        <mc:AlternateContent>
          <mc:Choice Requires="wps">
            <w:drawing>
              <wp:anchor distT="0" distB="0" distL="114300" distR="114300" simplePos="0" relativeHeight="251740160" behindDoc="0" locked="0" layoutInCell="1" allowOverlap="1" wp14:anchorId="09E02158" wp14:editId="766BEA08">
                <wp:simplePos x="0" y="0"/>
                <wp:positionH relativeFrom="column">
                  <wp:posOffset>914400</wp:posOffset>
                </wp:positionH>
                <wp:positionV relativeFrom="paragraph">
                  <wp:posOffset>2413000</wp:posOffset>
                </wp:positionV>
                <wp:extent cx="1676400" cy="1295400"/>
                <wp:effectExtent l="0" t="0" r="19050" b="19050"/>
                <wp:wrapNone/>
                <wp:docPr id="1033" name="Rectangle 20"/>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8DCEE" w14:textId="77777777" w:rsidR="008615F0" w:rsidRPr="009E5539" w:rsidRDefault="008615F0" w:rsidP="000E6769">
                            <w:pPr>
                              <w:pStyle w:val="NormalWeb"/>
                              <w:spacing w:before="0" w:beforeAutospacing="0" w:after="0" w:afterAutospacing="0"/>
                              <w:jc w:val="center"/>
                              <w:rPr>
                                <w:b/>
                                <w:sz w:val="24"/>
                                <w:szCs w:val="24"/>
                              </w:rPr>
                            </w:pPr>
                            <w:r w:rsidRPr="009E5539">
                              <w:rPr>
                                <w:b/>
                                <w:sz w:val="24"/>
                                <w:szCs w:val="24"/>
                              </w:rPr>
                              <w:t>Lenovo</w:t>
                            </w:r>
                          </w:p>
                          <w:p w14:paraId="233E5656" w14:textId="66CD360B" w:rsidR="008615F0" w:rsidRPr="00851A59" w:rsidRDefault="008615F0" w:rsidP="00851A59">
                            <w:pPr>
                              <w:pStyle w:val="NormalWeb"/>
                              <w:spacing w:before="0" w:beforeAutospacing="0" w:after="0" w:afterAutospacing="0"/>
                              <w:jc w:val="center"/>
                              <w:rPr>
                                <w:sz w:val="24"/>
                                <w:szCs w:val="24"/>
                              </w:rPr>
                            </w:pPr>
                            <w:r w:rsidRPr="005F1532">
                              <w:rPr>
                                <w:color w:val="FFFFFF" w:themeColor="background1"/>
                                <w:kern w:val="24"/>
                                <w:sz w:val="24"/>
                                <w:szCs w:val="24"/>
                              </w:rPr>
                              <w:t xml:space="preserve">Portable navigation system with lasting batteries and </w:t>
                            </w:r>
                            <w:r>
                              <w:rPr>
                                <w:color w:val="FFFFFF" w:themeColor="background1"/>
                                <w:kern w:val="24"/>
                                <w:sz w:val="24"/>
                                <w:szCs w:val="24"/>
                              </w:rPr>
                              <w:t>lightweight</w:t>
                            </w:r>
                          </w:p>
                        </w:txbxContent>
                      </wps:txbx>
                      <wps:bodyPr rtlCol="0" anchor="ctr"/>
                    </wps:wsp>
                  </a:graphicData>
                </a:graphic>
              </wp:anchor>
            </w:drawing>
          </mc:Choice>
          <mc:Fallback>
            <w:pict>
              <v:rect id="Rectangle 20" o:spid="_x0000_s1035" style="position:absolute;left:0;text-align:left;margin-left:1in;margin-top:190pt;width:132pt;height:10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J5QEAABEEAAAOAAAAZHJzL2Uyb0RvYy54bWysU9tu1DAQfUfiHyy/s7mULjTabB9awQuC&#10;qi0f4HXGm0i+aWw22b9n7KRZRBEPiDw4vsw5M3NmZnc7Gc1OgGFwtuXVpuQMrHTdYI8t//786d1H&#10;zkIUthPaWWj5GQK/3b99sxt9A7Xrne4AGZHY0Iy+5X2MvimKIHswImycB0uPyqERkY54LDoUI7Eb&#10;XdRluS1Gh51HJyEEur2fH/k+8ysFMn5TKkBkuuUUW8wr5vWQ1mK/E80Rhe8HuYQh/iEKIwZLTleq&#10;exEF+4HDKyozSHTBqbiRzhROqUFCzoGyqcrfsnnqhYecC4kT/CpT+H+08uvpAdnQUe3KqyvOrDBU&#10;pUfSTdijBlZniUYfGrJ88g9IgqVToG3Kd1Jo0p8yYVOW9bzKClNkki6r7Yft+5LUl/RW1TfX6UA8&#10;xQXuMcTP4AxLm5Yj+c9yitOXEGfTFxPCXQLIu3jWkGLQ9hEU5UIu64zOXQR3GtlJUP2FlGBjNT/1&#10;ooP5+rqkb4lnReToMmFiVoPWK/dCkDr0Nfcc62KfoJCbcAWXfwtsBq+I7NnZuILNYB3+iUBTVovn&#10;2f5FpFmapFKcDlOu802yTDcH152p9hj1nZunQ1jZOxoOGTHTJSvqu6zFMiOpsX89Z0eXSd7/BAAA&#10;//8DAFBLAwQUAAYACAAAACEAOjhYftsAAAALAQAADwAAAGRycy9kb3ducmV2LnhtbExPy07DMBC8&#10;I/EP1iJxo3YhgJXGqRASQuKCaPkAN94mgXgd2U4T+HqWE9xmNKN5VNvFD+KEMfWBDKxXCgRSE1xP&#10;rYH3/dOVBpGyJWeHQGjgCxNs6/OzypYuzPSGp11uBYdQKq2BLuexlDI1HXqbVmFEYu0YoreZaWyl&#10;i3bmcD/Ia6XupLc9cUNnR3zssPncTd5AWL/ml/1cTIRzfNb9RzN832tjLi+Whw2IjEv+M8PvfJ4O&#10;NW86hIlcEgPzouAv2cCNVgzYUSjN4GDgVrMk60r+/1D/AAAA//8DAFBLAQItABQABgAIAAAAIQC2&#10;gziS/gAAAOEBAAATAAAAAAAAAAAAAAAAAAAAAABbQ29udGVudF9UeXBlc10ueG1sUEsBAi0AFAAG&#10;AAgAAAAhADj9If/WAAAAlAEAAAsAAAAAAAAAAAAAAAAALwEAAF9yZWxzLy5yZWxzUEsBAi0AFAAG&#10;AAgAAAAhAKcVFgnlAQAAEQQAAA4AAAAAAAAAAAAAAAAALgIAAGRycy9lMm9Eb2MueG1sUEsBAi0A&#10;FAAGAAgAAAAhADo4WH7bAAAACwEAAA8AAAAAAAAAAAAAAAAAPwQAAGRycy9kb3ducmV2LnhtbFBL&#10;BQYAAAAABAAEAPMAAABHBQAAAAA=&#10;" fillcolor="#4f81bd [3204]" strokecolor="#243f60 [1604]" strokeweight="2pt">
                <v:textbox>
                  <w:txbxContent>
                    <w:p w14:paraId="54B8DCEE" w14:textId="77777777" w:rsidR="008A74EB" w:rsidRPr="009E5539" w:rsidRDefault="008A74EB" w:rsidP="000E6769">
                      <w:pPr>
                        <w:pStyle w:val="NormalWeb"/>
                        <w:spacing w:before="0" w:beforeAutospacing="0" w:after="0" w:afterAutospacing="0"/>
                        <w:jc w:val="center"/>
                        <w:rPr>
                          <w:b/>
                          <w:sz w:val="24"/>
                          <w:szCs w:val="24"/>
                        </w:rPr>
                      </w:pPr>
                      <w:r w:rsidRPr="009E5539">
                        <w:rPr>
                          <w:b/>
                          <w:sz w:val="24"/>
                          <w:szCs w:val="24"/>
                        </w:rPr>
                        <w:t>Lenovo</w:t>
                      </w:r>
                    </w:p>
                    <w:p w14:paraId="233E5656" w14:textId="66CD360B" w:rsidR="008A74EB" w:rsidRPr="00851A59" w:rsidRDefault="008A74EB" w:rsidP="00851A59">
                      <w:pPr>
                        <w:pStyle w:val="NormalWeb"/>
                        <w:spacing w:before="0" w:beforeAutospacing="0" w:after="0" w:afterAutospacing="0"/>
                        <w:jc w:val="center"/>
                        <w:rPr>
                          <w:sz w:val="24"/>
                          <w:szCs w:val="24"/>
                        </w:rPr>
                      </w:pPr>
                      <w:r w:rsidRPr="005F1532">
                        <w:rPr>
                          <w:color w:val="FFFFFF" w:themeColor="background1"/>
                          <w:kern w:val="24"/>
                          <w:sz w:val="24"/>
                          <w:szCs w:val="24"/>
                        </w:rPr>
                        <w:t xml:space="preserve">Portable navigation system with lasting batteries and </w:t>
                      </w:r>
                      <w:r>
                        <w:rPr>
                          <w:color w:val="FFFFFF" w:themeColor="background1"/>
                          <w:kern w:val="24"/>
                          <w:sz w:val="24"/>
                          <w:szCs w:val="24"/>
                        </w:rPr>
                        <w:t>lightweight</w:t>
                      </w:r>
                    </w:p>
                  </w:txbxContent>
                </v:textbox>
              </v:rect>
            </w:pict>
          </mc:Fallback>
        </mc:AlternateContent>
      </w:r>
      <w:r w:rsidRPr="00761879">
        <w:rPr>
          <w:noProof/>
        </w:rPr>
        <mc:AlternateContent>
          <mc:Choice Requires="wps">
            <w:drawing>
              <wp:anchor distT="0" distB="0" distL="114300" distR="114300" simplePos="0" relativeHeight="251741184" behindDoc="0" locked="0" layoutInCell="1" allowOverlap="1" wp14:anchorId="24FE3689" wp14:editId="477EE289">
                <wp:simplePos x="0" y="0"/>
                <wp:positionH relativeFrom="column">
                  <wp:posOffset>4495800</wp:posOffset>
                </wp:positionH>
                <wp:positionV relativeFrom="paragraph">
                  <wp:posOffset>2413000</wp:posOffset>
                </wp:positionV>
                <wp:extent cx="1676400" cy="1295400"/>
                <wp:effectExtent l="0" t="0" r="19050" b="19050"/>
                <wp:wrapNone/>
                <wp:docPr id="1034" name="Rectangle 21"/>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E0FFBD" w14:textId="77777777" w:rsidR="008615F0" w:rsidRDefault="008615F0" w:rsidP="000E6769">
                            <w:pPr>
                              <w:pStyle w:val="NormalWeb"/>
                              <w:spacing w:before="0" w:beforeAutospacing="0" w:after="0" w:afterAutospacing="0"/>
                              <w:jc w:val="center"/>
                              <w:rPr>
                                <w:b/>
                                <w:bCs/>
                                <w:color w:val="FFFFFF" w:themeColor="background1"/>
                                <w:kern w:val="24"/>
                                <w:sz w:val="24"/>
                                <w:szCs w:val="24"/>
                              </w:rPr>
                            </w:pPr>
                            <w:r>
                              <w:rPr>
                                <w:b/>
                                <w:bCs/>
                                <w:color w:val="FFFFFF" w:themeColor="background1"/>
                                <w:kern w:val="24"/>
                                <w:sz w:val="24"/>
                                <w:szCs w:val="24"/>
                              </w:rPr>
                              <w:t>Acer</w:t>
                            </w:r>
                          </w:p>
                          <w:p w14:paraId="58794415" w14:textId="0BE4E0BE" w:rsidR="008615F0" w:rsidRPr="00851A59" w:rsidRDefault="008615F0"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Portable navigation system with last</w:t>
                            </w:r>
                            <w:r>
                              <w:rPr>
                                <w:color w:val="FFFFFF" w:themeColor="background1"/>
                                <w:kern w:val="24"/>
                                <w:sz w:val="24"/>
                                <w:szCs w:val="24"/>
                              </w:rPr>
                              <w:t>ing batteries and lightweight</w:t>
                            </w:r>
                          </w:p>
                        </w:txbxContent>
                      </wps:txbx>
                      <wps:bodyPr rtlCol="0" anchor="ctr"/>
                    </wps:wsp>
                  </a:graphicData>
                </a:graphic>
              </wp:anchor>
            </w:drawing>
          </mc:Choice>
          <mc:Fallback>
            <w:pict>
              <v:rect id="Rectangle 21" o:spid="_x0000_s1036" style="position:absolute;left:0;text-align:left;margin-left:354pt;margin-top:190pt;width:132pt;height:10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Bi5QEAABIEAAAOAAAAZHJzL2Uyb0RvYy54bWysU9tu1DAQfUfiHyy/s7nQLhBttg+t4AVB&#10;1cIHeJ3xxpJvGpvd7N8zdtIUUcQDIg+OLzNnzpyZ2d1M1rATYNTe9bzZ1JyBk37Q7tjz798+vnnP&#10;WUzCDcJ4Bz2/QOQ3+9evdufQQetHbwZARiAudufQ8zGl0FVVlCNYETc+gKNH5dGKREc8VgOKM6Fb&#10;U7V1va3OHoeAXkKMdHs3P/J9wVcKZPqqVITETM+JWyorlvWQ12q/E90RRRi1XGiIf2BhhXYUdIW6&#10;E0mwH6hfQFkt0Uev0kZ6W3mltISSA2XT1L9l8ziKACUXEieGVab4/2Dll9M9Mj1Q7eq3V5w5YalK&#10;D6SbcEcDrG2yROcQO7J8DPe4nCJtc76TQpv/lAmbiqyXVVaYEpN02Wzfba9qUl/SW9N+uM4Hwqme&#10;3QPG9Am8ZXnTc6T4RU5x+hzTbPpkQn6Zzkyg7NLFQOZg3AMoyoVCtsW7dBHcGmQnQfUXUoJLzfw0&#10;igHm6+uavoXP6lHYFcCMrLQxK/YCkDv0JfbMdbHPrlCacHWu/0Zsdl49SmTv0upstfP4JwBDWS2R&#10;Z/snkWZpskppOkxLnbNpvjr44ULFx2Ru/TwewsnR03TIhAUvW1HjFTGWIcmd/eu5RHoe5f1PAAAA&#10;//8DAFBLAwQUAAYACAAAACEAEsqkAd8AAAALAQAADwAAAGRycy9kb3ducmV2LnhtbEyPwU7DMBBE&#10;70j8g7VI3KjdUohJ41QICSFxQW35ADdekpR4HcVOE/h6lhPcZrSj2TfFdvadOOMQ20AGlgsFAqkK&#10;rqXawPvh+UaDiMmSs10gNPCFEbbl5UVhcxcm2uF5n2rBJRRza6BJqc+ljFWD3sZF6JH49hEGbxPb&#10;oZZusBOX+06ulLqX3rbEHxrb41OD1ed+9AbC8i29Hqb1SDgNL7o9Vd13po25vpofNyASzukvDL/4&#10;jA4lMx3DSC6KzkCmNG9JBm61YsGJh2zF4mjgTq8VyLKQ/zeUPwAAAP//AwBQSwECLQAUAAYACAAA&#10;ACEAtoM4kv4AAADhAQAAEwAAAAAAAAAAAAAAAAAAAAAAW0NvbnRlbnRfVHlwZXNdLnhtbFBLAQIt&#10;ABQABgAIAAAAIQA4/SH/1gAAAJQBAAALAAAAAAAAAAAAAAAAAC8BAABfcmVscy8ucmVsc1BLAQIt&#10;ABQABgAIAAAAIQAP0DBi5QEAABIEAAAOAAAAAAAAAAAAAAAAAC4CAABkcnMvZTJvRG9jLnhtbFBL&#10;AQItABQABgAIAAAAIQASyqQB3wAAAAsBAAAPAAAAAAAAAAAAAAAAAD8EAABkcnMvZG93bnJldi54&#10;bWxQSwUGAAAAAAQABADzAAAASwUAAAAA&#10;" fillcolor="#4f81bd [3204]" strokecolor="#243f60 [1604]" strokeweight="2pt">
                <v:textbox>
                  <w:txbxContent>
                    <w:p w14:paraId="12E0FFBD" w14:textId="77777777" w:rsidR="008A74EB" w:rsidRDefault="008A74EB" w:rsidP="000E6769">
                      <w:pPr>
                        <w:pStyle w:val="NormalWeb"/>
                        <w:spacing w:before="0" w:beforeAutospacing="0" w:after="0" w:afterAutospacing="0"/>
                        <w:jc w:val="center"/>
                        <w:rPr>
                          <w:b/>
                          <w:bCs/>
                          <w:color w:val="FFFFFF" w:themeColor="background1"/>
                          <w:kern w:val="24"/>
                          <w:sz w:val="24"/>
                          <w:szCs w:val="24"/>
                        </w:rPr>
                      </w:pPr>
                      <w:r>
                        <w:rPr>
                          <w:b/>
                          <w:bCs/>
                          <w:color w:val="FFFFFF" w:themeColor="background1"/>
                          <w:kern w:val="24"/>
                          <w:sz w:val="24"/>
                          <w:szCs w:val="24"/>
                        </w:rPr>
                        <w:t>Acer</w:t>
                      </w:r>
                    </w:p>
                    <w:p w14:paraId="58794415" w14:textId="0BE4E0BE" w:rsidR="008A74EB" w:rsidRPr="00851A59" w:rsidRDefault="008A74EB" w:rsidP="00851A59">
                      <w:pPr>
                        <w:pStyle w:val="NormalWeb"/>
                        <w:spacing w:before="0" w:beforeAutospacing="0" w:after="0" w:afterAutospacing="0"/>
                        <w:jc w:val="center"/>
                        <w:rPr>
                          <w:color w:val="FFFFFF" w:themeColor="background1"/>
                          <w:kern w:val="24"/>
                          <w:sz w:val="24"/>
                          <w:szCs w:val="24"/>
                        </w:rPr>
                      </w:pPr>
                      <w:r w:rsidRPr="005F1532">
                        <w:rPr>
                          <w:color w:val="FFFFFF" w:themeColor="background1"/>
                          <w:kern w:val="24"/>
                          <w:sz w:val="24"/>
                          <w:szCs w:val="24"/>
                        </w:rPr>
                        <w:t>Portable navigation system with last</w:t>
                      </w:r>
                      <w:r>
                        <w:rPr>
                          <w:color w:val="FFFFFF" w:themeColor="background1"/>
                          <w:kern w:val="24"/>
                          <w:sz w:val="24"/>
                          <w:szCs w:val="24"/>
                        </w:rPr>
                        <w:t>ing batteries and lightweight</w:t>
                      </w:r>
                    </w:p>
                  </w:txbxContent>
                </v:textbox>
              </v:rect>
            </w:pict>
          </mc:Fallback>
        </mc:AlternateContent>
      </w:r>
      <w:r w:rsidRPr="00761879">
        <w:rPr>
          <w:noProof/>
        </w:rPr>
        <mc:AlternateContent>
          <mc:Choice Requires="wps">
            <w:drawing>
              <wp:anchor distT="0" distB="0" distL="114300" distR="114300" simplePos="0" relativeHeight="251742208" behindDoc="0" locked="0" layoutInCell="1" allowOverlap="1" wp14:anchorId="69C58785" wp14:editId="59ECECC8">
                <wp:simplePos x="0" y="0"/>
                <wp:positionH relativeFrom="column">
                  <wp:posOffset>2667000</wp:posOffset>
                </wp:positionH>
                <wp:positionV relativeFrom="paragraph">
                  <wp:posOffset>2413000</wp:posOffset>
                </wp:positionV>
                <wp:extent cx="1676400" cy="1295400"/>
                <wp:effectExtent l="0" t="0" r="19050" b="19050"/>
                <wp:wrapNone/>
                <wp:docPr id="1035" name="Rectangle 22"/>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37FE57" w14:textId="77777777" w:rsidR="008615F0" w:rsidRDefault="008615F0" w:rsidP="000E6769">
                            <w:pPr>
                              <w:pStyle w:val="NormalWeb"/>
                              <w:spacing w:before="0" w:beforeAutospacing="0" w:after="0" w:afterAutospacing="0"/>
                              <w:jc w:val="center"/>
                              <w:rPr>
                                <w:b/>
                                <w:bCs/>
                                <w:color w:val="FFFFFF" w:themeColor="background1"/>
                                <w:kern w:val="24"/>
                                <w:sz w:val="24"/>
                                <w:szCs w:val="24"/>
                              </w:rPr>
                            </w:pPr>
                          </w:p>
                          <w:p w14:paraId="7D25027A"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699F337D" w14:textId="3307332C" w:rsidR="008615F0" w:rsidRPr="00BB2148" w:rsidRDefault="008615F0"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with cotton polyester fabric and available in multiple sizes</w:t>
                            </w:r>
                          </w:p>
                          <w:p w14:paraId="2EA22A63" w14:textId="77777777" w:rsidR="008615F0" w:rsidRPr="00BB2148" w:rsidRDefault="008615F0" w:rsidP="000E6769">
                            <w:pPr>
                              <w:pStyle w:val="NormalWeb"/>
                              <w:spacing w:before="0" w:beforeAutospacing="0" w:after="0" w:afterAutospacing="0"/>
                              <w:jc w:val="center"/>
                              <w:rPr>
                                <w:sz w:val="24"/>
                                <w:szCs w:val="24"/>
                              </w:rPr>
                            </w:pPr>
                          </w:p>
                        </w:txbxContent>
                      </wps:txbx>
                      <wps:bodyPr rtlCol="0" anchor="ctr"/>
                    </wps:wsp>
                  </a:graphicData>
                </a:graphic>
              </wp:anchor>
            </w:drawing>
          </mc:Choice>
          <mc:Fallback>
            <w:pict>
              <v:rect id="Rectangle 22" o:spid="_x0000_s1037" style="position:absolute;left:0;text-align:left;margin-left:210pt;margin-top:190pt;width:132pt;height:10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R5QEAABIEAAAOAAAAZHJzL2Uyb0RvYy54bWysU9tu1DAQfUfiHyy/s7nALjTabB9awQuC&#10;qi0f4HXGG0u+yTab7N8zttMUUcQDah4cX2bOnDkzs7+etSJn8EFa09NmU1MChttBmlNPfzx+fveJ&#10;khCZGZiyBnp6gUCvD2/f7CfXQWtHqwbwBEFM6CbX0zFG11VV4CNoFjbWgcFHYb1mEY/+VA2eTYiu&#10;VdXW9a6arB+ctxxCwNvb8kgPGV8I4PG7EAEiUT1FbjGvPq/HtFaHPetOnrlR8oUG+w8WmkmDQVeo&#10;WxYZ+enlCygtubfBirjhVldWCMkh54DZNPUf2TyMzEHOBcUJbpUpvB4s/3a+80QOWLv6/ZYSwzRW&#10;6R51Y+akgLRtkmhyoUPLB3fnl1PAbcp3Fl6nP2ZC5izrZZUV5kg4Xja7j7sPNarP8a1pr7bpgDjV&#10;s7vzIX4Bq0na9NRj/CwnO38NsZg+maBfolMI5F28KEgclLkHgblgyDZ75y6CG+XJmWH9GedgYlOe&#10;RjZAud7W+C18Vo/MLgMmZCGVWrEXgNShL7EL18U+uUJuwtW5/hex4rx65MjWxNVZS2P93wAUZrVE&#10;LvZPIhVpkkpxPs6lztk0XR3tcMHi+6hubBkPZvhocTp49BkvWWHjZTGWIUmd/fs5R3oe5cMvAAAA&#10;//8DAFBLAwQUAAYACAAAACEAa4jJjtwAAAALAQAADwAAAGRycy9kb3ducmV2LnhtbEyPwU7DMAyG&#10;70i8Q2QkbiwdlBF1TSeEhJC4IDYeIGtM29E4VZKuhafHPcHtt/zp8+9yN7tenDHEzpOG9SoDgVR7&#10;21Gj4ePwfKNAxGTImt4TavjGCLvq8qI0hfUTveN5nxrBEoqF0dCmNBRSxrpFZ+LKD0i8+/TBmcRj&#10;aKQNZmK56+Vtlm2kMx3xhdYM+NRi/bUfnQa/fkuvhykfCafworpT3f88KK2vr+bHLYiEc/qDYanP&#10;1aHiTkc/ko2i15CznlENd2oJTGxUzuGo4X4Jsirl/x+qXwAAAP//AwBQSwECLQAUAAYACAAAACEA&#10;toM4kv4AAADhAQAAEwAAAAAAAAAAAAAAAAAAAAAAW0NvbnRlbnRfVHlwZXNdLnhtbFBLAQItABQA&#10;BgAIAAAAIQA4/SH/1gAAAJQBAAALAAAAAAAAAAAAAAAAAC8BAABfcmVscy8ucmVsc1BLAQItABQA&#10;BgAIAAAAIQCU+OeR5QEAABIEAAAOAAAAAAAAAAAAAAAAAC4CAABkcnMvZTJvRG9jLnhtbFBLAQIt&#10;ABQABgAIAAAAIQBriMmO3AAAAAsBAAAPAAAAAAAAAAAAAAAAAD8EAABkcnMvZG93bnJldi54bWxQ&#10;SwUGAAAAAAQABADzAAAASAUAAAAA&#10;" fillcolor="#4f81bd [3204]" strokecolor="#243f60 [1604]" strokeweight="2pt">
                <v:textbox>
                  <w:txbxContent>
                    <w:p w14:paraId="1637FE57" w14:textId="77777777" w:rsidR="008A74EB" w:rsidRDefault="008A74EB" w:rsidP="000E6769">
                      <w:pPr>
                        <w:pStyle w:val="NormalWeb"/>
                        <w:spacing w:before="0" w:beforeAutospacing="0" w:after="0" w:afterAutospacing="0"/>
                        <w:jc w:val="center"/>
                        <w:rPr>
                          <w:b/>
                          <w:bCs/>
                          <w:color w:val="FFFFFF" w:themeColor="background1"/>
                          <w:kern w:val="24"/>
                          <w:sz w:val="24"/>
                          <w:szCs w:val="24"/>
                        </w:rPr>
                      </w:pPr>
                    </w:p>
                    <w:p w14:paraId="7D25027A"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Lenovo</w:t>
                      </w:r>
                    </w:p>
                    <w:p w14:paraId="699F337D" w14:textId="3307332C" w:rsidR="008A74EB" w:rsidRPr="00BB2148" w:rsidRDefault="008A74EB"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with cotton polyester fabric and available in multiple sizes</w:t>
                      </w:r>
                    </w:p>
                    <w:p w14:paraId="2EA22A63" w14:textId="77777777" w:rsidR="008A74EB" w:rsidRPr="00BB2148" w:rsidRDefault="008A74EB" w:rsidP="000E6769">
                      <w:pPr>
                        <w:pStyle w:val="NormalWeb"/>
                        <w:spacing w:before="0" w:beforeAutospacing="0" w:after="0" w:afterAutospacing="0"/>
                        <w:jc w:val="center"/>
                        <w:rPr>
                          <w:sz w:val="24"/>
                          <w:szCs w:val="24"/>
                        </w:rPr>
                      </w:pPr>
                    </w:p>
                  </w:txbxContent>
                </v:textbox>
              </v:rect>
            </w:pict>
          </mc:Fallback>
        </mc:AlternateContent>
      </w:r>
      <w:r w:rsidRPr="00761879">
        <w:rPr>
          <w:noProof/>
        </w:rPr>
        <mc:AlternateContent>
          <mc:Choice Requires="wps">
            <w:drawing>
              <wp:anchor distT="0" distB="0" distL="114300" distR="114300" simplePos="0" relativeHeight="251743232" behindDoc="0" locked="0" layoutInCell="1" allowOverlap="1" wp14:anchorId="71448AF9" wp14:editId="6D9455E2">
                <wp:simplePos x="0" y="0"/>
                <wp:positionH relativeFrom="column">
                  <wp:posOffset>6248400</wp:posOffset>
                </wp:positionH>
                <wp:positionV relativeFrom="paragraph">
                  <wp:posOffset>2413000</wp:posOffset>
                </wp:positionV>
                <wp:extent cx="1676400" cy="1295400"/>
                <wp:effectExtent l="0" t="0" r="19050" b="19050"/>
                <wp:wrapNone/>
                <wp:docPr id="1036" name="Rectangle 23"/>
                <wp:cNvGraphicFramePr/>
                <a:graphic xmlns:a="http://schemas.openxmlformats.org/drawingml/2006/main">
                  <a:graphicData uri="http://schemas.microsoft.com/office/word/2010/wordprocessingShape">
                    <wps:wsp>
                      <wps:cNvSpPr/>
                      <wps:spPr>
                        <a:xfrm>
                          <a:off x="0" y="0"/>
                          <a:ext cx="167640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F5EAC" w14:textId="77777777" w:rsidR="008615F0" w:rsidRDefault="008615F0" w:rsidP="000E6769">
                            <w:pPr>
                              <w:pStyle w:val="NormalWeb"/>
                              <w:spacing w:before="0" w:beforeAutospacing="0" w:after="0" w:afterAutospacing="0"/>
                              <w:jc w:val="center"/>
                              <w:rPr>
                                <w:b/>
                                <w:bCs/>
                                <w:color w:val="FFFFFF" w:themeColor="background1"/>
                                <w:kern w:val="24"/>
                                <w:sz w:val="24"/>
                                <w:szCs w:val="24"/>
                              </w:rPr>
                            </w:pPr>
                          </w:p>
                          <w:p w14:paraId="178FC49A" w14:textId="77777777" w:rsidR="008615F0" w:rsidRPr="00BB2148" w:rsidRDefault="008615F0"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0E208B62" w14:textId="2DE0EF15" w:rsidR="008615F0" w:rsidRPr="00BB2148" w:rsidRDefault="008615F0"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with cotton polyester fabric and available in multiple sizes</w:t>
                            </w:r>
                          </w:p>
                          <w:p w14:paraId="2AF1824D" w14:textId="77777777" w:rsidR="008615F0" w:rsidRPr="005F1532" w:rsidRDefault="008615F0" w:rsidP="000E6769">
                            <w:pPr>
                              <w:pStyle w:val="NormalWeb"/>
                              <w:spacing w:before="0" w:beforeAutospacing="0" w:after="0" w:afterAutospacing="0"/>
                              <w:jc w:val="center"/>
                              <w:rPr>
                                <w:sz w:val="24"/>
                                <w:szCs w:val="24"/>
                              </w:rPr>
                            </w:pPr>
                          </w:p>
                          <w:p w14:paraId="29BC078F" w14:textId="77777777" w:rsidR="008615F0" w:rsidRPr="00BB2148" w:rsidRDefault="008615F0" w:rsidP="000E6769">
                            <w:pPr>
                              <w:pStyle w:val="NormalWeb"/>
                              <w:spacing w:before="0" w:beforeAutospacing="0" w:after="0" w:afterAutospacing="0"/>
                              <w:jc w:val="center"/>
                              <w:rPr>
                                <w:sz w:val="24"/>
                                <w:szCs w:val="24"/>
                              </w:rPr>
                            </w:pPr>
                          </w:p>
                        </w:txbxContent>
                      </wps:txbx>
                      <wps:bodyPr rtlCol="0" anchor="ctr"/>
                    </wps:wsp>
                  </a:graphicData>
                </a:graphic>
              </wp:anchor>
            </w:drawing>
          </mc:Choice>
          <mc:Fallback>
            <w:pict>
              <v:rect id="Rectangle 23" o:spid="_x0000_s1038" style="position:absolute;left:0;text-align:left;margin-left:492pt;margin-top:190pt;width:132pt;height:10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7s5QEAABIEAAAOAAAAZHJzL2Uyb0RvYy54bWysU9tu1DAQfUfiHyy/s7mULrDabB9awQuC&#10;qoUP8DrjTSTfNDab7N8zttMUUcQDIg+OLzNnzpyZ2d/MRrMzYBid7XizqTkDK10/2lPHv3/7+OY9&#10;ZyEK2wvtLHT8AoHfHF6/2k9+B60bnO4BGYHYsJt8x4cY/a6qghzAiLBxHiw9KodGRDriqepRTIRu&#10;dNXW9baaHPYenYQQ6PauPPJDxlcKZPyqVIDIdMeJW8wr5vWY1uqwF7sTCj+McqEh/oGFEaOloCvU&#10;nYiC/cDxBZQZJbrgVNxIZyqn1Cgh50DZNPVv2TwOwkPOhcQJfpUp/D9Y+eV8j2zsqXb11ZYzKwxV&#10;6YF0E/akgbVXSaLJhx1ZPvp7XE6BtinfWaFJf8qEzVnWyyorzJFJumy277Zva1Jf0lvTfrhOB8Kp&#10;nt09hvgJnGFp03Gk+FlOcf4cYjF9MiG/RKcQyLt40ZA4aPsAinKhkG32zl0EtxrZWVD9hZRgY1Oe&#10;BtFDub6u6Vv4rB6ZXQZMyGrUesVeAFKHvsQuXBf75Aq5CVfn+m/EivPqkSM7G1dnM1qHfwLQlNUS&#10;udg/iVSkSSrF+TiXOrfJNF0dXX+h4mPUt66Mh7BycDQdMmLGS1bUeFmMZUhSZ/96zpGeR/nwEwAA&#10;//8DAFBLAwQUAAYACAAAACEA2FRlWt4AAAAMAQAADwAAAGRycy9kb3ducmV2LnhtbEyPwU7DMBBE&#10;70j8g7VI3KjTEsCEOBVCQkhcUFs+wI2XJGCvo9hpAl/P5gS3Wc1o9k25nb0TJxxiF0jDepWBQKqD&#10;7ajR8H54vlIgYjJkjQuEGr4xwrY6PytNYcNEOzztUyO4hGJhNLQp9YWUsW7Rm7gKPRJ7H2HwJvE5&#10;NNIOZuJy7+Qmy26lNx3xh9b0+NRi/bUfvYawfkuvhykfCafhRXWftfu5U1pfXsyPDyASzukvDAs+&#10;o0PFTMcwko3CabhXOW9JGq5VxmJJbHLF6qjhZvFkVcr/I6pfAAAA//8DAFBLAQItABQABgAIAAAA&#10;IQC2gziS/gAAAOEBAAATAAAAAAAAAAAAAAAAAAAAAABbQ29udGVudF9UeXBlc10ueG1sUEsBAi0A&#10;FAAGAAgAAAAhADj9If/WAAAAlAEAAAsAAAAAAAAAAAAAAAAALwEAAF9yZWxzLy5yZWxzUEsBAi0A&#10;FAAGAAgAAAAhAIHODuzlAQAAEgQAAA4AAAAAAAAAAAAAAAAALgIAAGRycy9lMm9Eb2MueG1sUEsB&#10;Ai0AFAAGAAgAAAAhANhUZVreAAAADAEAAA8AAAAAAAAAAAAAAAAAPwQAAGRycy9kb3ducmV2Lnht&#10;bFBLBQYAAAAABAAEAPMAAABKBQAAAAA=&#10;" fillcolor="#4f81bd [3204]" strokecolor="#243f60 [1604]" strokeweight="2pt">
                <v:textbox>
                  <w:txbxContent>
                    <w:p w14:paraId="3C6F5EAC" w14:textId="77777777" w:rsidR="008A74EB" w:rsidRDefault="008A74EB" w:rsidP="000E6769">
                      <w:pPr>
                        <w:pStyle w:val="NormalWeb"/>
                        <w:spacing w:before="0" w:beforeAutospacing="0" w:after="0" w:afterAutospacing="0"/>
                        <w:jc w:val="center"/>
                        <w:rPr>
                          <w:b/>
                          <w:bCs/>
                          <w:color w:val="FFFFFF" w:themeColor="background1"/>
                          <w:kern w:val="24"/>
                          <w:sz w:val="24"/>
                          <w:szCs w:val="24"/>
                        </w:rPr>
                      </w:pPr>
                    </w:p>
                    <w:p w14:paraId="178FC49A" w14:textId="77777777" w:rsidR="008A74EB" w:rsidRPr="00BB2148" w:rsidRDefault="008A74EB" w:rsidP="000E6769">
                      <w:pPr>
                        <w:pStyle w:val="NormalWeb"/>
                        <w:spacing w:before="0" w:beforeAutospacing="0" w:after="0" w:afterAutospacing="0"/>
                        <w:jc w:val="center"/>
                        <w:rPr>
                          <w:sz w:val="24"/>
                          <w:szCs w:val="24"/>
                        </w:rPr>
                      </w:pPr>
                      <w:r>
                        <w:rPr>
                          <w:b/>
                          <w:bCs/>
                          <w:color w:val="FFFFFF" w:themeColor="background1"/>
                          <w:kern w:val="24"/>
                          <w:sz w:val="24"/>
                          <w:szCs w:val="24"/>
                        </w:rPr>
                        <w:t>Acer</w:t>
                      </w:r>
                    </w:p>
                    <w:p w14:paraId="0E208B62" w14:textId="2DE0EF15" w:rsidR="008A74EB" w:rsidRPr="00BB2148" w:rsidRDefault="008A74EB" w:rsidP="00851A59">
                      <w:pPr>
                        <w:pStyle w:val="NormalWeb"/>
                        <w:spacing w:before="0" w:beforeAutospacing="0" w:after="0" w:afterAutospacing="0"/>
                        <w:jc w:val="center"/>
                        <w:rPr>
                          <w:sz w:val="24"/>
                          <w:szCs w:val="24"/>
                        </w:rPr>
                      </w:pPr>
                      <w:r>
                        <w:rPr>
                          <w:color w:val="FFFFFF" w:themeColor="background1"/>
                          <w:kern w:val="24"/>
                          <w:sz w:val="24"/>
                          <w:szCs w:val="24"/>
                        </w:rPr>
                        <w:t>Bed s</w:t>
                      </w:r>
                      <w:r w:rsidRPr="00BB2148">
                        <w:rPr>
                          <w:color w:val="FFFFFF" w:themeColor="background1"/>
                          <w:kern w:val="24"/>
                          <w:sz w:val="24"/>
                          <w:szCs w:val="24"/>
                        </w:rPr>
                        <w:t>heets with cotton polyester fabric and available in multiple sizes</w:t>
                      </w:r>
                    </w:p>
                    <w:p w14:paraId="2AF1824D" w14:textId="77777777" w:rsidR="008A74EB" w:rsidRPr="005F1532" w:rsidRDefault="008A74EB" w:rsidP="000E6769">
                      <w:pPr>
                        <w:pStyle w:val="NormalWeb"/>
                        <w:spacing w:before="0" w:beforeAutospacing="0" w:after="0" w:afterAutospacing="0"/>
                        <w:jc w:val="center"/>
                        <w:rPr>
                          <w:sz w:val="24"/>
                          <w:szCs w:val="24"/>
                        </w:rPr>
                      </w:pPr>
                    </w:p>
                    <w:p w14:paraId="29BC078F" w14:textId="77777777" w:rsidR="008A74EB" w:rsidRPr="00BB2148" w:rsidRDefault="008A74EB" w:rsidP="000E6769">
                      <w:pPr>
                        <w:pStyle w:val="NormalWeb"/>
                        <w:spacing w:before="0" w:beforeAutospacing="0" w:after="0" w:afterAutospacing="0"/>
                        <w:jc w:val="center"/>
                        <w:rPr>
                          <w:sz w:val="24"/>
                          <w:szCs w:val="24"/>
                        </w:rPr>
                      </w:pPr>
                    </w:p>
                  </w:txbxContent>
                </v:textbox>
              </v:rect>
            </w:pict>
          </mc:Fallback>
        </mc:AlternateContent>
      </w:r>
      <w:r w:rsidRPr="00761879">
        <w:rPr>
          <w:noProof/>
        </w:rPr>
        <mc:AlternateContent>
          <mc:Choice Requires="wps">
            <w:drawing>
              <wp:anchor distT="0" distB="0" distL="114300" distR="114300" simplePos="0" relativeHeight="251745280" behindDoc="0" locked="0" layoutInCell="1" allowOverlap="1" wp14:anchorId="5CC37CE0" wp14:editId="366EC2CE">
                <wp:simplePos x="0" y="0"/>
                <wp:positionH relativeFrom="column">
                  <wp:posOffset>5410200</wp:posOffset>
                </wp:positionH>
                <wp:positionV relativeFrom="paragraph">
                  <wp:posOffset>3937000</wp:posOffset>
                </wp:positionV>
                <wp:extent cx="1676400" cy="1295400"/>
                <wp:effectExtent l="0" t="0" r="19050" b="19050"/>
                <wp:wrapNone/>
                <wp:docPr id="1038" name="Rectangle 25"/>
                <wp:cNvGraphicFramePr/>
                <a:graphic xmlns:a="http://schemas.openxmlformats.org/drawingml/2006/main">
                  <a:graphicData uri="http://schemas.microsoft.com/office/word/2010/wordprocessingShape">
                    <wps:wsp>
                      <wps:cNvSpPr/>
                      <wps:spPr>
                        <a:xfrm>
                          <a:off x="0" y="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E3395D" w14:textId="77777777" w:rsidR="008615F0" w:rsidRPr="00CB06DF" w:rsidRDefault="008615F0" w:rsidP="000E6769">
                            <w:pPr>
                              <w:pStyle w:val="NormalWeb"/>
                              <w:spacing w:before="0" w:beforeAutospacing="0" w:after="0" w:afterAutospacing="0"/>
                              <w:jc w:val="center"/>
                              <w:rPr>
                                <w:sz w:val="24"/>
                                <w:szCs w:val="24"/>
                              </w:rPr>
                            </w:pPr>
                            <w:r>
                              <w:rPr>
                                <w:b/>
                                <w:bCs/>
                                <w:color w:val="000000" w:themeColor="text1"/>
                                <w:kern w:val="24"/>
                                <w:sz w:val="24"/>
                                <w:szCs w:val="24"/>
                              </w:rPr>
                              <w:t>Acer</w:t>
                            </w:r>
                          </w:p>
                          <w:p w14:paraId="3E1C5A82" w14:textId="77777777" w:rsidR="008615F0" w:rsidRPr="00CB06DF" w:rsidRDefault="008615F0" w:rsidP="000E6769">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60C91021" w14:textId="77777777" w:rsidR="008615F0" w:rsidRPr="00CB06DF" w:rsidRDefault="008615F0" w:rsidP="000E6769">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wps:txbx>
                      <wps:bodyPr rtlCol="0" anchor="ctr"/>
                    </wps:wsp>
                  </a:graphicData>
                </a:graphic>
              </wp:anchor>
            </w:drawing>
          </mc:Choice>
          <mc:Fallback>
            <w:pict>
              <v:rect id="Rectangle 25" o:spid="_x0000_s1039" style="position:absolute;left:0;text-align:left;margin-left:426pt;margin-top:310pt;width:132pt;height:10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yn6wEAAB0EAAAOAAAAZHJzL2Uyb0RvYy54bWysU01v1DAQvSPxHyzf2XyUXSDabA+tygVB&#10;1ZYf4HXGG0v+km022X/P2E5TRBEHRA6OPZ558+Z5Zn89a0XO4IO0pqfNpqYEDLeDNKeefn+6e/eR&#10;khCZGZiyBnp6gUCvD2/f7CfXQWtHqwbwBEFM6CbX0zFG11VV4CNoFjbWgcFLYb1mEY/+VA2eTYiu&#10;VdXW9a6arB+ctxxCQOttuaSHjC8E8PhNiACRqJ4it5hXn9djWqvDnnUnz9wo+UKD/QMLzaTBpCvU&#10;LYuM/PDyFZSW3NtgRdxwqysrhOSQa8Bqmvq3ah5H5iDXguIEt8oU/h8s/3q+90QO+Hb1Fb6VYRpf&#10;6QF1Y+akgLTbJNHkQoeej+7eL6eA21TvLLxOf6yEzFnWyyorzJFwNDa7D7v3NarP8a5pP23TAXGq&#10;l3DnQ/wMVpO06anH/FlOdv4SYnF9dknZjL2TSiV7Yla45F28KEgOyjyAwLIwe5uBckPBjfLkzLAV&#10;GOdgYlOuRjZAMW9r/BZqa0QmmgETssDEK/YCkJr1NXahvfinUMj9uAbXfyNWgteInNmauAZraaz/&#10;E4DCqpbMxf9ZpCJNUinOx7k8+VVyTaajHS7YBz6qG1smhRk+WhwUHn3GS17Yg1mMZV5Sk/96zple&#10;pvrwEwAA//8DAFBLAwQUAAYACAAAACEAxJRgU+EAAAAMAQAADwAAAGRycy9kb3ducmV2LnhtbEyP&#10;zU7DMBCE70i8g7VI3KiTCKIqxKlKJU78SGkAiZtrL0kgXkex2waenu0Jbrua0cw35Wp2gzjgFHpP&#10;CtJFAgLJeNtTq+Club9agghRk9WDJ1TwjQFW1flZqQvrj1TjYRtbwSEUCq2gi3EspAymQ6fDwo9I&#10;rH34yenI79RKO+kjh7tBZkmSS6d74oZOj7jp0Hxt904Bvr591j/vD+b50ax9TZvY3DVPSl1ezOtb&#10;EBHn+GeGEz6jQ8VMO78nG8SgYHmT8ZaoIOceECdHmuZ87VjLrhOQVSn/j6h+AQAA//8DAFBLAQIt&#10;ABQABgAIAAAAIQC2gziS/gAAAOEBAAATAAAAAAAAAAAAAAAAAAAAAABbQ29udGVudF9UeXBlc10u&#10;eG1sUEsBAi0AFAAGAAgAAAAhADj9If/WAAAAlAEAAAsAAAAAAAAAAAAAAAAALwEAAF9yZWxzLy5y&#10;ZWxzUEsBAi0AFAAGAAgAAAAhAG6PXKfrAQAAHQQAAA4AAAAAAAAAAAAAAAAALgIAAGRycy9lMm9E&#10;b2MueG1sUEsBAi0AFAAGAAgAAAAhAMSUYFPhAAAADAEAAA8AAAAAAAAAAAAAAAAARQQAAGRycy9k&#10;b3ducmV2LnhtbFBLBQYAAAAABAAEAPMAAABTBQAAAAA=&#10;" filled="f" strokecolor="#243f60 [1604]" strokeweight="2pt">
                <v:textbox>
                  <w:txbxContent>
                    <w:p w14:paraId="0EE3395D" w14:textId="77777777" w:rsidR="008A74EB" w:rsidRPr="00CB06DF" w:rsidRDefault="008A74EB" w:rsidP="000E6769">
                      <w:pPr>
                        <w:pStyle w:val="NormalWeb"/>
                        <w:spacing w:before="0" w:beforeAutospacing="0" w:after="0" w:afterAutospacing="0"/>
                        <w:jc w:val="center"/>
                        <w:rPr>
                          <w:sz w:val="24"/>
                          <w:szCs w:val="24"/>
                        </w:rPr>
                      </w:pPr>
                      <w:r>
                        <w:rPr>
                          <w:b/>
                          <w:bCs/>
                          <w:color w:val="000000" w:themeColor="text1"/>
                          <w:kern w:val="24"/>
                          <w:sz w:val="24"/>
                          <w:szCs w:val="24"/>
                        </w:rPr>
                        <w:t>Acer</w:t>
                      </w:r>
                    </w:p>
                    <w:p w14:paraId="3E1C5A82" w14:textId="77777777" w:rsidR="008A74EB" w:rsidRPr="00CB06DF" w:rsidRDefault="008A74EB" w:rsidP="000E6769">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60C91021" w14:textId="77777777" w:rsidR="008A74EB" w:rsidRPr="00CB06DF" w:rsidRDefault="008A74EB" w:rsidP="000E6769">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v:textbox>
              </v:rect>
            </w:pict>
          </mc:Fallback>
        </mc:AlternateContent>
      </w:r>
    </w:p>
    <w:p w14:paraId="04A4743B" w14:textId="77777777" w:rsidR="000E6769" w:rsidRPr="00761879" w:rsidRDefault="000E6769" w:rsidP="000E6769">
      <w:pPr>
        <w:spacing w:line="480" w:lineRule="auto"/>
        <w:jc w:val="center"/>
        <w:rPr>
          <w:rFonts w:ascii="Times New Roman" w:eastAsia="Times New Roman" w:hAnsi="Times New Roman"/>
        </w:rPr>
      </w:pPr>
      <w:r w:rsidRPr="00761879">
        <w:rPr>
          <w:noProof/>
        </w:rPr>
        <mc:AlternateContent>
          <mc:Choice Requires="wps">
            <w:drawing>
              <wp:anchor distT="0" distB="0" distL="114300" distR="114300" simplePos="0" relativeHeight="251736064" behindDoc="0" locked="0" layoutInCell="1" allowOverlap="1" wp14:anchorId="0AAB6CDB" wp14:editId="6D7BB9EA">
                <wp:simplePos x="0" y="0"/>
                <wp:positionH relativeFrom="column">
                  <wp:posOffset>6724539</wp:posOffset>
                </wp:positionH>
                <wp:positionV relativeFrom="paragraph">
                  <wp:posOffset>241631</wp:posOffset>
                </wp:positionV>
                <wp:extent cx="990600" cy="266700"/>
                <wp:effectExtent l="0" t="0" r="0" b="0"/>
                <wp:wrapNone/>
                <wp:docPr id="1039" name="TextBox 16"/>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77D9B2FD" w14:textId="31984C81" w:rsidR="008615F0" w:rsidRPr="00BB2148" w:rsidRDefault="008615F0" w:rsidP="000E6769">
                            <w:pPr>
                              <w:pStyle w:val="NormalWeb"/>
                              <w:spacing w:before="0" w:beforeAutospacing="0" w:after="0" w:afterAutospacing="0"/>
                              <w:rPr>
                                <w:sz w:val="24"/>
                                <w:szCs w:val="24"/>
                              </w:rPr>
                            </w:pPr>
                            <w:r>
                              <w:rPr>
                                <w:rFonts w:ascii="Arial" w:hAnsi="Arial" w:cs="Arial"/>
                                <w:color w:val="000000" w:themeColor="text1"/>
                                <w:kern w:val="24"/>
                                <w:sz w:val="24"/>
                                <w:szCs w:val="24"/>
                              </w:rPr>
                              <w:t>Low</w:t>
                            </w:r>
                            <w:r w:rsidRPr="00BB2148">
                              <w:rPr>
                                <w:rFonts w:ascii="Arial" w:hAnsi="Arial" w:cs="Arial"/>
                                <w:color w:val="000000" w:themeColor="text1"/>
                                <w:kern w:val="24"/>
                                <w:sz w:val="24"/>
                                <w:szCs w:val="24"/>
                              </w:rPr>
                              <w:t xml:space="preserve"> Fit</w:t>
                            </w:r>
                          </w:p>
                        </w:txbxContent>
                      </wps:txbx>
                      <wps:bodyPr wrap="square" rtlCol="0">
                        <a:spAutoFit/>
                      </wps:bodyPr>
                    </wps:wsp>
                  </a:graphicData>
                </a:graphic>
              </wp:anchor>
            </w:drawing>
          </mc:Choice>
          <mc:Fallback>
            <w:pict>
              <v:shape id="TextBox 16" o:spid="_x0000_s1040" type="#_x0000_t202" style="position:absolute;left:0;text-align:left;margin-left:529.5pt;margin-top:19.05pt;width:78pt;height:2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aOmAEAABgDAAAOAAAAZHJzL2Uyb0RvYy54bWysUsFu4yAQvVfqPyDujZ105W2sONXuVt3L&#10;alup7QcQDDGSYShDYufvO+Akrdrbai8DzAyP996wuh1tz/YqoAHX8Pms5Ew5Ca1x24a/PN9f3XCG&#10;UbhW9OBUww8K+e368mI1+FotoIO+VYERiMN68A3vYvR1UaDslBU4A68cFTUEKyIdw7ZogxgI3fbF&#10;oiyrYoDQ+gBSIVL2birydcbXWsn4oDWqyPqGE7eYY8hxk2KxXol6G4TvjDzSEP/Awgrj6NEz1J2I&#10;gu2C+QJljQyAoONMgi1AayNV1kBq5uUnNU+d8CprIXPQn23C/wcr/+4fAzMtza68XnLmhKUpPasx&#10;/oSRzatk0OCxpr4nT51xpDw1n/JIyaR71MGmlRQxqpPVh7O9BMYkJZfLsiqpIqm0qKrvtCf04v2y&#10;Dxh/K7AsbRoeaHrZVLH/g3FqPbWktxzcm75P+cRwYpJ2cdyMk6RvJ5obaA/EfqBBNxxfdyIozkLs&#10;f0H+FwkN/Y9dJMT8UIKZ7hzRyf5M9fhV0nw/nnPX+4devwEAAP//AwBQSwMEFAAGAAgAAAAhALyD&#10;YfrdAAAACwEAAA8AAABkcnMvZG93bnJldi54bWxMj81OwzAQhO9IvIO1SNyonaKgEOJUFT8SBy60&#10;4e7GSxwR21G8bdK3Z3uC48yOZr+pNosfxAmn1MegIVspEBjaaPvQaWj2b3cFiEQmWDPEgBrOmGBT&#10;X19VprRxDp942lEnuCSk0mhwRGMpZWodepNWccTAt+84eUMsp07aycxc7ge5VupBetMH/uDMiM8O&#10;25/d0Wsgstvs3Lz69P61fLzMTrW5abS+vVm2TyAIF/oLwwWf0aFmpkM8BpvEwFrljzyGNNwXGYhL&#10;Yp3l7Bw0FCoDWVfy/4b6FwAA//8DAFBLAQItABQABgAIAAAAIQC2gziS/gAAAOEBAAATAAAAAAAA&#10;AAAAAAAAAAAAAABbQ29udGVudF9UeXBlc10ueG1sUEsBAi0AFAAGAAgAAAAhADj9If/WAAAAlAEA&#10;AAsAAAAAAAAAAAAAAAAALwEAAF9yZWxzLy5yZWxzUEsBAi0AFAAGAAgAAAAhALxOxo6YAQAAGAMA&#10;AA4AAAAAAAAAAAAAAAAALgIAAGRycy9lMm9Eb2MueG1sUEsBAi0AFAAGAAgAAAAhALyDYfrdAAAA&#10;CwEAAA8AAAAAAAAAAAAAAAAA8gMAAGRycy9kb3ducmV2LnhtbFBLBQYAAAAABAAEAPMAAAD8BAAA&#10;AAA=&#10;" filled="f" stroked="f">
                <v:textbox style="mso-fit-shape-to-text:t">
                  <w:txbxContent>
                    <w:p w14:paraId="77D9B2FD" w14:textId="31984C81" w:rsidR="008A74EB" w:rsidRPr="00BB2148" w:rsidRDefault="008A74EB" w:rsidP="000E6769">
                      <w:pPr>
                        <w:pStyle w:val="NormalWeb"/>
                        <w:spacing w:before="0" w:beforeAutospacing="0" w:after="0" w:afterAutospacing="0"/>
                        <w:rPr>
                          <w:sz w:val="24"/>
                          <w:szCs w:val="24"/>
                        </w:rPr>
                      </w:pPr>
                      <w:r>
                        <w:rPr>
                          <w:rFonts w:ascii="Arial" w:hAnsi="Arial" w:cs="Arial"/>
                          <w:color w:val="000000" w:themeColor="text1"/>
                          <w:kern w:val="24"/>
                          <w:sz w:val="24"/>
                          <w:szCs w:val="24"/>
                        </w:rPr>
                        <w:t>Low</w:t>
                      </w:r>
                      <w:r w:rsidRPr="00BB2148">
                        <w:rPr>
                          <w:rFonts w:ascii="Arial" w:hAnsi="Arial" w:cs="Arial"/>
                          <w:color w:val="000000" w:themeColor="text1"/>
                          <w:kern w:val="24"/>
                          <w:sz w:val="24"/>
                          <w:szCs w:val="24"/>
                        </w:rPr>
                        <w:t xml:space="preserve"> Fit</w:t>
                      </w:r>
                    </w:p>
                  </w:txbxContent>
                </v:textbox>
              </v:shape>
            </w:pict>
          </mc:Fallback>
        </mc:AlternateContent>
      </w:r>
      <w:r w:rsidRPr="00761879">
        <w:rPr>
          <w:noProof/>
        </w:rPr>
        <mc:AlternateContent>
          <mc:Choice Requires="wps">
            <w:drawing>
              <wp:anchor distT="0" distB="0" distL="114300" distR="114300" simplePos="0" relativeHeight="251737088" behindDoc="0" locked="0" layoutInCell="1" allowOverlap="1" wp14:anchorId="3E98343A" wp14:editId="70187666">
                <wp:simplePos x="0" y="0"/>
                <wp:positionH relativeFrom="column">
                  <wp:posOffset>4948113</wp:posOffset>
                </wp:positionH>
                <wp:positionV relativeFrom="paragraph">
                  <wp:posOffset>233680</wp:posOffset>
                </wp:positionV>
                <wp:extent cx="990600" cy="266700"/>
                <wp:effectExtent l="0" t="0" r="0" b="0"/>
                <wp:wrapNone/>
                <wp:docPr id="1056" name="TextBox 17"/>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2AF0B64D" w14:textId="3067380A" w:rsidR="008615F0" w:rsidRPr="00BB2148" w:rsidRDefault="008615F0" w:rsidP="000E6769">
                            <w:pPr>
                              <w:pStyle w:val="NormalWeb"/>
                              <w:spacing w:before="0" w:beforeAutospacing="0" w:after="0" w:afterAutospacing="0"/>
                              <w:rPr>
                                <w:sz w:val="24"/>
                                <w:szCs w:val="24"/>
                              </w:rPr>
                            </w:pPr>
                            <w:r>
                              <w:rPr>
                                <w:rFonts w:ascii="Arial" w:hAnsi="Arial" w:cs="Arial"/>
                                <w:color w:val="000000" w:themeColor="text1"/>
                                <w:kern w:val="24"/>
                                <w:sz w:val="24"/>
                                <w:szCs w:val="24"/>
                              </w:rPr>
                              <w:t xml:space="preserve">High </w:t>
                            </w:r>
                            <w:r w:rsidRPr="00BB2148">
                              <w:rPr>
                                <w:rFonts w:ascii="Arial" w:hAnsi="Arial" w:cs="Arial"/>
                                <w:color w:val="000000" w:themeColor="text1"/>
                                <w:kern w:val="24"/>
                                <w:sz w:val="24"/>
                                <w:szCs w:val="24"/>
                              </w:rPr>
                              <w:t>Fit</w:t>
                            </w:r>
                          </w:p>
                        </w:txbxContent>
                      </wps:txbx>
                      <wps:bodyPr wrap="square" rtlCol="0">
                        <a:spAutoFit/>
                      </wps:bodyPr>
                    </wps:wsp>
                  </a:graphicData>
                </a:graphic>
              </wp:anchor>
            </w:drawing>
          </mc:Choice>
          <mc:Fallback>
            <w:pict>
              <v:shape id="TextBox 17" o:spid="_x0000_s1041" type="#_x0000_t202" style="position:absolute;left:0;text-align:left;margin-left:389.6pt;margin-top:18.4pt;width:7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l5mAEAABgDAAAOAAAAZHJzL2Uyb0RvYy54bWysUsFu4yAQvVfqPyDujZ1IdbdWnKq7Vfey&#10;6lZq+gEEQ4xkGMqQ2Pn7DjhJq+5t1csAM8PjvTcs70bbs70KaMA1fD4rOVNOQmvctuGv68erH5xh&#10;FK4VPTjV8INCfre6vFgOvlYL6KBvVWAE4rAefMO7GH1dFCg7ZQXOwCtHRQ3BikjHsC3aIAZCt32x&#10;KMuqGCC0PoBUiJR9mIp8lfG1VjL+1RpVZH3DiVvMMeS4SbFYLUW9DcJ3Rh5piP9gYYVx9OgZ6kFE&#10;wXbB/ANljQyAoONMgi1AayNV1kBq5uUXNS+d8CprIXPQn23C74OVT/vnwExLsyuvK86csDSltRrj&#10;TxjZ/CYZNHisqe/FU2ccKU/NpzxSMukedbBpJUWM6mT14WwvgTFJydvbsiqpIqm0qKob2hN68XHZ&#10;B4y/FViWNg0PNL1sqtj/wTi1nlrSWw4eTd+nfGI4MUm7OG7GSdL1ieYG2gOxH2jQDce3nQiKsxD7&#10;X5D/RUJDf7+LhJgfSjDTnSM62Z+pHr9Kmu/nc+76+NCrdwAAAP//AwBQSwMEFAAGAAgAAAAhABo6&#10;MKvdAAAACQEAAA8AAABkcnMvZG93bnJldi54bWxMj81OwzAQhO9IvIO1SNyo01Zt0xCnqviROHCh&#10;hPs2XpKIeB3FbpO+PcuJHnfm0+xMvptcp840hNazgfksAUVcedtybaD8fH1IQYWIbLHzTAYuFGBX&#10;3N7kmFk/8gedD7FWEsIhQwNNjH2mdagachhmvicW79sPDqOcQ63tgKOEu04vkmStHbYsHxrs6amh&#10;6udwcgZitPv5pXxx4e1ren8em6RaYWnM/d20fwQVaYr/MPzVl+pQSKejP7ENqjOw2WwXghpYrmWC&#10;ANvlSoSjOGkKusj19YLiFwAA//8DAFBLAQItABQABgAIAAAAIQC2gziS/gAAAOEBAAATAAAAAAAA&#10;AAAAAAAAAAAAAABbQ29udGVudF9UeXBlc10ueG1sUEsBAi0AFAAGAAgAAAAhADj9If/WAAAAlAEA&#10;AAsAAAAAAAAAAAAAAAAALwEAAF9yZWxzLy5yZWxzUEsBAi0AFAAGAAgAAAAhACkYaXmYAQAAGAMA&#10;AA4AAAAAAAAAAAAAAAAALgIAAGRycy9lMm9Eb2MueG1sUEsBAi0AFAAGAAgAAAAhABo6MKvdAAAA&#10;CQEAAA8AAAAAAAAAAAAAAAAA8gMAAGRycy9kb3ducmV2LnhtbFBLBQYAAAAABAAEAPMAAAD8BAAA&#10;AAA=&#10;" filled="f" stroked="f">
                <v:textbox style="mso-fit-shape-to-text:t">
                  <w:txbxContent>
                    <w:p w14:paraId="2AF0B64D" w14:textId="3067380A" w:rsidR="008A74EB" w:rsidRPr="00BB2148" w:rsidRDefault="008A74EB" w:rsidP="000E6769">
                      <w:pPr>
                        <w:pStyle w:val="NormalWeb"/>
                        <w:spacing w:before="0" w:beforeAutospacing="0" w:after="0" w:afterAutospacing="0"/>
                        <w:rPr>
                          <w:sz w:val="24"/>
                          <w:szCs w:val="24"/>
                        </w:rPr>
                      </w:pPr>
                      <w:r>
                        <w:rPr>
                          <w:rFonts w:ascii="Arial" w:hAnsi="Arial" w:cs="Arial"/>
                          <w:color w:val="000000" w:themeColor="text1"/>
                          <w:kern w:val="24"/>
                          <w:sz w:val="24"/>
                          <w:szCs w:val="24"/>
                        </w:rPr>
                        <w:t xml:space="preserve">High </w:t>
                      </w:r>
                      <w:r w:rsidRPr="00BB2148">
                        <w:rPr>
                          <w:rFonts w:ascii="Arial" w:hAnsi="Arial" w:cs="Arial"/>
                          <w:color w:val="000000" w:themeColor="text1"/>
                          <w:kern w:val="24"/>
                          <w:sz w:val="24"/>
                          <w:szCs w:val="24"/>
                        </w:rPr>
                        <w:t>Fit</w:t>
                      </w:r>
                    </w:p>
                  </w:txbxContent>
                </v:textbox>
              </v:shape>
            </w:pict>
          </mc:Fallback>
        </mc:AlternateContent>
      </w:r>
      <w:r w:rsidRPr="00761879">
        <w:rPr>
          <w:noProof/>
        </w:rPr>
        <mc:AlternateContent>
          <mc:Choice Requires="wps">
            <w:drawing>
              <wp:anchor distT="0" distB="0" distL="114300" distR="114300" simplePos="0" relativeHeight="251730944" behindDoc="0" locked="0" layoutInCell="1" allowOverlap="1" wp14:anchorId="75832561" wp14:editId="433E0408">
                <wp:simplePos x="0" y="0"/>
                <wp:positionH relativeFrom="column">
                  <wp:posOffset>1398270</wp:posOffset>
                </wp:positionH>
                <wp:positionV relativeFrom="paragraph">
                  <wp:posOffset>233680</wp:posOffset>
                </wp:positionV>
                <wp:extent cx="990600" cy="266700"/>
                <wp:effectExtent l="0" t="0" r="0" b="0"/>
                <wp:wrapNone/>
                <wp:docPr id="1057" name="TextBox 10"/>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481FA55B" w14:textId="531872DC" w:rsidR="008615F0" w:rsidRPr="002617B0" w:rsidRDefault="008615F0" w:rsidP="000E6769">
                            <w:pPr>
                              <w:pStyle w:val="NormalWeb"/>
                              <w:spacing w:before="0" w:beforeAutospacing="0" w:after="0" w:afterAutospacing="0"/>
                              <w:rPr>
                                <w:sz w:val="24"/>
                                <w:szCs w:val="24"/>
                              </w:rPr>
                            </w:pPr>
                            <w:r>
                              <w:rPr>
                                <w:rFonts w:ascii="Arial" w:hAnsi="Arial" w:cs="Arial"/>
                                <w:color w:val="000000" w:themeColor="text1"/>
                                <w:kern w:val="24"/>
                                <w:sz w:val="24"/>
                                <w:szCs w:val="24"/>
                              </w:rPr>
                              <w:t xml:space="preserve">High </w:t>
                            </w:r>
                            <w:r w:rsidRPr="002617B0">
                              <w:rPr>
                                <w:rFonts w:ascii="Arial" w:hAnsi="Arial" w:cs="Arial"/>
                                <w:color w:val="000000" w:themeColor="text1"/>
                                <w:kern w:val="24"/>
                                <w:sz w:val="24"/>
                                <w:szCs w:val="24"/>
                              </w:rPr>
                              <w:t>Fit</w:t>
                            </w:r>
                          </w:p>
                        </w:txbxContent>
                      </wps:txbx>
                      <wps:bodyPr wrap="square" rtlCol="0">
                        <a:spAutoFit/>
                      </wps:bodyPr>
                    </wps:wsp>
                  </a:graphicData>
                </a:graphic>
              </wp:anchor>
            </w:drawing>
          </mc:Choice>
          <mc:Fallback>
            <w:pict>
              <v:shape id="TextBox 10" o:spid="_x0000_s1042" type="#_x0000_t202" style="position:absolute;left:0;text-align:left;margin-left:110.1pt;margin-top:18.4pt;width:78pt;height:2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SMlwEAABgDAAAOAAAAZHJzL2Uyb0RvYy54bWysUsFu2zAMvQ/YPwi6L3YCzF2NOEW7orsM&#10;24B2H6DIUizAEjVSiZ2/H6WkydDdhl0oiaSe3nvU+m72ozgYJAehk8tFLYUJGnoXdp38+fL04ZMU&#10;lFTo1QjBdPJoSN5t3r9bT7E1Kxhg7A0KBgnUTrGTQ0qxrSrSg/GKFhBN4KIF9CrxEXdVj2pidD9W&#10;q7puqgmwjwjaEHH28VSUm4JvrdHpu7Vkkhg7ydxSiVjiNsdqs1btDlUcnD7TUP/AwisX+NEL1KNK&#10;SuzR/QXlnUYgsGmhwVdgrdOmaGA1y/qNmudBRVO0sDkULzbR/4PV3w4/ULieZ1d/vJEiKM9TejFz&#10;eoBZLItBU6SW+54jd6aZ89ycjct54mTWPVv0eWVFguts9fFiL4MJzcnb27qpuaK5tGqaG94zSnW9&#10;HJHSFwNe5E0nkadXTFWHr5ROra8t+a0AT24cc/7KJO/SvJ1PkppXmlvoj8x+4kF3kn7tFRopMI2f&#10;ofyLjEbxfp8YsTyUYU53zuhsf6F6/ip5vn+eS9f1Q29+AwAA//8DAFBLAwQUAAYACAAAACEAOC01&#10;Td0AAAAJAQAADwAAAGRycy9kb3ducmV2LnhtbEyPTU/DMAyG70j8h8hI3FiyTnRVaTpNfEgcuDDK&#10;3WtMU9EkVZOt3b/HnOBo+9Hr5612ixvEmabYB69hvVIgyLfB9L7T0Hy83BUgYkJvcAieNFwowq6+&#10;vqqwNGH273Q+pE5wiI8larApjaWUsbXkMK7CSJ5vX2FymHicOmkmnDncDTJTKpcOe88fLI70aKn9&#10;PpychpTMfn1pnl18/Vzenmar2ntstL69WfYPIBIt6Q+GX31Wh5qdjuHkTRSDhixTGaMaNjlXYGCz&#10;zXlx1LAtCpB1Jf83qH8AAAD//wMAUEsBAi0AFAAGAAgAAAAhALaDOJL+AAAA4QEAABMAAAAAAAAA&#10;AAAAAAAAAAAAAFtDb250ZW50X1R5cGVzXS54bWxQSwECLQAUAAYACAAAACEAOP0h/9YAAACUAQAA&#10;CwAAAAAAAAAAAAAAAAAvAQAAX3JlbHMvLnJlbHNQSwECLQAUAAYACAAAACEANWQkjJcBAAAYAwAA&#10;DgAAAAAAAAAAAAAAAAAuAgAAZHJzL2Uyb0RvYy54bWxQSwECLQAUAAYACAAAACEAOC01Td0AAAAJ&#10;AQAADwAAAAAAAAAAAAAAAADxAwAAZHJzL2Rvd25yZXYueG1sUEsFBgAAAAAEAAQA8wAAAPsEAAAA&#10;AA==&#10;" filled="f" stroked="f">
                <v:textbox style="mso-fit-shape-to-text:t">
                  <w:txbxContent>
                    <w:p w14:paraId="481FA55B" w14:textId="531872DC" w:rsidR="008A74EB" w:rsidRPr="002617B0" w:rsidRDefault="008A74EB" w:rsidP="000E6769">
                      <w:pPr>
                        <w:pStyle w:val="NormalWeb"/>
                        <w:spacing w:before="0" w:beforeAutospacing="0" w:after="0" w:afterAutospacing="0"/>
                        <w:rPr>
                          <w:sz w:val="24"/>
                          <w:szCs w:val="24"/>
                        </w:rPr>
                      </w:pPr>
                      <w:r>
                        <w:rPr>
                          <w:rFonts w:ascii="Arial" w:hAnsi="Arial" w:cs="Arial"/>
                          <w:color w:val="000000" w:themeColor="text1"/>
                          <w:kern w:val="24"/>
                          <w:sz w:val="24"/>
                          <w:szCs w:val="24"/>
                        </w:rPr>
                        <w:t xml:space="preserve">High </w:t>
                      </w:r>
                      <w:r w:rsidRPr="002617B0">
                        <w:rPr>
                          <w:rFonts w:ascii="Arial" w:hAnsi="Arial" w:cs="Arial"/>
                          <w:color w:val="000000" w:themeColor="text1"/>
                          <w:kern w:val="24"/>
                          <w:sz w:val="24"/>
                          <w:szCs w:val="24"/>
                        </w:rPr>
                        <w:t>Fit</w:t>
                      </w:r>
                    </w:p>
                  </w:txbxContent>
                </v:textbox>
              </v:shape>
            </w:pict>
          </mc:Fallback>
        </mc:AlternateContent>
      </w:r>
    </w:p>
    <w:p w14:paraId="340BB44E" w14:textId="77777777" w:rsidR="000E6769" w:rsidRPr="00761879" w:rsidRDefault="000E6769" w:rsidP="000E6769">
      <w:pPr>
        <w:spacing w:line="480" w:lineRule="auto"/>
        <w:jc w:val="center"/>
        <w:rPr>
          <w:rFonts w:ascii="Times New Roman" w:eastAsia="Times New Roman" w:hAnsi="Times New Roman"/>
        </w:rPr>
      </w:pPr>
    </w:p>
    <w:p w14:paraId="1DC353F5" w14:textId="6030425D" w:rsidR="000E6769" w:rsidRPr="00761879" w:rsidRDefault="00416AAD" w:rsidP="000E6769">
      <w:pPr>
        <w:rPr>
          <w:rFonts w:ascii="Arial" w:eastAsia="Arial" w:hAnsi="Arial" w:cs="Arial"/>
          <w:b/>
        </w:rPr>
      </w:pPr>
      <w:r w:rsidRPr="00761879">
        <w:rPr>
          <w:noProof/>
        </w:rPr>
        <mc:AlternateContent>
          <mc:Choice Requires="wps">
            <w:drawing>
              <wp:anchor distT="0" distB="0" distL="114300" distR="114300" simplePos="0" relativeHeight="251744256" behindDoc="0" locked="0" layoutInCell="1" allowOverlap="1" wp14:anchorId="6EAFC0CD" wp14:editId="16ABBA20">
                <wp:simplePos x="0" y="0"/>
                <wp:positionH relativeFrom="column">
                  <wp:posOffset>1828800</wp:posOffset>
                </wp:positionH>
                <wp:positionV relativeFrom="paragraph">
                  <wp:posOffset>2904490</wp:posOffset>
                </wp:positionV>
                <wp:extent cx="1676400" cy="1295400"/>
                <wp:effectExtent l="0" t="0" r="19050" b="19050"/>
                <wp:wrapNone/>
                <wp:docPr id="1037" name="Rectangle 24"/>
                <wp:cNvGraphicFramePr/>
                <a:graphic xmlns:a="http://schemas.openxmlformats.org/drawingml/2006/main">
                  <a:graphicData uri="http://schemas.microsoft.com/office/word/2010/wordprocessingShape">
                    <wps:wsp>
                      <wps:cNvSpPr/>
                      <wps:spPr>
                        <a:xfrm>
                          <a:off x="0" y="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ED4F79" w14:textId="77777777" w:rsidR="008615F0" w:rsidRPr="00CB06DF" w:rsidRDefault="008615F0" w:rsidP="000E6769">
                            <w:pPr>
                              <w:pStyle w:val="NormalWeb"/>
                              <w:spacing w:before="0" w:beforeAutospacing="0" w:after="0" w:afterAutospacing="0"/>
                              <w:jc w:val="center"/>
                              <w:rPr>
                                <w:sz w:val="24"/>
                                <w:szCs w:val="24"/>
                              </w:rPr>
                            </w:pPr>
                            <w:r>
                              <w:rPr>
                                <w:b/>
                                <w:bCs/>
                                <w:color w:val="000000" w:themeColor="text1"/>
                                <w:kern w:val="24"/>
                                <w:sz w:val="24"/>
                                <w:szCs w:val="24"/>
                              </w:rPr>
                              <w:t>Lenovo</w:t>
                            </w:r>
                          </w:p>
                          <w:p w14:paraId="230EBD26" w14:textId="77777777" w:rsidR="008615F0" w:rsidRPr="00CB06DF" w:rsidRDefault="008615F0" w:rsidP="000E6769">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077B110E" w14:textId="77777777" w:rsidR="008615F0" w:rsidRPr="00CB06DF" w:rsidRDefault="008615F0" w:rsidP="000E6769">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wps:txbx>
                      <wps:bodyPr rtlCol="0" anchor="ctr"/>
                    </wps:wsp>
                  </a:graphicData>
                </a:graphic>
              </wp:anchor>
            </w:drawing>
          </mc:Choice>
          <mc:Fallback>
            <w:pict>
              <v:rect id="Rectangle 24" o:spid="_x0000_s1043" style="position:absolute;margin-left:2in;margin-top:228.7pt;width:132pt;height:10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2H7AEAAB0EAAAOAAAAZHJzL2Uyb0RvYy54bWysU01v1DAQvSPxHyzf2XzQ7kK02R5alQuC&#10;qoUf4HXGG0v+km022X/P2E5TRBEHRA6OPZ558+Z5Zn8za0XO4IO0pqfNpqYEDLeDNKeefv92/+4D&#10;JSEyMzBlDfT0AoHeHN6+2U+ug9aOVg3gCYKY0E2up2OMrquqwEfQLGysA4OXwnrNIh79qRo8mxBd&#10;q6qt6201WT84bzmEgNa7ckkPGV8I4PGrEAEiUT1FbjGvPq/HtFaHPetOnrlR8oUG+wcWmkmDSVeo&#10;OxYZ+eHlKygtubfBirjhVldWCMkh14DVNPVv1TyNzEGuBcUJbpUp/D9Y/uX84Ikc8O3q9ztKDNP4&#10;So+oGzMnBaS9ShJNLnTo+eQe/HIKuE31zsLr9MdKyJxlvayywhwJR2Oz3W2valSf413TfrxOB8Sp&#10;XsKdD/ETWE3Spqce82c52flziMX12SVlM/ZeKpXsiVnhknfxoiA5KPMIAsvC7G0Gyg0Ft8qTM8NW&#10;YJyDiU25GtkAxXxd47dQWyMy0QyYkAUmXrEXgNSsr7EL7cU/hULuxzW4/huxErxG5MzWxDVYS2P9&#10;nwAUVrVkLv7PIhVpkkpxPs7lyXfJNZmOdrhgH/iobm2ZFGb4aHFQePQZL3lhD2YxlnlJTf7rOWd6&#10;merDTwAAAP//AwBQSwMEFAAGAAgAAAAhAJed3NHjAAAACwEAAA8AAABkcnMvZG93bnJldi54bWxM&#10;j81OwzAQhO9IvIO1SNyo0ygJUYhTlUqc+JHSABI3116SQLyOYrdNeXrcExxnZzT7TbmazcAOOLne&#10;koDlIgKGpKzuqRXw2jzc5MCcl6TlYAkFnNDBqrq8KGWh7ZFqPGx9y0IJuUIK6LwfC86d6tBIt7Aj&#10;UvA+7WSkD3JquZ7kMZSbgcdRlHEjewofOjnipkP1vd0bAfj2/lX/fDyqlye1tjVtfHPfPAtxfTWv&#10;74B5nP1fGM74AR2qwLSze9KODQLiPA9bvIAkvU2AhUSaxuGyE5BlywR4VfL/G6pfAAAA//8DAFBL&#10;AQItABQABgAIAAAAIQC2gziS/gAAAOEBAAATAAAAAAAAAAAAAAAAAAAAAABbQ29udGVudF9UeXBl&#10;c10ueG1sUEsBAi0AFAAGAAgAAAAhADj9If/WAAAAlAEAAAsAAAAAAAAAAAAAAAAALwEAAF9yZWxz&#10;Ly5yZWxzUEsBAi0AFAAGAAgAAAAhABhbXYfsAQAAHQQAAA4AAAAAAAAAAAAAAAAALgIAAGRycy9l&#10;Mm9Eb2MueG1sUEsBAi0AFAAGAAgAAAAhAJed3NHjAAAACwEAAA8AAAAAAAAAAAAAAAAARgQAAGRy&#10;cy9kb3ducmV2LnhtbFBLBQYAAAAABAAEAPMAAABWBQAAAAA=&#10;" filled="f" strokecolor="#243f60 [1604]" strokeweight="2pt">
                <v:textbox>
                  <w:txbxContent>
                    <w:p w14:paraId="58ED4F79" w14:textId="77777777" w:rsidR="008A74EB" w:rsidRPr="00CB06DF" w:rsidRDefault="008A74EB" w:rsidP="000E6769">
                      <w:pPr>
                        <w:pStyle w:val="NormalWeb"/>
                        <w:spacing w:before="0" w:beforeAutospacing="0" w:after="0" w:afterAutospacing="0"/>
                        <w:jc w:val="center"/>
                        <w:rPr>
                          <w:sz w:val="24"/>
                          <w:szCs w:val="24"/>
                        </w:rPr>
                      </w:pPr>
                      <w:r>
                        <w:rPr>
                          <w:b/>
                          <w:bCs/>
                          <w:color w:val="000000" w:themeColor="text1"/>
                          <w:kern w:val="24"/>
                          <w:sz w:val="24"/>
                          <w:szCs w:val="24"/>
                        </w:rPr>
                        <w:t>Lenovo</w:t>
                      </w:r>
                    </w:p>
                    <w:p w14:paraId="230EBD26" w14:textId="77777777" w:rsidR="008A74EB" w:rsidRPr="00CB06DF" w:rsidRDefault="008A74EB" w:rsidP="000E6769">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077B110E" w14:textId="77777777" w:rsidR="008A74EB" w:rsidRPr="00CB06DF" w:rsidRDefault="008A74EB" w:rsidP="000E6769">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v:textbox>
              </v:rect>
            </w:pict>
          </mc:Fallback>
        </mc:AlternateContent>
      </w:r>
      <w:r w:rsidR="000E6769" w:rsidRPr="00761879">
        <w:rPr>
          <w:rFonts w:ascii="Times New Roman" w:eastAsia="Times New Roman" w:hAnsi="Times New Roman"/>
        </w:rPr>
        <w:br w:type="page"/>
      </w:r>
    </w:p>
    <w:p w14:paraId="36764398" w14:textId="1A979958" w:rsidR="00B61F0C" w:rsidRPr="00761879" w:rsidRDefault="00EE7511">
      <w:pPr>
        <w:rPr>
          <w:rFonts w:ascii="Times New Roman" w:eastAsia="Times New Roman" w:hAnsi="Times New Roman"/>
        </w:rPr>
      </w:pPr>
      <w:r w:rsidRPr="00761879">
        <w:rPr>
          <w:rFonts w:ascii="Times New Roman" w:eastAsia="Times New Roman" w:hAnsi="Times New Roman"/>
        </w:rPr>
        <w:t>Fig</w:t>
      </w:r>
      <w:r w:rsidR="00461936" w:rsidRPr="00761879">
        <w:rPr>
          <w:rFonts w:ascii="Times New Roman" w:eastAsia="Times New Roman" w:hAnsi="Times New Roman"/>
        </w:rPr>
        <w:t>.</w:t>
      </w:r>
      <w:r w:rsidRPr="00761879">
        <w:rPr>
          <w:rFonts w:ascii="Times New Roman" w:eastAsia="Times New Roman" w:hAnsi="Times New Roman"/>
        </w:rPr>
        <w:t xml:space="preserve"> 2</w:t>
      </w:r>
      <w:r w:rsidR="00B61F0C" w:rsidRPr="00761879">
        <w:rPr>
          <w:rFonts w:ascii="Times New Roman" w:eastAsia="Times New Roman" w:hAnsi="Times New Roman"/>
        </w:rPr>
        <w:t>A</w:t>
      </w:r>
      <w:r w:rsidR="00461936" w:rsidRPr="00761879">
        <w:rPr>
          <w:rFonts w:ascii="Times New Roman" w:eastAsia="Times New Roman" w:hAnsi="Times New Roman"/>
        </w:rPr>
        <w:t>.</w:t>
      </w:r>
      <w:r w:rsidR="00321651" w:rsidRPr="00761879">
        <w:rPr>
          <w:rFonts w:ascii="Times New Roman" w:eastAsia="Times New Roman" w:hAnsi="Times New Roman"/>
        </w:rPr>
        <w:t xml:space="preserve">                                                                                      </w:t>
      </w:r>
      <w:r w:rsidR="00F803B5" w:rsidRPr="00761879">
        <w:rPr>
          <w:rFonts w:ascii="Times New Roman" w:eastAsia="Times New Roman" w:hAnsi="Times New Roman"/>
        </w:rPr>
        <w:t xml:space="preserve">      </w:t>
      </w:r>
      <w:r w:rsidRPr="00761879">
        <w:rPr>
          <w:rFonts w:ascii="Times New Roman" w:eastAsia="Times New Roman" w:hAnsi="Times New Roman"/>
        </w:rPr>
        <w:t>Fig</w:t>
      </w:r>
      <w:r w:rsidR="00461936" w:rsidRPr="00761879">
        <w:rPr>
          <w:rFonts w:ascii="Times New Roman" w:eastAsia="Times New Roman" w:hAnsi="Times New Roman"/>
        </w:rPr>
        <w:t>.</w:t>
      </w:r>
      <w:r w:rsidRPr="00761879">
        <w:rPr>
          <w:rFonts w:ascii="Times New Roman" w:eastAsia="Times New Roman" w:hAnsi="Times New Roman"/>
        </w:rPr>
        <w:t xml:space="preserve"> 2</w:t>
      </w:r>
      <w:r w:rsidR="00321651" w:rsidRPr="00761879">
        <w:rPr>
          <w:rFonts w:ascii="Times New Roman" w:eastAsia="Times New Roman" w:hAnsi="Times New Roman"/>
        </w:rPr>
        <w:t>B</w:t>
      </w:r>
      <w:r w:rsidR="00461936" w:rsidRPr="00761879">
        <w:rPr>
          <w:rFonts w:ascii="Times New Roman" w:eastAsia="Times New Roman" w:hAnsi="Times New Roman"/>
        </w:rPr>
        <w:t>.</w:t>
      </w:r>
    </w:p>
    <w:p w14:paraId="480CC5AB" w14:textId="77777777" w:rsidR="00321651" w:rsidRPr="00761879" w:rsidRDefault="00321651">
      <w:pPr>
        <w:rPr>
          <w:rFonts w:ascii="Times New Roman" w:eastAsia="Times New Roman" w:hAnsi="Times New Roman"/>
        </w:rPr>
      </w:pPr>
    </w:p>
    <w:p w14:paraId="29C46730" w14:textId="47E028F5" w:rsidR="00B61F0C" w:rsidRDefault="00B61F0C">
      <w:pPr>
        <w:rPr>
          <w:rFonts w:ascii="Times New Roman" w:eastAsia="Times New Roman" w:hAnsi="Times New Roman"/>
        </w:rPr>
      </w:pPr>
      <w:r w:rsidRPr="00761879">
        <w:rPr>
          <w:rFonts w:ascii="Times New Roman" w:eastAsia="Times New Roman" w:hAnsi="Times New Roman"/>
        </w:rPr>
        <w:t xml:space="preserve">Study 1: </w:t>
      </w:r>
      <w:r w:rsidR="00F803B5" w:rsidRPr="00761879">
        <w:rPr>
          <w:rFonts w:ascii="Times New Roman" w:eastAsia="Times New Roman" w:hAnsi="Times New Roman"/>
        </w:rPr>
        <w:t>Strong reputation</w:t>
      </w:r>
      <w:r w:rsidRPr="00761879">
        <w:rPr>
          <w:rFonts w:ascii="Times New Roman" w:eastAsia="Times New Roman" w:hAnsi="Times New Roman"/>
        </w:rPr>
        <w:t xml:space="preserve"> brand and spillover effects</w:t>
      </w:r>
      <w:r w:rsidR="00E44F92" w:rsidRPr="00761879">
        <w:rPr>
          <w:rFonts w:ascii="Times New Roman" w:eastAsia="Times New Roman" w:hAnsi="Times New Roman"/>
        </w:rPr>
        <w:t>.</w:t>
      </w:r>
      <w:r w:rsidR="00321651" w:rsidRPr="00761879">
        <w:rPr>
          <w:rFonts w:ascii="Times New Roman" w:eastAsia="Times New Roman" w:hAnsi="Times New Roman"/>
        </w:rPr>
        <w:t xml:space="preserve">                  Study 1: Weak reputation brand and spillover effects</w:t>
      </w:r>
      <w:r w:rsidR="00E44F92" w:rsidRPr="00761879">
        <w:rPr>
          <w:rFonts w:ascii="Times New Roman" w:eastAsia="Times New Roman" w:hAnsi="Times New Roman"/>
        </w:rPr>
        <w:t>.</w:t>
      </w:r>
    </w:p>
    <w:p w14:paraId="0D804DE0" w14:textId="77777777" w:rsidR="008A07D4" w:rsidRDefault="008A07D4">
      <w:pPr>
        <w:rPr>
          <w:rFonts w:ascii="Times New Roman" w:eastAsia="Times New Roman" w:hAnsi="Times New Roman"/>
        </w:rPr>
      </w:pPr>
    </w:p>
    <w:p w14:paraId="4F8D0CA4" w14:textId="60FD6C29" w:rsidR="008A07D4" w:rsidRDefault="008A07D4">
      <w:pPr>
        <w:rPr>
          <w:rFonts w:ascii="Times New Roman" w:eastAsia="Times New Roman" w:hAnsi="Times New Roman"/>
        </w:rPr>
      </w:pPr>
      <w:r>
        <w:rPr>
          <w:noProof/>
        </w:rPr>
        <w:drawing>
          <wp:inline distT="0" distB="0" distL="0" distR="0" wp14:anchorId="19B81F9E" wp14:editId="2E4305B3">
            <wp:extent cx="3905250" cy="2876550"/>
            <wp:effectExtent l="0" t="0" r="317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ko-KR"/>
        </w:rPr>
        <w:t xml:space="preserve"> </w:t>
      </w:r>
      <w:r>
        <w:rPr>
          <w:noProof/>
        </w:rPr>
        <w:drawing>
          <wp:inline distT="0" distB="0" distL="0" distR="0" wp14:anchorId="3D912923" wp14:editId="1897B07A">
            <wp:extent cx="4086225" cy="28765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384379" w14:textId="77777777" w:rsidR="008A07D4" w:rsidRPr="00761879" w:rsidRDefault="008A07D4">
      <w:pPr>
        <w:rPr>
          <w:rFonts w:ascii="Times New Roman" w:eastAsia="Times New Roman" w:hAnsi="Times New Roman"/>
        </w:rPr>
      </w:pPr>
    </w:p>
    <w:p w14:paraId="6EBED3EB" w14:textId="1EC43E48" w:rsidR="00CE5661" w:rsidRPr="00761879" w:rsidRDefault="00CE5661">
      <w:pPr>
        <w:rPr>
          <w:rFonts w:ascii="Times New Roman" w:eastAsia="Times New Roman" w:hAnsi="Times New Roman"/>
        </w:rPr>
      </w:pPr>
      <w:r w:rsidRPr="00761879">
        <w:rPr>
          <w:rFonts w:ascii="Times New Roman" w:eastAsia="Times New Roman" w:hAnsi="Times New Roman"/>
        </w:rPr>
        <w:br w:type="page"/>
      </w:r>
    </w:p>
    <w:p w14:paraId="765F684F" w14:textId="5975F108" w:rsidR="00E2158A" w:rsidRPr="00761879" w:rsidRDefault="00304ED9" w:rsidP="00E2158A">
      <w:pPr>
        <w:ind w:right="54"/>
        <w:rPr>
          <w:rFonts w:ascii="Times New Roman" w:eastAsia="Arial" w:hAnsi="Times New Roman"/>
          <w:b/>
          <w:sz w:val="28"/>
          <w:szCs w:val="28"/>
        </w:rPr>
      </w:pPr>
      <w:r w:rsidRPr="00761879">
        <w:rPr>
          <w:rFonts w:ascii="Times New Roman" w:eastAsia="Times New Roman" w:hAnsi="Times New Roman"/>
        </w:rPr>
        <w:t>Fi</w:t>
      </w:r>
      <w:r w:rsidR="00461936" w:rsidRPr="00761879">
        <w:rPr>
          <w:rFonts w:ascii="Times New Roman" w:eastAsia="Times New Roman" w:hAnsi="Times New Roman"/>
        </w:rPr>
        <w:t>g.</w:t>
      </w:r>
      <w:r w:rsidRPr="00761879">
        <w:rPr>
          <w:rFonts w:ascii="Times New Roman" w:eastAsia="Times New Roman" w:hAnsi="Times New Roman"/>
        </w:rPr>
        <w:t xml:space="preserve"> 3</w:t>
      </w:r>
      <w:r w:rsidR="00461936" w:rsidRPr="00761879">
        <w:rPr>
          <w:rFonts w:ascii="Times New Roman" w:eastAsia="Times New Roman" w:hAnsi="Times New Roman"/>
        </w:rPr>
        <w:t>.</w:t>
      </w:r>
    </w:p>
    <w:p w14:paraId="4531A665" w14:textId="038E1AC2" w:rsidR="00E2158A" w:rsidRPr="00761879" w:rsidRDefault="00E2158A" w:rsidP="00E2158A">
      <w:pPr>
        <w:spacing w:line="480" w:lineRule="auto"/>
        <w:rPr>
          <w:rFonts w:ascii="Times New Roman" w:eastAsia="Times New Roman" w:hAnsi="Times New Roman"/>
        </w:rPr>
      </w:pPr>
      <w:r w:rsidRPr="00761879">
        <w:rPr>
          <w:rFonts w:ascii="Times New Roman" w:eastAsia="Times New Roman" w:hAnsi="Times New Roman"/>
        </w:rPr>
        <w:t>Study 2: Experimental conditions</w:t>
      </w:r>
      <w:r w:rsidR="00E44F92" w:rsidRPr="00761879">
        <w:rPr>
          <w:rFonts w:ascii="Times New Roman" w:eastAsia="Times New Roman" w:hAnsi="Times New Roman"/>
        </w:rPr>
        <w:t>.</w:t>
      </w:r>
      <w:r w:rsidRPr="00761879">
        <w:rPr>
          <w:rFonts w:ascii="Times New Roman" w:eastAsia="Times New Roman" w:hAnsi="Times New Roman"/>
        </w:rPr>
        <w:t xml:space="preserve"> </w:t>
      </w:r>
    </w:p>
    <w:p w14:paraId="1CC948BC" w14:textId="77777777" w:rsidR="00E2158A" w:rsidRPr="00761879" w:rsidRDefault="00E2158A" w:rsidP="00E2158A">
      <w:pPr>
        <w:spacing w:line="480" w:lineRule="auto"/>
        <w:jc w:val="center"/>
        <w:rPr>
          <w:rFonts w:ascii="Times New Roman" w:eastAsia="Times New Roman" w:hAnsi="Times New Roman"/>
        </w:rPr>
      </w:pPr>
      <w:r w:rsidRPr="00761879">
        <w:rPr>
          <w:noProof/>
        </w:rPr>
        <mc:AlternateContent>
          <mc:Choice Requires="wps">
            <w:drawing>
              <wp:anchor distT="0" distB="0" distL="114300" distR="114300" simplePos="0" relativeHeight="251747328" behindDoc="0" locked="0" layoutInCell="1" allowOverlap="1" wp14:anchorId="53958ED1" wp14:editId="2B94D8EB">
                <wp:simplePos x="0" y="0"/>
                <wp:positionH relativeFrom="column">
                  <wp:posOffset>6248400</wp:posOffset>
                </wp:positionH>
                <wp:positionV relativeFrom="paragraph">
                  <wp:posOffset>1041400</wp:posOffset>
                </wp:positionV>
                <wp:extent cx="1676400" cy="1295400"/>
                <wp:effectExtent l="0" t="0" r="19050" b="19050"/>
                <wp:wrapNone/>
                <wp:docPr id="1049" name="Rectangle 3"/>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097CD8F0"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159B1F12"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personal organizer </w:t>
                            </w:r>
                            <w:r>
                              <w:rPr>
                                <w:color w:val="FFFFFF" w:themeColor="background1"/>
                                <w:kern w:val="24"/>
                                <w:sz w:val="24"/>
                                <w:szCs w:val="24"/>
                              </w:rPr>
                              <w:t xml:space="preserve">function </w:t>
                            </w:r>
                            <w:r w:rsidRPr="00BB2148">
                              <w:rPr>
                                <w:color w:val="FFFFFF" w:themeColor="background1"/>
                                <w:kern w:val="24"/>
                                <w:sz w:val="24"/>
                                <w:szCs w:val="24"/>
                              </w:rPr>
                              <w:t>and digital photo frame</w:t>
                            </w:r>
                            <w:r>
                              <w:rPr>
                                <w:color w:val="FFFFFF" w:themeColor="background1"/>
                                <w:kern w:val="24"/>
                                <w:sz w:val="24"/>
                                <w:szCs w:val="24"/>
                              </w:rPr>
                              <w:t xml:space="preserve"> display</w:t>
                            </w:r>
                          </w:p>
                        </w:txbxContent>
                      </wps:txbx>
                      <wps:bodyPr rtlCol="0" anchor="ctr"/>
                    </wps:wsp>
                  </a:graphicData>
                </a:graphic>
              </wp:anchor>
            </w:drawing>
          </mc:Choice>
          <mc:Fallback>
            <w:pict>
              <v:rect id="_x0000_s1044" style="position:absolute;left:0;text-align:left;margin-left:492pt;margin-top:82pt;width:132pt;height:10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HN5AEAANMDAAAOAAAAZHJzL2Uyb0RvYy54bWysU01v2zAMvQ/YfxB0X2xnaZYacQqsQXYZ&#10;tqJdfwAjS7YAfUHSYuffj5LddNl2KpaDIorkI98jvb0btSIn7oO0pqHVoqSEG2ZbabqGPv84fNhQ&#10;EiKYFpQ1vKFnHujd7v277eBqvrS9VS33BEFMqAfX0D5GVxdFYD3XEBbWcYNOYb2GiKbvitbDgOha&#10;FcuyXBeD9a3zlvEQ8HU/Oeku4wvBWfwuROCRqIZibzGfPp/HdBa7LdSdB9dLNrcBb+hCgzRY9AK1&#10;hwjkp5d/QWnJvA1WxAWzurBCSMYzB2RTlX+weerB8cwFxQnuIlP4f7Ds2+nBE9ni7MrVLSUGNE7p&#10;EXUD0ylOPiaFBhdqDHxyD362Al4T3VF4nf6RCBmzqueLqnyMhOFjtf60XpUoPkNftby9SQbiFK/p&#10;zof4hVtN0qWhHstnNeH0NcQp9CUkVQtWyfYglcqG7473ypMT4IhXh031eT+jX4UpQ4aGLnNxwgBX&#10;TSiI2JR2SD6YjhJQHe4wiz7XvsoO/yiSi/fQ8qn0TYm/l8pTeOZ4hZNY7CH0U0p2zSnKJDyeV3Ym&#10;nWSfhE63OB7HaVCblJKejrY94/R8VPd22m8wrLe43olE0i1F4ebkRuYtT6v5u52jXr/F3S8AAAD/&#10;/wMAUEsDBBQABgAIAAAAIQAJzLMS3wAAAAwBAAAPAAAAZHJzL2Rvd25yZXYueG1sTI/BTsMwEETv&#10;SPyDtUjcqEOoQpLGqRCi4oBQRemFmxNv46ixHdluG/6ezYne3mpGszPVejIDO6MPvbMCHhcJMLSt&#10;U73tBOy/Nw85sBClVXJwFgX8YoB1fXtTyVK5i/3C8y52jEJsKKUAHeNYch5ajUaGhRvRknZw3shI&#10;p++48vJC4WbgaZJk3Mje0gctR3zV2B53JyPg+PO2/dwW+3Rj1HuT9PG50P5DiPu76WUFLOIU/80w&#10;16fqUFOnxp2sCmwQUORL2hJJyGaYHekyJ2oEPGUEvK749Yj6DwAA//8DAFBLAQItABQABgAIAAAA&#10;IQC2gziS/gAAAOEBAAATAAAAAAAAAAAAAAAAAAAAAABbQ29udGVudF9UeXBlc10ueG1sUEsBAi0A&#10;FAAGAAgAAAAhADj9If/WAAAAlAEAAAsAAAAAAAAAAAAAAAAALwEAAF9yZWxzLy5yZWxzUEsBAi0A&#10;FAAGAAgAAAAhANmDEc3kAQAA0wMAAA4AAAAAAAAAAAAAAAAALgIAAGRycy9lMm9Eb2MueG1sUEsB&#10;Ai0AFAAGAAgAAAAhAAnMsxLfAAAADAEAAA8AAAAAAAAAAAAAAAAAPgQAAGRycy9kb3ducmV2Lnht&#10;bFBLBQYAAAAABAAEAPMAAABKBQAAAAA=&#10;" fillcolor="#4f81bd" strokecolor="#385d8a" strokeweight="2pt">
                <v:textbox>
                  <w:txbxContent>
                    <w:p w14:paraId="097CD8F0"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159B1F12"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personal organizer </w:t>
                      </w:r>
                      <w:r>
                        <w:rPr>
                          <w:color w:val="FFFFFF" w:themeColor="background1"/>
                          <w:kern w:val="24"/>
                          <w:sz w:val="24"/>
                          <w:szCs w:val="24"/>
                        </w:rPr>
                        <w:t xml:space="preserve">function </w:t>
                      </w:r>
                      <w:r w:rsidRPr="00BB2148">
                        <w:rPr>
                          <w:color w:val="FFFFFF" w:themeColor="background1"/>
                          <w:kern w:val="24"/>
                          <w:sz w:val="24"/>
                          <w:szCs w:val="24"/>
                        </w:rPr>
                        <w:t>and digital photo frame</w:t>
                      </w:r>
                      <w:r>
                        <w:rPr>
                          <w:color w:val="FFFFFF" w:themeColor="background1"/>
                          <w:kern w:val="24"/>
                          <w:sz w:val="24"/>
                          <w:szCs w:val="24"/>
                        </w:rPr>
                        <w:t xml:space="preserve"> display</w:t>
                      </w:r>
                    </w:p>
                  </w:txbxContent>
                </v:textbox>
              </v:rect>
            </w:pict>
          </mc:Fallback>
        </mc:AlternateContent>
      </w:r>
      <w:r w:rsidRPr="00761879">
        <w:rPr>
          <w:noProof/>
        </w:rPr>
        <mc:AlternateContent>
          <mc:Choice Requires="wps">
            <w:drawing>
              <wp:anchor distT="0" distB="0" distL="114300" distR="114300" simplePos="0" relativeHeight="251748352" behindDoc="0" locked="0" layoutInCell="1" allowOverlap="1" wp14:anchorId="085285EB" wp14:editId="60E833FA">
                <wp:simplePos x="0" y="0"/>
                <wp:positionH relativeFrom="column">
                  <wp:posOffset>-762000</wp:posOffset>
                </wp:positionH>
                <wp:positionV relativeFrom="paragraph">
                  <wp:posOffset>1346200</wp:posOffset>
                </wp:positionV>
                <wp:extent cx="1600200" cy="792480"/>
                <wp:effectExtent l="0" t="0" r="0" b="0"/>
                <wp:wrapNone/>
                <wp:docPr id="1050" name="TextBox 8"/>
                <wp:cNvGraphicFramePr/>
                <a:graphic xmlns:a="http://schemas.openxmlformats.org/drawingml/2006/main">
                  <a:graphicData uri="http://schemas.microsoft.com/office/word/2010/wordprocessingShape">
                    <wps:wsp>
                      <wps:cNvSpPr txBox="1"/>
                      <wps:spPr>
                        <a:xfrm>
                          <a:off x="0" y="0"/>
                          <a:ext cx="1600200" cy="792480"/>
                        </a:xfrm>
                        <a:prstGeom prst="rect">
                          <a:avLst/>
                        </a:prstGeom>
                        <a:noFill/>
                      </wps:spPr>
                      <wps:txbx>
                        <w:txbxContent>
                          <w:p w14:paraId="56DC6B99"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w:t>
                            </w:r>
                          </w:p>
                          <w:p w14:paraId="6118AF43"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about </w:t>
                            </w:r>
                            <w:r w:rsidRPr="00BB2148">
                              <w:rPr>
                                <w:rFonts w:ascii="Arial" w:hAnsi="Arial" w:cs="Arial"/>
                                <w:color w:val="000000" w:themeColor="text1"/>
                                <w:kern w:val="24"/>
                                <w:sz w:val="24"/>
                                <w:szCs w:val="24"/>
                                <w:u w:val="single"/>
                              </w:rPr>
                              <w:t xml:space="preserve">innovative </w:t>
                            </w:r>
                          </w:p>
                          <w:p w14:paraId="0B087FA6"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brand extension benefits</w:t>
                            </w:r>
                          </w:p>
                        </w:txbxContent>
                      </wps:txbx>
                      <wps:bodyPr wrap="square" rtlCol="0">
                        <a:spAutoFit/>
                      </wps:bodyPr>
                    </wps:wsp>
                  </a:graphicData>
                </a:graphic>
              </wp:anchor>
            </w:drawing>
          </mc:Choice>
          <mc:Fallback>
            <w:pict>
              <v:shape id="_x0000_s1045" type="#_x0000_t202" style="position:absolute;left:0;text-align:left;margin-left:-60pt;margin-top:106pt;width:126pt;height:62.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DmQEAABgDAAAOAAAAZHJzL2Uyb0RvYy54bWysUstu2zAQvBfIPxC8x1KMNnUEy0GbIL0U&#10;aYEkH0BTpEVA5DK7tCX/fZb0I0V7C3rhY3c5OzPL5e3kB7EzSA5CK69mtRQmaOhc2LTy5fnhciEF&#10;JRU6NUAwrdwbkreri0/LMTZmDj0MnUHBIIGaMbayTyk2VUW6N17RDKIJnLSAXiW+4qbqUI2M7odq&#10;XtfX1QjYRQRtiDh6f0jKVcG31uj0y1oySQytZG6prFjWdV6r1VI1G1Sxd/pIQ32AhVcucNMz1L1K&#10;SmzR/QPlnUYgsGmmwVdgrdOmaGA1V/Vfap56FU3RwuZQPNtE/w9WP+5+o3Adz67+wgYF5XlKz2ZK&#10;32ESi+zPGKnhsqfIhWniMNee4sTBLHuy6PPOggTnGWh/dpexhM6PruuaRyaF5tzXm/nnRbG/en8d&#10;kdIPA17kQyuRp1dMVbuflJgJl55KcrMAD24YcjxTPFDJpzStp4OkmxPPNXR7pj/yoFtJr1uFRgpM&#10;wx2Uf5HRKH7bJkYsjTLM4c0Rne0v/Y9fJc/3z3upev/QqzcAAAD//wMAUEsDBBQABgAIAAAAIQAW&#10;/5s23QAAAAwBAAAPAAAAZHJzL2Rvd25yZXYueG1sTI9NT8MwDIbvSPyHyEjctrSrmKZSd5r4kDhw&#10;YZS715i2onGqJlu7f096gttr+dXjx8V+tr268Og7JwjpOgHFUjvTSYNQfb6udqB8IDHUO2GEK3vY&#10;l7c3BeXGTfLBl2NoVISIzwmhDWHItfZ1y5b82g0scfftRkshjmOjzUhThNteb5Jkqy11Ei+0NPBT&#10;y/XP8WwRQjCH9Fq9WP/2Nb8/T21SP1CFeH83Hx5BBZ7DXxkW/agOZXQ6ubMYr3qEVRr5sYuwiQnU&#10;UsmWcELIsu0OdFno/0+UvwAAAP//AwBQSwECLQAUAAYACAAAACEAtoM4kv4AAADhAQAAEwAAAAAA&#10;AAAAAAAAAAAAAAAAW0NvbnRlbnRfVHlwZXNdLnhtbFBLAQItABQABgAIAAAAIQA4/SH/1gAAAJQB&#10;AAALAAAAAAAAAAAAAAAAAC8BAABfcmVscy8ucmVsc1BLAQItABQABgAIAAAAIQA/jiJDmQEAABgD&#10;AAAOAAAAAAAAAAAAAAAAAC4CAABkcnMvZTJvRG9jLnhtbFBLAQItABQABgAIAAAAIQAW/5s23QAA&#10;AAwBAAAPAAAAAAAAAAAAAAAAAPMDAABkcnMvZG93bnJldi54bWxQSwUGAAAAAAQABADzAAAA/QQA&#10;AAAA&#10;" filled="f" stroked="f">
                <v:textbox style="mso-fit-shape-to-text:t">
                  <w:txbxContent>
                    <w:p w14:paraId="56DC6B99"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w:t>
                      </w:r>
                    </w:p>
                    <w:p w14:paraId="6118AF43"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about </w:t>
                      </w:r>
                      <w:r w:rsidRPr="00BB2148">
                        <w:rPr>
                          <w:rFonts w:ascii="Arial" w:hAnsi="Arial" w:cs="Arial"/>
                          <w:color w:val="000000" w:themeColor="text1"/>
                          <w:kern w:val="24"/>
                          <w:sz w:val="24"/>
                          <w:szCs w:val="24"/>
                          <w:u w:val="single"/>
                        </w:rPr>
                        <w:t xml:space="preserve">innovative </w:t>
                      </w:r>
                    </w:p>
                    <w:p w14:paraId="0B087FA6"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brand extension benefits</w:t>
                      </w:r>
                    </w:p>
                  </w:txbxContent>
                </v:textbox>
              </v:shape>
            </w:pict>
          </mc:Fallback>
        </mc:AlternateContent>
      </w:r>
      <w:r w:rsidRPr="00761879">
        <w:rPr>
          <w:noProof/>
        </w:rPr>
        <mc:AlternateContent>
          <mc:Choice Requires="wps">
            <w:drawing>
              <wp:anchor distT="0" distB="0" distL="114300" distR="114300" simplePos="0" relativeHeight="251749376" behindDoc="0" locked="0" layoutInCell="1" allowOverlap="1" wp14:anchorId="471EF315" wp14:editId="096050BD">
                <wp:simplePos x="0" y="0"/>
                <wp:positionH relativeFrom="column">
                  <wp:posOffset>-762000</wp:posOffset>
                </wp:positionH>
                <wp:positionV relativeFrom="paragraph">
                  <wp:posOffset>2565400</wp:posOffset>
                </wp:positionV>
                <wp:extent cx="1524000" cy="617220"/>
                <wp:effectExtent l="0" t="0" r="0" b="0"/>
                <wp:wrapNone/>
                <wp:docPr id="1051" name="TextBox 9"/>
                <wp:cNvGraphicFramePr/>
                <a:graphic xmlns:a="http://schemas.openxmlformats.org/drawingml/2006/main">
                  <a:graphicData uri="http://schemas.microsoft.com/office/word/2010/wordprocessingShape">
                    <wps:wsp>
                      <wps:cNvSpPr txBox="1"/>
                      <wps:spPr>
                        <a:xfrm>
                          <a:off x="0" y="0"/>
                          <a:ext cx="1524000" cy="617220"/>
                        </a:xfrm>
                        <a:prstGeom prst="rect">
                          <a:avLst/>
                        </a:prstGeom>
                        <a:noFill/>
                      </wps:spPr>
                      <wps:txbx>
                        <w:txbxContent>
                          <w:p w14:paraId="3DDDD3A3"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about </w:t>
                            </w:r>
                            <w:r w:rsidRPr="00BB2148">
                              <w:rPr>
                                <w:rFonts w:ascii="Arial" w:hAnsi="Arial" w:cs="Arial"/>
                                <w:color w:val="000000" w:themeColor="text1"/>
                                <w:kern w:val="24"/>
                                <w:sz w:val="24"/>
                                <w:szCs w:val="24"/>
                                <w:u w:val="single"/>
                              </w:rPr>
                              <w:t xml:space="preserve">ordinary </w:t>
                            </w:r>
                            <w:r w:rsidRPr="00BB2148">
                              <w:rPr>
                                <w:rFonts w:ascii="Arial" w:hAnsi="Arial" w:cs="Arial"/>
                                <w:color w:val="000000" w:themeColor="text1"/>
                                <w:kern w:val="24"/>
                                <w:sz w:val="24"/>
                                <w:szCs w:val="24"/>
                              </w:rPr>
                              <w:t>brand extension benefits</w:t>
                            </w:r>
                          </w:p>
                        </w:txbxContent>
                      </wps:txbx>
                      <wps:bodyPr wrap="square" rtlCol="0">
                        <a:spAutoFit/>
                      </wps:bodyPr>
                    </wps:wsp>
                  </a:graphicData>
                </a:graphic>
              </wp:anchor>
            </w:drawing>
          </mc:Choice>
          <mc:Fallback>
            <w:pict>
              <v:shape id="_x0000_s1046" type="#_x0000_t202" style="position:absolute;left:0;text-align:left;margin-left:-60pt;margin-top:202pt;width:120pt;height:48.6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8mAEAABgDAAAOAAAAZHJzL2Uyb0RvYy54bWysUk1v2zAMvQ/ofxB0b+wYa7cZcYqtRXcZ&#10;tgHtfoAiS7EAS1RJJXb+/SglTYrtNuyiD5J6fO9Rq7vZj2JvkByETi4XtRQmaOhd2Hby1/Pj9Ucp&#10;KKnQqxGC6eTBkLxbX71bTbE1DQww9gYFgwRqp9jJIaXYVhXpwXhFC4gmcNICepX4ituqRzUxuh+r&#10;pq5vqwmwjwjaEHH04ZiU64JvrdHph7Vkkhg7ydxSWbGsm7xW65Vqt6ji4PSJhvoHFl65wE3PUA8q&#10;KbFD9xeUdxqBwKaFBl+BtU6booHVLOs/1DwNKpqihc2heLaJ/h+s/r7/icL1PLv6ZilFUJ6n9Gzm&#10;9AVm8Sn7M0VquewpcmGaOcy1r3HiYJY9W/R5Z0GC8+z04ewuYwmdH9007+uaU5pzt8sPTVPsry6v&#10;I1L6asCLfOgk8vSKqWr/jRIz4dLXktwswKMbxxzPFI9U8inNm7lIOjbIoQ30B6Y/8aA7SS87hUYK&#10;TOM9lH+R0Sh+3iVGLI0ub07obH/pf/oqeb5v76Xq8qHXvwEAAP//AwBQSwMEFAAGAAgAAAAhAKWh&#10;atncAAAADAEAAA8AAABkcnMvZG93bnJldi54bWxMj01PwzAMhu9I/IfISNy2pNOGUKk7TXxIHLgw&#10;yj1rTFvROFWTrd2/x+MCN388ev242M6+VycaYxcYIVsaUMR1cB03CNXHy+IeVEyWne0DE8KZImzL&#10;66vC5i5M/E6nfWqUhHDMLUKb0pBrHeuWvI3LMBDL7iuM3iZpx0a70U4S7nu9MuZOe9uxXGjtQI8t&#10;1d/7o0dIye2yc/Xs4+vn/PY0tabe2Arx9mbePYBKNKc/GC76og6lOB3CkV1UPcIik3xhEdZmLcUF&#10;+Z0cEDYmW4EuC/3/ifIHAAD//wMAUEsBAi0AFAAGAAgAAAAhALaDOJL+AAAA4QEAABMAAAAAAAAA&#10;AAAAAAAAAAAAAFtDb250ZW50X1R5cGVzXS54bWxQSwECLQAUAAYACAAAACEAOP0h/9YAAACUAQAA&#10;CwAAAAAAAAAAAAAAAAAvAQAAX3JlbHMvLnJlbHNQSwECLQAUAAYACAAAACEAj/kB/JgBAAAYAwAA&#10;DgAAAAAAAAAAAAAAAAAuAgAAZHJzL2Uyb0RvYy54bWxQSwECLQAUAAYACAAAACEApaFq2dwAAAAM&#10;AQAADwAAAAAAAAAAAAAAAADyAwAAZHJzL2Rvd25yZXYueG1sUEsFBgAAAAAEAAQA8wAAAPsEAAAA&#10;AA==&#10;" filled="f" stroked="f">
                <v:textbox style="mso-fit-shape-to-text:t">
                  <w:txbxContent>
                    <w:p w14:paraId="3DDDD3A3"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 xml:space="preserve">Information about </w:t>
                      </w:r>
                      <w:r w:rsidRPr="00BB2148">
                        <w:rPr>
                          <w:rFonts w:ascii="Arial" w:hAnsi="Arial" w:cs="Arial"/>
                          <w:color w:val="000000" w:themeColor="text1"/>
                          <w:kern w:val="24"/>
                          <w:sz w:val="24"/>
                          <w:szCs w:val="24"/>
                          <w:u w:val="single"/>
                        </w:rPr>
                        <w:t xml:space="preserve">ordinary </w:t>
                      </w:r>
                      <w:r w:rsidRPr="00BB2148">
                        <w:rPr>
                          <w:rFonts w:ascii="Arial" w:hAnsi="Arial" w:cs="Arial"/>
                          <w:color w:val="000000" w:themeColor="text1"/>
                          <w:kern w:val="24"/>
                          <w:sz w:val="24"/>
                          <w:szCs w:val="24"/>
                        </w:rPr>
                        <w:t>brand extension benefits</w:t>
                      </w:r>
                    </w:p>
                  </w:txbxContent>
                </v:textbox>
              </v:shape>
            </w:pict>
          </mc:Fallback>
        </mc:AlternateContent>
      </w:r>
      <w:r w:rsidRPr="00761879">
        <w:rPr>
          <w:noProof/>
        </w:rPr>
        <mc:AlternateContent>
          <mc:Choice Requires="wps">
            <w:drawing>
              <wp:anchor distT="0" distB="0" distL="114300" distR="114300" simplePos="0" relativeHeight="251750400" behindDoc="0" locked="0" layoutInCell="1" allowOverlap="1" wp14:anchorId="4F06098C" wp14:editId="35A9241D">
                <wp:simplePos x="0" y="0"/>
                <wp:positionH relativeFrom="column">
                  <wp:posOffset>1295400</wp:posOffset>
                </wp:positionH>
                <wp:positionV relativeFrom="paragraph">
                  <wp:posOffset>584200</wp:posOffset>
                </wp:positionV>
                <wp:extent cx="990600" cy="266700"/>
                <wp:effectExtent l="0" t="0" r="0" b="0"/>
                <wp:wrapNone/>
                <wp:docPr id="1052" name="TextBox 10"/>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43F02DF3" w14:textId="77777777" w:rsidR="008615F0" w:rsidRPr="002617B0" w:rsidRDefault="008615F0" w:rsidP="00E2158A">
                            <w:pPr>
                              <w:pStyle w:val="NormalWeb"/>
                              <w:spacing w:before="0" w:beforeAutospacing="0" w:after="0" w:afterAutospacing="0"/>
                              <w:rPr>
                                <w:sz w:val="24"/>
                                <w:szCs w:val="24"/>
                              </w:rPr>
                            </w:pPr>
                            <w:r w:rsidRPr="002617B0">
                              <w:rPr>
                                <w:rFonts w:ascii="Arial" w:hAnsi="Arial" w:cs="Arial"/>
                                <w:color w:val="000000" w:themeColor="text1"/>
                                <w:kern w:val="24"/>
                                <w:sz w:val="24"/>
                                <w:szCs w:val="24"/>
                              </w:rPr>
                              <w:t>High Fit</w:t>
                            </w:r>
                          </w:p>
                        </w:txbxContent>
                      </wps:txbx>
                      <wps:bodyPr wrap="square" rtlCol="0">
                        <a:spAutoFit/>
                      </wps:bodyPr>
                    </wps:wsp>
                  </a:graphicData>
                </a:graphic>
              </wp:anchor>
            </w:drawing>
          </mc:Choice>
          <mc:Fallback>
            <w:pict>
              <v:shape id="_x0000_s1047" type="#_x0000_t202" style="position:absolute;left:0;text-align:left;margin-left:102pt;margin-top:46pt;width:78pt;height:21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BmlwEAABgDAAAOAAAAZHJzL2Uyb0RvYy54bWysUsFu2zAMvRfYPwi6L3YMLFuNOMW2orsM&#10;7YB2H6DIUizAEjVSiZ2/H6WkydDdhl0oiaSe3nvU+m72ozgYJAehk8tFLYUJGnoXdp38+fLw/pMU&#10;lFTo1QjBdPJoSN5t3t2sp9iaBgYYe4OCQQK1U+zkkFJsq4r0YLyiBUQTuGgBvUp8xF3Vo5oY3Y9V&#10;U9eragLsI4I2RJy9PxXlpuBba3R6spZMEmMnmVsqEUvc5lht1qrdoYqD02ca6h9YeOUCP3qBuldJ&#10;iT26v6C80wgENi00+AqsddoUDaxmWb9R8zyoaIoWNofixSb6f7D68fADhet5dvWHRoqgPE/pxczp&#10;C8xiWQyaIrXc9xy5M82c5+ZsXM4TJ7Pu2aLPKysSXGerjxd7GUxoTt7e1quaK5pLzWr1kfeMUl0v&#10;R6T0zYAXedNJ5OkVU9XhO6VT62tLfivAgxvHnL8yybs0b+ciqbnQ3EJ/ZPYTD7qT9Guv0EiBafwK&#10;5V9kNIqf94kRy0MZ5nTnjM72F6rnr5Ln++e5dF0/9OY3AAAA//8DAFBLAwQUAAYACAAAACEAlmJ2&#10;CN0AAAAKAQAADwAAAGRycy9kb3ducmV2LnhtbEyPT0/DMAzF70h8h8hI3FiyDiYoTaeJPxIHLoxy&#10;9xrTVjRO1WRr9+0xJ3ayrff0/HvFZva9OtIYu8AWlgsDirgOruPGQvX5enMPKiZkh31gsnCiCJvy&#10;8qLA3IWJP+i4S42SEI45WmhTGnKtY92Sx7gIA7Fo32H0mOQcG+1GnCTc9zozZq09diwfWhzoqaX6&#10;Z3fwFlJy2+WpevHx7Wt+f55aU99hZe311bx9BJVoTv9m+MMXdCiFaR8O7KLqLWTmVrokCw+ZTDGs&#10;1kaWvThXouiy0OcVyl8AAAD//wMAUEsBAi0AFAAGAAgAAAAhALaDOJL+AAAA4QEAABMAAAAAAAAA&#10;AAAAAAAAAAAAAFtDb250ZW50X1R5cGVzXS54bWxQSwECLQAUAAYACAAAACEAOP0h/9YAAACUAQAA&#10;CwAAAAAAAAAAAAAAAAAvAQAAX3JlbHMvLnJlbHNQSwECLQAUAAYACAAAACEAYokwZpcBAAAYAwAA&#10;DgAAAAAAAAAAAAAAAAAuAgAAZHJzL2Uyb0RvYy54bWxQSwECLQAUAAYACAAAACEAlmJ2CN0AAAAK&#10;AQAADwAAAAAAAAAAAAAAAADxAwAAZHJzL2Rvd25yZXYueG1sUEsFBgAAAAAEAAQA8wAAAPsEAAAA&#10;AA==&#10;" filled="f" stroked="f">
                <v:textbox style="mso-fit-shape-to-text:t">
                  <w:txbxContent>
                    <w:p w14:paraId="43F02DF3" w14:textId="77777777" w:rsidR="008A74EB" w:rsidRPr="002617B0" w:rsidRDefault="008A74EB" w:rsidP="00E2158A">
                      <w:pPr>
                        <w:pStyle w:val="NormalWeb"/>
                        <w:spacing w:before="0" w:beforeAutospacing="0" w:after="0" w:afterAutospacing="0"/>
                        <w:rPr>
                          <w:sz w:val="24"/>
                          <w:szCs w:val="24"/>
                        </w:rPr>
                      </w:pPr>
                      <w:r w:rsidRPr="002617B0">
                        <w:rPr>
                          <w:rFonts w:ascii="Arial" w:hAnsi="Arial" w:cs="Arial"/>
                          <w:color w:val="000000" w:themeColor="text1"/>
                          <w:kern w:val="24"/>
                          <w:sz w:val="24"/>
                          <w:szCs w:val="24"/>
                        </w:rPr>
                        <w:t>High Fit</w:t>
                      </w:r>
                    </w:p>
                  </w:txbxContent>
                </v:textbox>
              </v:shape>
            </w:pict>
          </mc:Fallback>
        </mc:AlternateContent>
      </w:r>
      <w:r w:rsidRPr="00761879">
        <w:rPr>
          <w:noProof/>
        </w:rPr>
        <mc:AlternateContent>
          <mc:Choice Requires="wps">
            <w:drawing>
              <wp:anchor distT="0" distB="0" distL="114300" distR="114300" simplePos="0" relativeHeight="251751424" behindDoc="0" locked="0" layoutInCell="1" allowOverlap="1" wp14:anchorId="34DB47B9" wp14:editId="5B5B6038">
                <wp:simplePos x="0" y="0"/>
                <wp:positionH relativeFrom="column">
                  <wp:posOffset>3048000</wp:posOffset>
                </wp:positionH>
                <wp:positionV relativeFrom="paragraph">
                  <wp:posOffset>584200</wp:posOffset>
                </wp:positionV>
                <wp:extent cx="990600" cy="266700"/>
                <wp:effectExtent l="0" t="0" r="0" b="0"/>
                <wp:wrapNone/>
                <wp:docPr id="1053" name="TextBox 11"/>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078AF433" w14:textId="77777777" w:rsidR="008615F0" w:rsidRPr="002617B0" w:rsidRDefault="008615F0" w:rsidP="00E2158A">
                            <w:pPr>
                              <w:pStyle w:val="NormalWeb"/>
                              <w:spacing w:before="0" w:beforeAutospacing="0" w:after="0" w:afterAutospacing="0"/>
                              <w:rPr>
                                <w:sz w:val="24"/>
                                <w:szCs w:val="24"/>
                              </w:rPr>
                            </w:pPr>
                            <w:r w:rsidRPr="002617B0">
                              <w:rPr>
                                <w:rFonts w:ascii="Arial" w:hAnsi="Arial" w:cs="Arial"/>
                                <w:color w:val="000000" w:themeColor="text1"/>
                                <w:kern w:val="24"/>
                                <w:sz w:val="24"/>
                                <w:szCs w:val="24"/>
                              </w:rPr>
                              <w:t>Low Fit</w:t>
                            </w:r>
                          </w:p>
                        </w:txbxContent>
                      </wps:txbx>
                      <wps:bodyPr wrap="square" rtlCol="0">
                        <a:spAutoFit/>
                      </wps:bodyPr>
                    </wps:wsp>
                  </a:graphicData>
                </a:graphic>
              </wp:anchor>
            </w:drawing>
          </mc:Choice>
          <mc:Fallback>
            <w:pict>
              <v:shape id="_x0000_s1048" type="#_x0000_t202" style="position:absolute;left:0;text-align:left;margin-left:240pt;margin-top:46pt;width:78pt;height:21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lYmQEAABgDAAAOAAAAZHJzL2Uyb0RvYy54bWysUk2P0zAQvSPxHyzfadIgChs1XQGr5YIA&#10;aZcf4Dp2Yyn2mBm3Sf89Y/djV3Bb7WVsz4yf33vj9e3sR3EwSA5CJ5eLWgoTNPQu7Dr5+/H+3Scp&#10;KKnQqxGC6eTRkLzdvH2znmJrGhhg7A0KBgnUTrGTQ0qxrSrSg/GKFhBN4KIF9CrxEXdVj2pidD9W&#10;TV2vqgmwjwjaEHH27lSUm4JvrdHpp7Vkkhg7ydxSiVjiNsdqs1btDlUcnD7TUC9g4ZUL/OgV6k4l&#10;Jfbo/oPyTiMQ2LTQ4Cuw1mlTNLCaZf2PmodBRVO0sDkUrzbR68HqH4dfKFzPs6s/vJciKM9TejRz&#10;+gKzWC6zQVOklvseInemmfPcfMkTJ7Pu2aLPKysSXGerj1d7GUxoTt7c1KuaK5pLzWr1kfeMXj1d&#10;jkjpmwEv8qaTyNMrpqrDd0qn1ktLfivAvRvHnM8MT0zyLs3buUhqmgvNLfRHZj/xoDtJf/YKjRSY&#10;xq9Q/kVGo/h5nxixPJRhTnfO6Gx/oXr+Knm+z8+l6+lDb/4CAAD//wMAUEsDBBQABgAIAAAAIQDd&#10;w1U13gAAAAoBAAAPAAAAZHJzL2Rvd25yZXYueG1sTI9LT8MwEITvSPwHa5G4UbsPopLGqSoeEgcu&#10;lHDfxts4Iraj2G3Sf89yoqfd1Yxmvym2k+vEmYbYBq9hPlMgyNfBtL7RUH29PaxBxITeYBc8abhQ&#10;hG15e1NgbsLoP+m8T43gEB9z1GBT6nMpY23JYZyFnjxrxzA4THwOjTQDjhzuOrlQKpMOW88fLPb0&#10;bKn+2Z+chpTMbn6pXl18/54+Xkar6kestL6/m3YbEImm9G+GP3xGh5KZDuHkTRSdhtVacZek4WnB&#10;kw3ZMuPlwM7lSoEsC3ldofwFAAD//wMAUEsBAi0AFAAGAAgAAAAhALaDOJL+AAAA4QEAABMAAAAA&#10;AAAAAAAAAAAAAAAAAFtDb250ZW50X1R5cGVzXS54bWxQSwECLQAUAAYACAAAACEAOP0h/9YAAACU&#10;AQAACwAAAAAAAAAAAAAAAAAvAQAAX3JlbHMvLnJlbHNQSwECLQAUAAYACAAAACEAz8dZWJkBAAAY&#10;AwAADgAAAAAAAAAAAAAAAAAuAgAAZHJzL2Uyb0RvYy54bWxQSwECLQAUAAYACAAAACEA3cNVNd4A&#10;AAAKAQAADwAAAAAAAAAAAAAAAADzAwAAZHJzL2Rvd25yZXYueG1sUEsFBgAAAAAEAAQA8wAAAP4E&#10;AAAAAA==&#10;" filled="f" stroked="f">
                <v:textbox style="mso-fit-shape-to-text:t">
                  <w:txbxContent>
                    <w:p w14:paraId="078AF433" w14:textId="77777777" w:rsidR="008A74EB" w:rsidRPr="002617B0" w:rsidRDefault="008A74EB" w:rsidP="00E2158A">
                      <w:pPr>
                        <w:pStyle w:val="NormalWeb"/>
                        <w:spacing w:before="0" w:beforeAutospacing="0" w:after="0" w:afterAutospacing="0"/>
                        <w:rPr>
                          <w:sz w:val="24"/>
                          <w:szCs w:val="24"/>
                        </w:rPr>
                      </w:pPr>
                      <w:r w:rsidRPr="002617B0">
                        <w:rPr>
                          <w:rFonts w:ascii="Arial" w:hAnsi="Arial" w:cs="Arial"/>
                          <w:color w:val="000000" w:themeColor="text1"/>
                          <w:kern w:val="24"/>
                          <w:sz w:val="24"/>
                          <w:szCs w:val="24"/>
                        </w:rPr>
                        <w:t>Low Fit</w:t>
                      </w:r>
                    </w:p>
                  </w:txbxContent>
                </v:textbox>
              </v:shape>
            </w:pict>
          </mc:Fallback>
        </mc:AlternateContent>
      </w:r>
      <w:r w:rsidRPr="00761879">
        <w:rPr>
          <w:noProof/>
        </w:rPr>
        <mc:AlternateContent>
          <mc:Choice Requires="wps">
            <w:drawing>
              <wp:anchor distT="0" distB="0" distL="114300" distR="114300" simplePos="0" relativeHeight="251752448" behindDoc="0" locked="0" layoutInCell="1" allowOverlap="1" wp14:anchorId="5B872048" wp14:editId="69EE3F1F">
                <wp:simplePos x="0" y="0"/>
                <wp:positionH relativeFrom="column">
                  <wp:posOffset>914400</wp:posOffset>
                </wp:positionH>
                <wp:positionV relativeFrom="paragraph">
                  <wp:posOffset>1041400</wp:posOffset>
                </wp:positionV>
                <wp:extent cx="1676400" cy="1295400"/>
                <wp:effectExtent l="0" t="0" r="19050" b="19050"/>
                <wp:wrapNone/>
                <wp:docPr id="1054" name="Rectangle 13"/>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035FD3D1"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0E4DB000" w14:textId="73A66345"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txbxContent>
                      </wps:txbx>
                      <wps:bodyPr rtlCol="0" anchor="ctr"/>
                    </wps:wsp>
                  </a:graphicData>
                </a:graphic>
              </wp:anchor>
            </w:drawing>
          </mc:Choice>
          <mc:Fallback>
            <w:pict>
              <v:rect id="_x0000_s1049" style="position:absolute;left:0;text-align:left;margin-left:1in;margin-top:82pt;width:132pt;height:10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dD4gEAANQDAAAOAAAAZHJzL2Uyb0RvYy54bWysU9uO0zAQfUfiHyy/01xoyxI1XYmtyguC&#10;FQsfMHXsxJJvsk2T/j1jJ9ulwBMiD44nM3NmzpnJ7n7Sipy5D9KallarkhJumO2k6Vv6/dvxzR0l&#10;IYLpQFnDW3rhgd7vX7/aja7htR2s6rgnCGJCM7qWDjG6pigCG7iGsLKOG3QK6zVENH1fdB5GRNeq&#10;qMtyW4zWd85bxkPAr4fZSfcZXwjO4hchAo9EtRR7i/n0+Tyls9jvoOk9uEGypQ34hy40SINFr1AH&#10;iEB+ePkHlJbM22BFXDGrCyuEZDxzQDZV+RubpwEcz1xQnOCuMoX/B8s+nx89kR3OrtysKTGgcUpf&#10;UTcwveKkepskGl1oMPLJPfrFCnhNfCfhdXojEzJlWS9XWfkUCcOP1fbddl2i+gx9Vf1+kwzEKV7S&#10;nQ/xI7eapEtLPdbPcsL5U4hz6HNIqhaskt1RKpUN358elCdnwBmvj3fVh8OCfhOmDBlbWufihAHu&#10;mlAQsSntkH0wPSWgelxiFn2ufZMd/lIkFx+g43PpTYnPc+U5PHO8wUksDhCGOSW7lhRlEh7PO7uQ&#10;TrLPQqdbnE5TnlR9ncnJdhccn4/qwc4LDoYNFvc7kUi6pURcndzIsuZpN3+1c9TLz7j/CQAA//8D&#10;AFBLAwQUAAYACAAAACEAgJfyZ94AAAALAQAADwAAAGRycy9kb3ducmV2LnhtbEyPwU7DMBBE70j8&#10;g7VI3KhNiUIb4lQIUXFAqKL0ws2JlzhqvI5itw1/z/ZEb2+0o9mZcjX5XhxxjF0gDfczBQKpCbaj&#10;VsPua323ABGTIWv6QKjhFyOsquur0hQ2nOgTj9vUCg6hWBgNLqWhkDI2Dr2JszAg8e0njN4klmMr&#10;7WhOHO57OVcql950xB+cGfDFYbPfHryG/ffr5mOz3M3X3r7VqkuPSze+a317Mz0/gUg4pX8znOtz&#10;dai4Ux0OZKPoWWcZb0kM+RnYkakFQ63hIWeQVSkvN1R/AAAA//8DAFBLAQItABQABgAIAAAAIQC2&#10;gziS/gAAAOEBAAATAAAAAAAAAAAAAAAAAAAAAABbQ29udGVudF9UeXBlc10ueG1sUEsBAi0AFAAG&#10;AAgAAAAhADj9If/WAAAAlAEAAAsAAAAAAAAAAAAAAAAALwEAAF9yZWxzLy5yZWxzUEsBAi0AFAAG&#10;AAgAAAAhACWLN0PiAQAA1AMAAA4AAAAAAAAAAAAAAAAALgIAAGRycy9lMm9Eb2MueG1sUEsBAi0A&#10;FAAGAAgAAAAhAICX8mfeAAAACwEAAA8AAAAAAAAAAAAAAAAAPAQAAGRycy9kb3ducmV2LnhtbFBL&#10;BQYAAAAABAAEAPMAAABHBQAAAAA=&#10;" fillcolor="#4f81bd" strokecolor="#385d8a" strokeweight="2pt">
                <v:textbox>
                  <w:txbxContent>
                    <w:p w14:paraId="035FD3D1"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0E4DB000" w14:textId="73A66345"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txbxContent>
                </v:textbox>
              </v:rect>
            </w:pict>
          </mc:Fallback>
        </mc:AlternateContent>
      </w:r>
      <w:r w:rsidRPr="00761879">
        <w:rPr>
          <w:noProof/>
        </w:rPr>
        <mc:AlternateContent>
          <mc:Choice Requires="wps">
            <w:drawing>
              <wp:anchor distT="0" distB="0" distL="114300" distR="114300" simplePos="0" relativeHeight="251753472" behindDoc="0" locked="0" layoutInCell="1" allowOverlap="1" wp14:anchorId="73F887B6" wp14:editId="207B5033">
                <wp:simplePos x="0" y="0"/>
                <wp:positionH relativeFrom="column">
                  <wp:posOffset>2667000</wp:posOffset>
                </wp:positionH>
                <wp:positionV relativeFrom="paragraph">
                  <wp:posOffset>1041400</wp:posOffset>
                </wp:positionV>
                <wp:extent cx="1676400" cy="1295400"/>
                <wp:effectExtent l="0" t="0" r="19050" b="19050"/>
                <wp:wrapNone/>
                <wp:docPr id="1055" name="Rectangle 14"/>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3A25CF7F"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57961B58"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personal organizer </w:t>
                            </w:r>
                            <w:r>
                              <w:rPr>
                                <w:color w:val="FFFFFF" w:themeColor="background1"/>
                                <w:kern w:val="24"/>
                                <w:sz w:val="24"/>
                                <w:szCs w:val="24"/>
                              </w:rPr>
                              <w:t xml:space="preserve">function </w:t>
                            </w:r>
                            <w:r w:rsidRPr="00BB2148">
                              <w:rPr>
                                <w:color w:val="FFFFFF" w:themeColor="background1"/>
                                <w:kern w:val="24"/>
                                <w:sz w:val="24"/>
                                <w:szCs w:val="24"/>
                              </w:rPr>
                              <w:t>and digital photo frame</w:t>
                            </w:r>
                            <w:r>
                              <w:rPr>
                                <w:color w:val="FFFFFF" w:themeColor="background1"/>
                                <w:kern w:val="24"/>
                                <w:sz w:val="24"/>
                                <w:szCs w:val="24"/>
                              </w:rPr>
                              <w:t xml:space="preserve"> display</w:t>
                            </w:r>
                          </w:p>
                        </w:txbxContent>
                      </wps:txbx>
                      <wps:bodyPr rtlCol="0" anchor="ctr"/>
                    </wps:wsp>
                  </a:graphicData>
                </a:graphic>
              </wp:anchor>
            </w:drawing>
          </mc:Choice>
          <mc:Fallback>
            <w:pict>
              <v:rect id="_x0000_s1050" style="position:absolute;left:0;text-align:left;margin-left:210pt;margin-top:82pt;width:132pt;height:10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t44gEAANQDAAAOAAAAZHJzL2Uyb0RvYy54bWysU9uO0zAQfUfiHyy/01zUliVquhJblRcE&#10;K3b5gKljJ5Z8k22a9O8ZO9kuBZ4QeXA8mZkzc85MdveTVuTMfZDWtLRalZRww2wnTd/S78/Hd3eU&#10;hAimA2UNb+mFB3q/f/tmN7qG13awquOeIIgJzehaOsTomqIIbOAawso6btAprNcQ0fR90XkYEV2r&#10;oi7LbTFa3zlvGQ8Bvx5mJ91nfCE4i1+FCDwS1VLsLebT5/OUzmK/g6b34AbJljbgH7rQIA0WvUId&#10;IAL54eUfUFoyb4MVccWsLqwQkvHMAdlU5W9sngZwPHNBcYK7yhT+Hyz7cn70RHY4u3KzocSAxil9&#10;Q93A9IqTap0kGl1oMPLJPfrFCnhNfCfhdXojEzJlWS9XWfkUCcOP1fb9dl2i+gx9Vf1hkwzEKV7T&#10;nQ/xE7eapEtLPdbPcsL5c4hz6EtIqhaskt1RKpUN358elCdnwBmvj3fVx8OCfhOmDBlbWufihAHu&#10;mlAQsSntkH0wPSWgelxiFn2ufZMd/lIkFx+g43PpTYnPS+U5PHO8wUksDhCGOSW7lhRlEh7PO7uQ&#10;TrLPQqdbnE5TnlR9ncnJdhccn4/qwc4LDoYNFvc7kUi6pURcndzIsuZpN3+1c9Trz7j/CQAA//8D&#10;AFBLAwQUAAYACAAAACEA0Sdjl98AAAALAQAADwAAAGRycy9kb3ducmV2LnhtbEyPwU7DMBBE70j8&#10;g7VI3KhNqUIa4lQIUXFAqKL0ws2JlzhqvI5itw1/z/ZEb7Oap9mZcjX5XhxxjF0gDfczBQKpCbaj&#10;VsPua32Xg4jJkDV9INTwixFW1fVVaQobTvSJx21qBYdQLIwGl9JQSBkbh97EWRiQ2PsJozeJz7GV&#10;djQnDve9nCuVSW864g/ODPjisNlvD17D/vt187FZ7uZrb99q1aXHpRvftb69mZ6fQCSc0j8M5/pc&#10;HSruVIcD2Sh6DQuOZ5SNbMGCiSw/i1rDQ5YrkFUpLzdUfwAAAP//AwBQSwECLQAUAAYACAAAACEA&#10;toM4kv4AAADhAQAAEwAAAAAAAAAAAAAAAAAAAAAAW0NvbnRlbnRfVHlwZXNdLnhtbFBLAQItABQA&#10;BgAIAAAAIQA4/SH/1gAAAJQBAAALAAAAAAAAAAAAAAAAAC8BAABfcmVscy8ucmVsc1BLAQItABQA&#10;BgAIAAAAIQAMJEt44gEAANQDAAAOAAAAAAAAAAAAAAAAAC4CAABkcnMvZTJvRG9jLnhtbFBLAQIt&#10;ABQABgAIAAAAIQDRJ2OX3wAAAAsBAAAPAAAAAAAAAAAAAAAAADwEAABkcnMvZG93bnJldi54bWxQ&#10;SwUGAAAAAAQABADzAAAASAUAAAAA&#10;" fillcolor="#4f81bd" strokecolor="#385d8a" strokeweight="2pt">
                <v:textbox>
                  <w:txbxContent>
                    <w:p w14:paraId="3A25CF7F"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57961B58"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personal organizer </w:t>
                      </w:r>
                      <w:r>
                        <w:rPr>
                          <w:color w:val="FFFFFF" w:themeColor="background1"/>
                          <w:kern w:val="24"/>
                          <w:sz w:val="24"/>
                          <w:szCs w:val="24"/>
                        </w:rPr>
                        <w:t xml:space="preserve">function </w:t>
                      </w:r>
                      <w:r w:rsidRPr="00BB2148">
                        <w:rPr>
                          <w:color w:val="FFFFFF" w:themeColor="background1"/>
                          <w:kern w:val="24"/>
                          <w:sz w:val="24"/>
                          <w:szCs w:val="24"/>
                        </w:rPr>
                        <w:t>and digital photo frame</w:t>
                      </w:r>
                      <w:r>
                        <w:rPr>
                          <w:color w:val="FFFFFF" w:themeColor="background1"/>
                          <w:kern w:val="24"/>
                          <w:sz w:val="24"/>
                          <w:szCs w:val="24"/>
                        </w:rPr>
                        <w:t xml:space="preserve"> display</w:t>
                      </w:r>
                    </w:p>
                  </w:txbxContent>
                </v:textbox>
              </v:rect>
            </w:pict>
          </mc:Fallback>
        </mc:AlternateContent>
      </w:r>
      <w:r w:rsidRPr="00761879">
        <w:rPr>
          <w:noProof/>
        </w:rPr>
        <mc:AlternateContent>
          <mc:Choice Requires="wps">
            <w:drawing>
              <wp:anchor distT="0" distB="0" distL="114300" distR="114300" simplePos="0" relativeHeight="251754496" behindDoc="0" locked="0" layoutInCell="1" allowOverlap="1" wp14:anchorId="35C06A67" wp14:editId="31BEBBE6">
                <wp:simplePos x="0" y="0"/>
                <wp:positionH relativeFrom="column">
                  <wp:posOffset>4495800</wp:posOffset>
                </wp:positionH>
                <wp:positionV relativeFrom="paragraph">
                  <wp:posOffset>1041400</wp:posOffset>
                </wp:positionV>
                <wp:extent cx="1676400" cy="1295400"/>
                <wp:effectExtent l="0" t="0" r="19050" b="19050"/>
                <wp:wrapNone/>
                <wp:docPr id="1058" name="Rectangle 15"/>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0E0EBFDF"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66E395B7" w14:textId="54813F60"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txbxContent>
                      </wps:txbx>
                      <wps:bodyPr rtlCol="0" anchor="ctr"/>
                    </wps:wsp>
                  </a:graphicData>
                </a:graphic>
              </wp:anchor>
            </w:drawing>
          </mc:Choice>
          <mc:Fallback>
            <w:pict>
              <v:rect id="_x0000_s1051" style="position:absolute;left:0;text-align:left;margin-left:354pt;margin-top:82pt;width:132pt;height:10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884gEAANQDAAAOAAAAZHJzL2Uyb0RvYy54bWysU9tu2zAMfR+wfxD0vviCJuuMOAXaIHsZ&#10;tmLtPoCRJVuAbpC02Pn7UbKbLtuehvpBFk3ykOeQ3t5NWpET90Fa09JqVVLCDbOdNH1LfzwfPtxS&#10;EiKYDpQ1vKVnHujd7v277egaXtvBqo57giAmNKNr6RCja4oisIFrCCvruEGnsF5DRNP3RedhRHSt&#10;irosN8Vofee8ZTwE/LqfnXSX8YXgLH4TIvBIVEuxt5hPn89jOovdFpregxskW9qA/+hCgzRY9AK1&#10;hwjkp5d/QWnJvA1WxBWzurBCSMYzB2RTlX+weRrA8cwFxQnuIlN4O1j29fToiexwduUaZ2VA45S+&#10;o25gesVJtU4SjS40GPnkHv1iBbwmvpPwOr2RCZmyrOeLrHyKhOHHavNxc1Oi+gx9Vf1pnQzEKV7T&#10;nQ/xM7eapEtLPdbPcsLpS4hz6EtIqhaskt1BKpUN3x8flCcnwBnfHG6r+/2CfhWmDBlbWufihAHu&#10;mlAQsSntkH0wPSWgelxiFn2ufZUd/lEkFx+g43PpdYnPS+U5PHO8wkks9hCGOSW7lhRlEh7PO7uQ&#10;TrLPQqdbnI5TnlR9mcnRdmccn4/qwc4LDoYNFvc7kUi6pURcndzIsuZpN3+3c9Trz7j7BQAA//8D&#10;AFBLAwQUAAYACAAAACEAqGUOGN8AAAALAQAADwAAAGRycy9kb3ducmV2LnhtbEyPwU7DMBBE70j8&#10;g7VI3KhNQEmTxqkQouKAUEXphZsTu3HUeB3Zbhv+nuUEt1m90exMvZ7dyM4mxMGjhPuFAGaw83rA&#10;XsL+c3O3BBaTQq1Gj0bCt4mwbq6valVpf8EPc96lnlEIxkpJsClNFeexs8apuPCTQWIHH5xKdIae&#10;66AuFO5GngmRc6cGpA9WTebZmu64OzkJx6+X7fu23Gcbp19bMaSitOFNytub+WkFLJk5/Znhtz5V&#10;h4Y6tf6EOrJRQiGWtCURyB9JkKMsMhKthIecEG9q/n9D8wMAAP//AwBQSwECLQAUAAYACAAAACEA&#10;toM4kv4AAADhAQAAEwAAAAAAAAAAAAAAAAAAAAAAW0NvbnRlbnRfVHlwZXNdLnhtbFBLAQItABQA&#10;BgAIAAAAIQA4/SH/1gAAAJQBAAALAAAAAAAAAAAAAAAAAC8BAABfcmVscy8ucmVsc1BLAQItABQA&#10;BgAIAAAAIQD9zs884gEAANQDAAAOAAAAAAAAAAAAAAAAAC4CAABkcnMvZTJvRG9jLnhtbFBLAQIt&#10;ABQABgAIAAAAIQCoZQ4Y3wAAAAsBAAAPAAAAAAAAAAAAAAAAADwEAABkcnMvZG93bnJldi54bWxQ&#10;SwUGAAAAAAQABADzAAAASAUAAAAA&#10;" fillcolor="#4f81bd" strokecolor="#385d8a" strokeweight="2pt">
                <v:textbox>
                  <w:txbxContent>
                    <w:p w14:paraId="0E0EBFDF"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66E395B7" w14:textId="54813F60"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w:t>
                      </w:r>
                      <w:r>
                        <w:rPr>
                          <w:color w:val="FFFFFF" w:themeColor="background1"/>
                          <w:kern w:val="24"/>
                          <w:sz w:val="24"/>
                          <w:szCs w:val="24"/>
                        </w:rPr>
                        <w:t>h temperature sensing and micro–</w:t>
                      </w:r>
                      <w:r w:rsidRPr="00BB2148">
                        <w:rPr>
                          <w:color w:val="FFFFFF" w:themeColor="background1"/>
                          <w:kern w:val="24"/>
                          <w:sz w:val="24"/>
                          <w:szCs w:val="24"/>
                        </w:rPr>
                        <w:t>organism repelling features</w:t>
                      </w:r>
                    </w:p>
                  </w:txbxContent>
                </v:textbox>
              </v:rect>
            </w:pict>
          </mc:Fallback>
        </mc:AlternateContent>
      </w:r>
      <w:r w:rsidRPr="00761879">
        <w:rPr>
          <w:noProof/>
        </w:rPr>
        <mc:AlternateContent>
          <mc:Choice Requires="wps">
            <w:drawing>
              <wp:anchor distT="0" distB="0" distL="114300" distR="114300" simplePos="0" relativeHeight="251755520" behindDoc="0" locked="0" layoutInCell="1" allowOverlap="1" wp14:anchorId="7D3B2F28" wp14:editId="628D121B">
                <wp:simplePos x="0" y="0"/>
                <wp:positionH relativeFrom="column">
                  <wp:posOffset>6629400</wp:posOffset>
                </wp:positionH>
                <wp:positionV relativeFrom="paragraph">
                  <wp:posOffset>584200</wp:posOffset>
                </wp:positionV>
                <wp:extent cx="990600" cy="266700"/>
                <wp:effectExtent l="0" t="0" r="0" b="0"/>
                <wp:wrapNone/>
                <wp:docPr id="1059" name="TextBox 16"/>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70952F7F"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Low Fit</w:t>
                            </w:r>
                          </w:p>
                        </w:txbxContent>
                      </wps:txbx>
                      <wps:bodyPr wrap="square" rtlCol="0">
                        <a:spAutoFit/>
                      </wps:bodyPr>
                    </wps:wsp>
                  </a:graphicData>
                </a:graphic>
              </wp:anchor>
            </w:drawing>
          </mc:Choice>
          <mc:Fallback>
            <w:pict>
              <v:shape id="_x0000_s1052" type="#_x0000_t202" style="position:absolute;left:0;text-align:left;margin-left:522pt;margin-top:46pt;width:78pt;height:2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CTmAEAABgDAAAOAAAAZHJzL2Uyb0RvYy54bWysUsFu2zAMvQ/oPwi6L3YCzF2MOMW2orsU&#10;24B2H6DIUizAElVSiZ2/H6Wk6bDdhl0oiaSe3nvU5m72ozgaJAehk8tFLYUJGnoX9p38+fzw/qMU&#10;lFTo1QjBdPJkSN5tb95tptiaFQww9gYFgwRqp9jJIaXYVhXpwXhFC4gmcNECepX4iPuqRzUxuh+r&#10;VV031QTYRwRtiDh7fy7KbcG31uj03VoySYydZG6pRCxxl2O13ah2jyoOTl9oqH9g4ZUL/OgV6l4l&#10;JQ7o/oLyTiMQ2LTQ4Cuw1mlTNLCaZf2HmqdBRVO0sDkUrzbR/4PV344/ULieZ1d/WEsRlOcpPZs5&#10;fYZZLJts0BSp5b6nyJ1p5jw3v+aJk1n3bNHnlRUJrrPVp6u9DCY0J9fruqm5orm0appb3jN69XY5&#10;IqWvBrzIm04iT6+Yqo6PlM6try35rQAPbhxzPjM8M8m7NO/mIml1pb+D/sTsJx50J+nloNBIgWn8&#10;AuVfZDSKnw6JEctDGeZ854LO9heql6+S5/v7uXS9fejtLwAAAP//AwBQSwMEFAAGAAgAAAAhAKqh&#10;OQ3cAAAADAEAAA8AAABkcnMvZG93bnJldi54bWxMT8tOwzAQvCPxD9YicaN2S0E0jVNVPCQOXFrC&#10;fRsvSURsR/G2Sf+e7QlOO6MZzczmm8l36kRDamOwMJ8ZUBSq6NpQWyg/3+6eQCXG4LCLgSycKcGm&#10;uL7KMXNxDDs67blWEhJShhYa5j7TOlUNeUyz2FMQ7TsOHlnoUGs34CjhvtMLYx61xzZIQ4M9PTdU&#10;/eyP3gKz287P5atP71/Tx8vYmOoBS2tvb6btGhTTxH9muMyX6VDIpkM8BpdUJ9wsl/IMW1gt5F4c&#10;UijoIOheJF3k+v8TxS8AAAD//wMAUEsBAi0AFAAGAAgAAAAhALaDOJL+AAAA4QEAABMAAAAAAAAA&#10;AAAAAAAAAAAAAFtDb250ZW50X1R5cGVzXS54bWxQSwECLQAUAAYACAAAACEAOP0h/9YAAACUAQAA&#10;CwAAAAAAAAAAAAAAAAAvAQAAX3JlbHMvLnJlbHNQSwECLQAUAAYACAAAACEAlcAgk5gBAAAYAwAA&#10;DgAAAAAAAAAAAAAAAAAuAgAAZHJzL2Uyb0RvYy54bWxQSwECLQAUAAYACAAAACEAqqE5DdwAAAAM&#10;AQAADwAAAAAAAAAAAAAAAADyAwAAZHJzL2Rvd25yZXYueG1sUEsFBgAAAAAEAAQA8wAAAPsEAAAA&#10;AA==&#10;" filled="f" stroked="f">
                <v:textbox style="mso-fit-shape-to-text:t">
                  <w:txbxContent>
                    <w:p w14:paraId="70952F7F"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Low Fit</w:t>
                      </w:r>
                    </w:p>
                  </w:txbxContent>
                </v:textbox>
              </v:shape>
            </w:pict>
          </mc:Fallback>
        </mc:AlternateContent>
      </w:r>
      <w:r w:rsidRPr="00761879">
        <w:rPr>
          <w:noProof/>
        </w:rPr>
        <mc:AlternateContent>
          <mc:Choice Requires="wps">
            <w:drawing>
              <wp:anchor distT="0" distB="0" distL="114300" distR="114300" simplePos="0" relativeHeight="251756544" behindDoc="0" locked="0" layoutInCell="1" allowOverlap="1" wp14:anchorId="58FC8A52" wp14:editId="6B5356EF">
                <wp:simplePos x="0" y="0"/>
                <wp:positionH relativeFrom="column">
                  <wp:posOffset>4876800</wp:posOffset>
                </wp:positionH>
                <wp:positionV relativeFrom="paragraph">
                  <wp:posOffset>584200</wp:posOffset>
                </wp:positionV>
                <wp:extent cx="990600" cy="266700"/>
                <wp:effectExtent l="0" t="0" r="0" b="0"/>
                <wp:wrapNone/>
                <wp:docPr id="1060" name="TextBox 17"/>
                <wp:cNvGraphicFramePr/>
                <a:graphic xmlns:a="http://schemas.openxmlformats.org/drawingml/2006/main">
                  <a:graphicData uri="http://schemas.microsoft.com/office/word/2010/wordprocessingShape">
                    <wps:wsp>
                      <wps:cNvSpPr txBox="1"/>
                      <wps:spPr>
                        <a:xfrm>
                          <a:off x="0" y="0"/>
                          <a:ext cx="990600" cy="266700"/>
                        </a:xfrm>
                        <a:prstGeom prst="rect">
                          <a:avLst/>
                        </a:prstGeom>
                        <a:noFill/>
                      </wps:spPr>
                      <wps:txbx>
                        <w:txbxContent>
                          <w:p w14:paraId="4CED7661" w14:textId="77777777" w:rsidR="008615F0" w:rsidRPr="00BB2148" w:rsidRDefault="008615F0"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High Fit</w:t>
                            </w:r>
                          </w:p>
                        </w:txbxContent>
                      </wps:txbx>
                      <wps:bodyPr wrap="square" rtlCol="0">
                        <a:spAutoFit/>
                      </wps:bodyPr>
                    </wps:wsp>
                  </a:graphicData>
                </a:graphic>
              </wp:anchor>
            </w:drawing>
          </mc:Choice>
          <mc:Fallback>
            <w:pict>
              <v:shape id="_x0000_s1053" type="#_x0000_t202" style="position:absolute;left:0;text-align:left;margin-left:384pt;margin-top:46pt;width:78pt;height:21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lgEAABgDAAAOAAAAZHJzL2Uyb0RvYy54bWysUstu2zAQvBfoPxC815J9cBrBspEH0kvR&#10;FkjyATRFWgRELrtLW/Lfd0k7TpHcglz42F3OzsxytZn8IA4GyUFo5XxWS2GChs6FXSufnx6+fZeC&#10;kgqdGiCYVh4Nyc3665fVGBuzgB6GzqBgkEDNGFvZpxSbqiLdG69oBtEETlpArxJfcVd1qEZG90O1&#10;qOtlNQJ2EUEbIo7en5JyXfCtNTr9tpZMEkMrmVsqK5Z1m9dqvVLNDlXsnT7TUB9g4ZUL3PQCda+S&#10;Ent076C80wgENs00+AqsddoUDaxmXr9R89iraIoWNofixSb6PFj96/AHhet4dvWSDQrK85SezJRu&#10;YRLzq2zQGKnhusfIlWniOBe/xImDWfdk0eedFQnOM9LxYi+DCc3B62tuwRnNqcVyecVnRq9eH0ek&#10;9MOAF/nQSuTpFVPV4SelU+lLSe4V4MENQ45nhicm+ZSm7VQkLS70t9Admf3Ig24l/d0rNFJgGu6g&#10;/IuMRvFmnxixNMowpzdndLa/UD1/lTzf/++l6vVDr/8BAAD//wMAUEsDBBQABgAIAAAAIQDpwYPP&#10;3gAAAAoBAAAPAAAAZHJzL2Rvd25yZXYueG1sTI/NTsNADITvSLzDykjc6KYBSptmU1X8SBx6oYS7&#10;m3WTiOxulHWb9O0xJzh5LI/G3+SbyXXqTENsgzcwnyWgyFfBtr42UH6+3S1BRUZvsQueDFwowqa4&#10;vsoxs2H0H3Tec60kxMcMDTTMfaZ1rBpyGGehJy+3YxgcsqxDre2Ao4S7TqdJstAOWy8fGuzpuaHq&#10;e39yBpjtdn4pX118/5p2L2OTVI9YGnN7M23XoJgm/jPDL76gQyFMh3DyNqrOwNNiKV3YwCqVKYZV&#10;+iDiIM57EbrI9f8KxQ8AAAD//wMAUEsBAi0AFAAGAAgAAAAhALaDOJL+AAAA4QEAABMAAAAAAAAA&#10;AAAAAAAAAAAAAFtDb250ZW50X1R5cGVzXS54bWxQSwECLQAUAAYACAAAACEAOP0h/9YAAACUAQAA&#10;CwAAAAAAAAAAAAAAAAAvAQAAX3JlbHMvLnJlbHNQSwECLQAUAAYACAAAACEATOCviZYBAAAYAwAA&#10;DgAAAAAAAAAAAAAAAAAuAgAAZHJzL2Uyb0RvYy54bWxQSwECLQAUAAYACAAAACEA6cGDz94AAAAK&#10;AQAADwAAAAAAAAAAAAAAAADwAwAAZHJzL2Rvd25yZXYueG1sUEsFBgAAAAAEAAQA8wAAAPsEAAAA&#10;AA==&#10;" filled="f" stroked="f">
                <v:textbox style="mso-fit-shape-to-text:t">
                  <w:txbxContent>
                    <w:p w14:paraId="4CED7661" w14:textId="77777777" w:rsidR="008A74EB" w:rsidRPr="00BB2148" w:rsidRDefault="008A74EB" w:rsidP="00E2158A">
                      <w:pPr>
                        <w:pStyle w:val="NormalWeb"/>
                        <w:spacing w:before="0" w:beforeAutospacing="0" w:after="0" w:afterAutospacing="0"/>
                        <w:rPr>
                          <w:sz w:val="24"/>
                          <w:szCs w:val="24"/>
                        </w:rPr>
                      </w:pPr>
                      <w:r w:rsidRPr="00BB2148">
                        <w:rPr>
                          <w:rFonts w:ascii="Arial" w:hAnsi="Arial" w:cs="Arial"/>
                          <w:color w:val="000000" w:themeColor="text1"/>
                          <w:kern w:val="24"/>
                          <w:sz w:val="24"/>
                          <w:szCs w:val="24"/>
                        </w:rPr>
                        <w:t>High Fit</w:t>
                      </w:r>
                    </w:p>
                  </w:txbxContent>
                </v:textbox>
              </v:shape>
            </w:pict>
          </mc:Fallback>
        </mc:AlternateContent>
      </w:r>
      <w:r w:rsidRPr="00761879">
        <w:rPr>
          <w:noProof/>
        </w:rPr>
        <mc:AlternateContent>
          <mc:Choice Requires="wps">
            <w:drawing>
              <wp:anchor distT="0" distB="0" distL="114300" distR="114300" simplePos="0" relativeHeight="251757568" behindDoc="0" locked="0" layoutInCell="1" allowOverlap="1" wp14:anchorId="773B0548" wp14:editId="2E46A21A">
                <wp:simplePos x="0" y="0"/>
                <wp:positionH relativeFrom="column">
                  <wp:posOffset>1295400</wp:posOffset>
                </wp:positionH>
                <wp:positionV relativeFrom="paragraph">
                  <wp:posOffset>127000</wp:posOffset>
                </wp:positionV>
                <wp:extent cx="2895600" cy="266700"/>
                <wp:effectExtent l="0" t="0" r="0" b="0"/>
                <wp:wrapNone/>
                <wp:docPr id="1061" name="TextBox 18"/>
                <wp:cNvGraphicFramePr/>
                <a:graphic xmlns:a="http://schemas.openxmlformats.org/drawingml/2006/main">
                  <a:graphicData uri="http://schemas.microsoft.com/office/word/2010/wordprocessingShape">
                    <wps:wsp>
                      <wps:cNvSpPr txBox="1"/>
                      <wps:spPr>
                        <a:xfrm>
                          <a:off x="0" y="0"/>
                          <a:ext cx="2895600" cy="266700"/>
                        </a:xfrm>
                        <a:prstGeom prst="rect">
                          <a:avLst/>
                        </a:prstGeom>
                        <a:noFill/>
                      </wps:spPr>
                      <wps:txbx>
                        <w:txbxContent>
                          <w:p w14:paraId="4313E728" w14:textId="77777777" w:rsidR="008615F0" w:rsidRPr="002617B0" w:rsidRDefault="008615F0" w:rsidP="00E2158A">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Strong Reputation</w:t>
                            </w:r>
                          </w:p>
                        </w:txbxContent>
                      </wps:txbx>
                      <wps:bodyPr wrap="square" rtlCol="0">
                        <a:spAutoFit/>
                      </wps:bodyPr>
                    </wps:wsp>
                  </a:graphicData>
                </a:graphic>
              </wp:anchor>
            </w:drawing>
          </mc:Choice>
          <mc:Fallback>
            <w:pict>
              <v:shape id="_x0000_s1054" type="#_x0000_t202" style="position:absolute;left:0;text-align:left;margin-left:102pt;margin-top:10pt;width:228pt;height:21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54mAEAABkDAAAOAAAAZHJzL2Uyb0RvYy54bWysUsGO0zAQvSPxD5bvNGkkQomaroDVckGA&#10;tMsHuI7dWIo9ZsZt0r9n7Ha7CG6Iy9ieGT+/98bbu8VP4mSQHIRerle1FCZoGFw49PLH08ObjRSU&#10;VBjUBMH08mxI3u1ev9rOsTMNjDANBgWDBOrm2MsxpdhVFenReEUriCZw0QJ6lfiIh2pANTO6n6qm&#10;rttqBhwigjZEnL2/FOWu4FtrdPpmLZkkpl4yt1QilrjPsdptVXdAFUenrzTUP7DwygV+9AZ1r5IS&#10;R3R/QXmnEQhsWmnwFVjrtCkaWM26/kPN46iiKVrYHIo3m+j/weqvp+8o3MCzq9u1FEF5ntKTWdJH&#10;WMR6kw2aI3Xc9xi5My2c5+bnPHEy614s+ryyIsF1tvp8s5fBhOZks3n/tq25pLnWtO073jN89XI7&#10;IqXPBrzIm14ij6+4qk5fKF1an1vyYwEe3DTlfKZ4oZJ3adkvRVNz47+H4cz0Z550L+nnUaGRAtP0&#10;CcrHyGgUPxwTI5aHMszlzhWd/S9Ur38lD/j3c+l6+dG7XwAAAP//AwBQSwMEFAAGAAgAAAAhAMBD&#10;+fvbAAAACQEAAA8AAABkcnMvZG93bnJldi54bWxMj81OwzAQhO9IvIO1lbhRuxFEKMSpKn4kDlxo&#10;w30bmzhqvI5it0nfns0JTvutdjQ7U25n34uLHWMXSMNmrUBYaoLpqNVQH97vn0DEhGSwD2Q1XG2E&#10;bXV7U2JhwkRf9rJPrWATigVqcCkNhZSxcdZjXIfBEt9+wugx8Tq20ow4sbnvZaZULj12xB8cDvbF&#10;2ea0P3sNKZnd5lq/+fjxPX++Tk41j1hrfbead88gkp3TnxiW+BwdKs50DGcyUfQaMvXAXdICPFmQ&#10;5wscGTIFsirl/wbVLwAAAP//AwBQSwECLQAUAAYACAAAACEAtoM4kv4AAADhAQAAEwAAAAAAAAAA&#10;AAAAAAAAAAAAW0NvbnRlbnRfVHlwZXNdLnhtbFBLAQItABQABgAIAAAAIQA4/SH/1gAAAJQBAAAL&#10;AAAAAAAAAAAAAAAAAC8BAABfcmVscy8ucmVsc1BLAQItABQABgAIAAAAIQAeMn54mAEAABkDAAAO&#10;AAAAAAAAAAAAAAAAAC4CAABkcnMvZTJvRG9jLnhtbFBLAQItABQABgAIAAAAIQDAQ/n72wAAAAkB&#10;AAAPAAAAAAAAAAAAAAAAAPIDAABkcnMvZG93bnJldi54bWxQSwUGAAAAAAQABADzAAAA+gQAAAAA&#10;" filled="f" stroked="f">
                <v:textbox style="mso-fit-shape-to-text:t">
                  <w:txbxContent>
                    <w:p w14:paraId="4313E728" w14:textId="77777777" w:rsidR="008A74EB" w:rsidRPr="002617B0" w:rsidRDefault="008A74EB" w:rsidP="00E2158A">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Strong Reputation</w:t>
                      </w:r>
                    </w:p>
                  </w:txbxContent>
                </v:textbox>
              </v:shape>
            </w:pict>
          </mc:Fallback>
        </mc:AlternateContent>
      </w:r>
      <w:r w:rsidRPr="00761879">
        <w:rPr>
          <w:noProof/>
        </w:rPr>
        <mc:AlternateContent>
          <mc:Choice Requires="wps">
            <w:drawing>
              <wp:anchor distT="0" distB="0" distL="114300" distR="114300" simplePos="0" relativeHeight="251758592" behindDoc="0" locked="0" layoutInCell="1" allowOverlap="1" wp14:anchorId="66C59E87" wp14:editId="465F8E23">
                <wp:simplePos x="0" y="0"/>
                <wp:positionH relativeFrom="column">
                  <wp:posOffset>4800600</wp:posOffset>
                </wp:positionH>
                <wp:positionV relativeFrom="paragraph">
                  <wp:posOffset>127000</wp:posOffset>
                </wp:positionV>
                <wp:extent cx="2590800" cy="266700"/>
                <wp:effectExtent l="0" t="0" r="0" b="0"/>
                <wp:wrapNone/>
                <wp:docPr id="1062" name="TextBox 19"/>
                <wp:cNvGraphicFramePr/>
                <a:graphic xmlns:a="http://schemas.openxmlformats.org/drawingml/2006/main">
                  <a:graphicData uri="http://schemas.microsoft.com/office/word/2010/wordprocessingShape">
                    <wps:wsp>
                      <wps:cNvSpPr txBox="1"/>
                      <wps:spPr>
                        <a:xfrm>
                          <a:off x="0" y="0"/>
                          <a:ext cx="2590800" cy="266700"/>
                        </a:xfrm>
                        <a:prstGeom prst="rect">
                          <a:avLst/>
                        </a:prstGeom>
                        <a:noFill/>
                      </wps:spPr>
                      <wps:txbx>
                        <w:txbxContent>
                          <w:p w14:paraId="71D00973" w14:textId="77777777" w:rsidR="008615F0" w:rsidRPr="002617B0" w:rsidRDefault="008615F0" w:rsidP="00E2158A">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Weak Reputation</w:t>
                            </w:r>
                          </w:p>
                        </w:txbxContent>
                      </wps:txbx>
                      <wps:bodyPr wrap="square" rtlCol="0">
                        <a:spAutoFit/>
                      </wps:bodyPr>
                    </wps:wsp>
                  </a:graphicData>
                </a:graphic>
              </wp:anchor>
            </w:drawing>
          </mc:Choice>
          <mc:Fallback>
            <w:pict>
              <v:shape id="_x0000_s1055" type="#_x0000_t202" style="position:absolute;left:0;text-align:left;margin-left:378pt;margin-top:10pt;width:204pt;height:21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5zmQEAABkDAAAOAAAAZHJzL2Uyb0RvYy54bWysUsFu2zAMvRfYPwi6L3YMLGuNOMW2or0U&#10;W4F2H6DIUizAEjVSiZ2/H6Wk6dDdhl0oiaSe3nvU+nb2ozgYJAehk8tFLYUJGnoXdp38+XL/8VoK&#10;Sir0aoRgOnk0JG83H67WU2xNAwOMvUHBIIHaKXZySCm2VUV6MF7RAqIJXLSAXiU+4q7qUU2M7seq&#10;qetVNQH2EUEbIs7enYpyU/CtNTr9sJZMEmMnmVsqEUvc5lht1qrdoYqD02ca6h9YeOUCP3qBulNJ&#10;iT26v6C80wgENi00+AqsddoUDaxmWb9T8zyoaIoWNofixSb6f7D6++EJhet5dvWqkSIoz1N6MXP6&#10;CrNY3mSDpkgt9z1H7kwz57n5NU+czLpniz6vrEhwna0+XuxlMKE52Xy6qa9rLmmuNavVZ94zfPV2&#10;OyKlBwNe5E0nkcdXXFWHR0qn1teW/FiAezeOOZ8pnqjkXZq3c9HUXPhvoT8y/Ykn3Un6tVdopMA0&#10;foPyMTIaxS/7xIjloQxzunNGZ/8L1fNfyQP+81y63n705jcAAAD//wMAUEsDBBQABgAIAAAAIQBG&#10;hTb33QAAAAoBAAAPAAAAZHJzL2Rvd25yZXYueG1sTI/BTsMwEETvSPyDtUi9UTsVDSjEqSqgEgcu&#10;tOHuxiaOiNdRvG3Sv2d7gtuOdjTzptzMoRdnN6YuooZsqUA4bKLtsNVQH3b3TyASGbSmj+g0XFyC&#10;TXV7U5rCxgk/3XlPreAQTIXR4ImGQsrUeBdMWsbBIf++4xgMsRxbaUczcXjo5UqpXAbTITd4M7gX&#10;75qf/SloILLb7FK/hfT+NX+8Tl41a1Nrvbibt88gyM30Z4YrPqNDxUzHeEKbRK/hcZ3zFtLANSCu&#10;hix/4OuoIV8pkFUp/0+ofgEAAP//AwBQSwECLQAUAAYACAAAACEAtoM4kv4AAADhAQAAEwAAAAAA&#10;AAAAAAAAAAAAAAAAW0NvbnRlbnRfVHlwZXNdLnhtbFBLAQItABQABgAIAAAAIQA4/SH/1gAAAJQB&#10;AAALAAAAAAAAAAAAAAAAAC8BAABfcmVscy8ucmVsc1BLAQItABQABgAIAAAAIQD85Q5zmQEAABkD&#10;AAAOAAAAAAAAAAAAAAAAAC4CAABkcnMvZTJvRG9jLnhtbFBLAQItABQABgAIAAAAIQBGhTb33QAA&#10;AAoBAAAPAAAAAAAAAAAAAAAAAPMDAABkcnMvZG93bnJldi54bWxQSwUGAAAAAAQABADzAAAA/QQA&#10;AAAA&#10;" filled="f" stroked="f">
                <v:textbox style="mso-fit-shape-to-text:t">
                  <w:txbxContent>
                    <w:p w14:paraId="71D00973" w14:textId="77777777" w:rsidR="008A74EB" w:rsidRPr="002617B0" w:rsidRDefault="008A74EB" w:rsidP="00E2158A">
                      <w:pPr>
                        <w:pStyle w:val="NormalWeb"/>
                        <w:spacing w:before="0" w:beforeAutospacing="0" w:after="0" w:afterAutospacing="0"/>
                        <w:jc w:val="center"/>
                        <w:rPr>
                          <w:sz w:val="24"/>
                          <w:szCs w:val="24"/>
                        </w:rPr>
                      </w:pPr>
                      <w:r w:rsidRPr="002617B0">
                        <w:rPr>
                          <w:rFonts w:ascii="Arial" w:hAnsi="Arial" w:cs="Arial"/>
                          <w:bCs/>
                          <w:color w:val="000000" w:themeColor="text1"/>
                          <w:kern w:val="24"/>
                          <w:sz w:val="24"/>
                          <w:szCs w:val="24"/>
                        </w:rPr>
                        <w:t>Brand with Weak Reputation</w:t>
                      </w:r>
                    </w:p>
                  </w:txbxContent>
                </v:textbox>
              </v:shape>
            </w:pict>
          </mc:Fallback>
        </mc:AlternateContent>
      </w:r>
      <w:r w:rsidRPr="00761879">
        <w:rPr>
          <w:noProof/>
        </w:rPr>
        <mc:AlternateContent>
          <mc:Choice Requires="wps">
            <w:drawing>
              <wp:anchor distT="0" distB="0" distL="114300" distR="114300" simplePos="0" relativeHeight="251759616" behindDoc="0" locked="0" layoutInCell="1" allowOverlap="1" wp14:anchorId="5ADCC089" wp14:editId="61D33038">
                <wp:simplePos x="0" y="0"/>
                <wp:positionH relativeFrom="column">
                  <wp:posOffset>914400</wp:posOffset>
                </wp:positionH>
                <wp:positionV relativeFrom="paragraph">
                  <wp:posOffset>2413000</wp:posOffset>
                </wp:positionV>
                <wp:extent cx="1676400" cy="1295400"/>
                <wp:effectExtent l="0" t="0" r="19050" b="19050"/>
                <wp:wrapNone/>
                <wp:docPr id="1063" name="Rectangle 20"/>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193FCDB6"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3FC38ED7"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with cotton polyester fabric and available in multiple sizes</w:t>
                            </w:r>
                          </w:p>
                        </w:txbxContent>
                      </wps:txbx>
                      <wps:bodyPr rtlCol="0" anchor="ctr"/>
                    </wps:wsp>
                  </a:graphicData>
                </a:graphic>
              </wp:anchor>
            </w:drawing>
          </mc:Choice>
          <mc:Fallback>
            <w:pict>
              <v:rect id="_x0000_s1056" style="position:absolute;left:0;text-align:left;margin-left:1in;margin-top:190pt;width:132pt;height:10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YD4gEAANQDAAAOAAAAZHJzL2Uyb0RvYy54bWysU9tu2zAMfR+wfxD0vvjSNuuMOAXWIHsZ&#10;tqLdPoCRJVuAbpC02Pn7UbKbLNuehvlBFk3ykOeQ3jxMWpEj90Fa09JqVVLCDbOdNH1Lv3/bv7un&#10;JEQwHShreEtPPNCH7ds3m9E1vLaDVR33BEFMaEbX0iFG1xRFYAPXEFbWcYNOYb2GiKbvi87DiOha&#10;FXVZrovR+s55y3gI+HU3O+k24wvBWfwqROCRqJZibzGfPp+HdBbbDTS9BzdItrQB/9CFBmmw6Blq&#10;BxHIDy//gNKSeRusiCtmdWGFkIxnDsimKn9j8zKA45kLihPcWabw/2DZl+OTJ7LD2ZXrG0oMaJzS&#10;M+oGplec1Fmi0YUGI1/ck0fBkhXwmvhOwuv0RiZkyrKezrLyKRKGH6v1+/Vtieoz9FX1h7tkIE5x&#10;SXc+xE/capIuLfVYP8sJx88hzqGvIalasEp2e6lUNnx/eFSeHAFnfLu/rz7uFvSrMGXI2NI6FycM&#10;cNeEgohNaYfsg+kpAdXjErPoc+2r7PCXIrn4AB2fS9+V+LxWnsMzxyucxGIHYZhTsmtJUSbh8byz&#10;C+mL0OkWp8OUJ3VznsnBdiccn4/q0c4LDoYNFvc7kUi6pURcndzIsuZpN3+1c9TlZ9z+BAAA//8D&#10;AFBLAwQUAAYACAAAACEA40surt4AAAALAQAADwAAAGRycy9kb3ducmV2LnhtbExPy07DMBC8I/EP&#10;1iJxozYlQJrGqRCi4oBQRemlNyde4qjxOordNvw9ywluM5rRPMrV5HtxwjF2gTTczhQIpCbYjloN&#10;u8/1TQ4iJkPW9IFQwzdGWFWXF6UpbDjTB562qRUcQrEwGlxKQyFlbBx6E2dhQGLtK4zeJKZjK+1o&#10;zhzuezlX6kF60xE3ODPgs8PmsD16DYf9y+Z9s9jN196+1qpLjws3vml9fTU9LUEknNKfGX7n83So&#10;eFMdjmSj6JlnGX9JGu5yxYAdmcoZ1Bruc5ZkVcr/H6ofAAAA//8DAFBLAQItABQABgAIAAAAIQC2&#10;gziS/gAAAOEBAAATAAAAAAAAAAAAAAAAAAAAAABbQ29udGVudF9UeXBlc10ueG1sUEsBAi0AFAAG&#10;AAgAAAAhADj9If/WAAAAlAEAAAsAAAAAAAAAAAAAAAAALwEAAF9yZWxzLy5yZWxzUEsBAi0AFAAG&#10;AAgAAAAhAG5/FgPiAQAA1AMAAA4AAAAAAAAAAAAAAAAALgIAAGRycy9lMm9Eb2MueG1sUEsBAi0A&#10;FAAGAAgAAAAhAONLLq7eAAAACwEAAA8AAAAAAAAAAAAAAAAAPAQAAGRycy9kb3ducmV2LnhtbFBL&#10;BQYAAAAABAAEAPMAAABHBQAAAAA=&#10;" fillcolor="#4f81bd" strokecolor="#385d8a" strokeweight="2pt">
                <v:textbox>
                  <w:txbxContent>
                    <w:p w14:paraId="193FCDB6"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3FC38ED7"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with cotton polyester fabric and available in multiple sizes</w:t>
                      </w:r>
                    </w:p>
                  </w:txbxContent>
                </v:textbox>
              </v:rect>
            </w:pict>
          </mc:Fallback>
        </mc:AlternateContent>
      </w:r>
      <w:r w:rsidRPr="00761879">
        <w:rPr>
          <w:noProof/>
        </w:rPr>
        <mc:AlternateContent>
          <mc:Choice Requires="wps">
            <w:drawing>
              <wp:anchor distT="0" distB="0" distL="114300" distR="114300" simplePos="0" relativeHeight="251760640" behindDoc="0" locked="0" layoutInCell="1" allowOverlap="1" wp14:anchorId="7DEDB61F" wp14:editId="2370C50A">
                <wp:simplePos x="0" y="0"/>
                <wp:positionH relativeFrom="column">
                  <wp:posOffset>4495800</wp:posOffset>
                </wp:positionH>
                <wp:positionV relativeFrom="paragraph">
                  <wp:posOffset>2413000</wp:posOffset>
                </wp:positionV>
                <wp:extent cx="1676400" cy="1295400"/>
                <wp:effectExtent l="0" t="0" r="19050" b="19050"/>
                <wp:wrapNone/>
                <wp:docPr id="1064" name="Rectangle 21"/>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0EFDAF00"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352F5503"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with cotton polyester fabric and available in multiple sizes</w:t>
                            </w:r>
                          </w:p>
                        </w:txbxContent>
                      </wps:txbx>
                      <wps:bodyPr rtlCol="0" anchor="ctr"/>
                    </wps:wsp>
                  </a:graphicData>
                </a:graphic>
              </wp:anchor>
            </w:drawing>
          </mc:Choice>
          <mc:Fallback>
            <w:pict>
              <v:rect id="_x0000_s1057" style="position:absolute;left:0;text-align:left;margin-left:354pt;margin-top:190pt;width:132pt;height:10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L94wEAANQDAAAOAAAAZHJzL2Uyb0RvYy54bWysU9tu2zAMfR+wfxD0vviyNGuNOAXWIHsZ&#10;tmJdP4CRJVuAbpC02Pn7UbKbLtuehvlBFk3ykOeQ3t5PWpET90Fa09JqVVLCDbOdNH1Ln78f3t1S&#10;EiKYDpQ1vKVnHuj97u2b7egaXtvBqo57giAmNKNr6RCja4oisIFrCCvruEGnsF5DRNP3RedhRHSt&#10;irosN8Vofee8ZTwE/LqfnXSX8YXgLH4VIvBIVEuxt5hPn89jOovdFpregxskW9qAf+hCgzRY9AK1&#10;hwjkh5d/QGnJvA1WxBWzurBCSMYzB2RTlb+xeRrA8cwFxQnuIlP4f7Dsy+nRE9nh7MrNmhIDGqf0&#10;DXUD0ytO6ipJNLrQYOSTe/SLFfCa+E7C6/RGJmTKsp4vsvIpEoYfq82HzbpE9Rn6qvruJhmIU7ym&#10;Ox/iJ241SZeWeqyf5YTT5xDn0JeQVC1YJbuDVCobvj8+KE9OgDNeH26rj/sF/SpMGTK2tM7FCQPc&#10;NaEgYlPaIftgekpA9bjELPpc+yo7/KVILj5Ax+fSNyU+L5Xn8MzxCiex2EMY5pTsWlKUSXg87+xC&#10;Osk+C51ucTpOeVLvLzM52u6M4/NRPdh5wcGwweJ+JxJJt5SIq5MbWdY87eavdo56/Rl3PwEAAP//&#10;AwBQSwMEFAAGAAgAAAAhAMu50tHhAAAACwEAAA8AAABkcnMvZG93bnJldi54bWxMj0tPwzAQhO9I&#10;/AdrkbhRm/DIo3EqhKg4IFRReuHmxNs4amxHttuGf89ygtuMdjT7Tb2a7chOGOLgnYTbhQCGrvN6&#10;cL2E3ef6pgAWk3Jajd6hhG+MsGouL2pVaX92H3japp5RiYuVkmBSmirOY2fQqrjwEzq67X2wKpEN&#10;PddBnancjjwT4pFbNTj6YNSEzwa7w/ZoJRy+Xjbvm3KXra1+bcWQ8tKENymvr+anJbCEc/oLwy8+&#10;oUNDTK0/Oh3ZKCEXBW1JEu4KQYISZZ6RaCU8FPcCeFPz/xuaHwAAAP//AwBQSwECLQAUAAYACAAA&#10;ACEAtoM4kv4AAADhAQAAEwAAAAAAAAAAAAAAAAAAAAAAW0NvbnRlbnRfVHlwZXNdLnhtbFBLAQIt&#10;ABQABgAIAAAAIQA4/SH/1gAAAJQBAAALAAAAAAAAAAAAAAAAAC8BAABfcmVscy8ucmVsc1BLAQIt&#10;ABQABgAIAAAAIQDTm5L94wEAANQDAAAOAAAAAAAAAAAAAAAAAC4CAABkcnMvZTJvRG9jLnhtbFBL&#10;AQItABQABgAIAAAAIQDLudLR4QAAAAsBAAAPAAAAAAAAAAAAAAAAAD0EAABkcnMvZG93bnJldi54&#10;bWxQSwUGAAAAAAQABADzAAAASwUAAAAA&#10;" fillcolor="#4f81bd" strokecolor="#385d8a" strokeweight="2pt">
                <v:textbox>
                  <w:txbxContent>
                    <w:p w14:paraId="0EFDAF00"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352F5503"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Sheets with cotton polyester fabric and available in multiple sizes</w:t>
                      </w:r>
                    </w:p>
                  </w:txbxContent>
                </v:textbox>
              </v:rect>
            </w:pict>
          </mc:Fallback>
        </mc:AlternateContent>
      </w:r>
      <w:r w:rsidRPr="00761879">
        <w:rPr>
          <w:noProof/>
        </w:rPr>
        <mc:AlternateContent>
          <mc:Choice Requires="wps">
            <w:drawing>
              <wp:anchor distT="0" distB="0" distL="114300" distR="114300" simplePos="0" relativeHeight="251761664" behindDoc="0" locked="0" layoutInCell="1" allowOverlap="1" wp14:anchorId="3843DB30" wp14:editId="1E3C9004">
                <wp:simplePos x="0" y="0"/>
                <wp:positionH relativeFrom="column">
                  <wp:posOffset>2667000</wp:posOffset>
                </wp:positionH>
                <wp:positionV relativeFrom="paragraph">
                  <wp:posOffset>2413000</wp:posOffset>
                </wp:positionV>
                <wp:extent cx="1676400" cy="1295400"/>
                <wp:effectExtent l="0" t="0" r="19050" b="19050"/>
                <wp:wrapNone/>
                <wp:docPr id="1065" name="Rectangle 22"/>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075D3375"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1D8BB366"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different alarm sounds and </w:t>
                            </w:r>
                            <w:r>
                              <w:rPr>
                                <w:color w:val="FFFFFF" w:themeColor="background1"/>
                                <w:kern w:val="24"/>
                                <w:sz w:val="24"/>
                                <w:szCs w:val="24"/>
                              </w:rPr>
                              <w:t xml:space="preserve">universal, </w:t>
                            </w:r>
                            <w:r w:rsidRPr="00BB2148">
                              <w:rPr>
                                <w:color w:val="FFFFFF" w:themeColor="background1"/>
                                <w:kern w:val="24"/>
                                <w:sz w:val="24"/>
                                <w:szCs w:val="24"/>
                              </w:rPr>
                              <w:t>easy to operate</w:t>
                            </w:r>
                            <w:r>
                              <w:rPr>
                                <w:color w:val="FFFFFF" w:themeColor="background1"/>
                                <w:kern w:val="24"/>
                                <w:sz w:val="24"/>
                                <w:szCs w:val="24"/>
                              </w:rPr>
                              <w:t xml:space="preserve"> design</w:t>
                            </w:r>
                          </w:p>
                        </w:txbxContent>
                      </wps:txbx>
                      <wps:bodyPr rtlCol="0" anchor="ctr"/>
                    </wps:wsp>
                  </a:graphicData>
                </a:graphic>
              </wp:anchor>
            </w:drawing>
          </mc:Choice>
          <mc:Fallback>
            <w:pict>
              <v:rect id="_x0000_s1058" style="position:absolute;left:0;text-align:left;margin-left:210pt;margin-top:190pt;width:132pt;height:10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vV4wEAANQDAAAOAAAAZHJzL2Uyb0RvYy54bWysU9tu2zAMfR+wfxD0vviyJmuNOAXWIHsZ&#10;tmJdP4CRJVuAbpC02Pn7UbKbLtuehvlBFk3ykOeQ3t5PWpET90Fa09JqVVLCDbOdNH1Ln78f3t1S&#10;EiKYDpQ1vKVnHuj97u2b7egaXtvBqo57giAmNKNr6RCja4oisIFrCCvruEGnsF5DRNP3RedhRHSt&#10;irosN8Vofee8ZTwE/LqfnXSX8YXgLH4VIvBIVEuxt5hPn89jOovdFpregxskW9qAf+hCgzRY9AK1&#10;hwjkh5d/QGnJvA1WxBWzurBCSMYzB2RTlb+xeRrA8cwFxQnuIlP4f7Dsy+nRE9nh7MrNmhIDGqf0&#10;DXUD0ytO6jpJNLrQYOSTe/SLFfCa+E7C6/RGJmTKsp4vsvIpEoYfq82HzU2J6jP0VfXdOhmIU7ym&#10;Ox/iJ241SZeWeqyf5YTT5xDn0JeQVC1YJbuDVCobvj8+KE9OgDO+OdxWH/cL+lWYMmRsaZ2LEwa4&#10;a0JBxKa0Q/bB9JSA6nGJWfS59lV2+EuRXHyAjs+l1yU+L5Xn8MzxCiex2EMY5pTsWlKUSXg87+xC&#10;Osk+C51ucTpOeVLvLzM52u6M4/NRPdh5wcGwweJ+JxJJt5SIq5MbWdY87eavdo56/Rl3PwEAAP//&#10;AwBQSwMEFAAGAAgAAAAhALL7v17eAAAACwEAAA8AAABkcnMvZG93bnJldi54bWxMj8FOwzAMhu9I&#10;vENkJG4sZYzRlboTQkwcEJoYu3BLm9BUa5wqybby9rgnuP2WP33+Xa5H14uTCbHzhHA7y0AYarzu&#10;qEXYf25uchAxKdKq92QQfkyEdXV5UapC+zN9mNMutYIlFAuFYFMaCiljY41TceYHQ7z79sGpxGNo&#10;pQ7qzHLXy3mWLaVTHfEFqwbzbE1z2B0dwuHrZfu+Xe3nG6df66xLDysb3hCvr8anRxDJjOkPhqk+&#10;V4eKO9X+SDqKHmHBekYR7vIpMLHMFxxqhPspyKqU/3+ofgEAAP//AwBQSwECLQAUAAYACAAAACEA&#10;toM4kv4AAADhAQAAEwAAAAAAAAAAAAAAAAAAAAAAW0NvbnRlbnRfVHlwZXNdLnhtbFBLAQItABQA&#10;BgAIAAAAIQA4/SH/1gAAAJQBAAALAAAAAAAAAAAAAAAAAC8BAABfcmVscy8ucmVsc1BLAQItABQA&#10;BgAIAAAAIQCwvIvV4wEAANQDAAAOAAAAAAAAAAAAAAAAAC4CAABkcnMvZTJvRG9jLnhtbFBLAQIt&#10;ABQABgAIAAAAIQCy+79e3gAAAAsBAAAPAAAAAAAAAAAAAAAAAD0EAABkcnMvZG93bnJldi54bWxQ&#10;SwUGAAAAAAQABADzAAAASAUAAAAA&#10;" fillcolor="#4f81bd" strokecolor="#385d8a" strokeweight="2pt">
                <v:textbox>
                  <w:txbxContent>
                    <w:p w14:paraId="075D3375"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Armani</w:t>
                      </w:r>
                    </w:p>
                    <w:p w14:paraId="1D8BB366"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different alarm sounds and </w:t>
                      </w:r>
                      <w:r>
                        <w:rPr>
                          <w:color w:val="FFFFFF" w:themeColor="background1"/>
                          <w:kern w:val="24"/>
                          <w:sz w:val="24"/>
                          <w:szCs w:val="24"/>
                        </w:rPr>
                        <w:t xml:space="preserve">universal, </w:t>
                      </w:r>
                      <w:r w:rsidRPr="00BB2148">
                        <w:rPr>
                          <w:color w:val="FFFFFF" w:themeColor="background1"/>
                          <w:kern w:val="24"/>
                          <w:sz w:val="24"/>
                          <w:szCs w:val="24"/>
                        </w:rPr>
                        <w:t>easy to operate</w:t>
                      </w:r>
                      <w:r>
                        <w:rPr>
                          <w:color w:val="FFFFFF" w:themeColor="background1"/>
                          <w:kern w:val="24"/>
                          <w:sz w:val="24"/>
                          <w:szCs w:val="24"/>
                        </w:rPr>
                        <w:t xml:space="preserve"> design</w:t>
                      </w:r>
                    </w:p>
                  </w:txbxContent>
                </v:textbox>
              </v:rect>
            </w:pict>
          </mc:Fallback>
        </mc:AlternateContent>
      </w:r>
      <w:r w:rsidRPr="00761879">
        <w:rPr>
          <w:noProof/>
        </w:rPr>
        <mc:AlternateContent>
          <mc:Choice Requires="wps">
            <w:drawing>
              <wp:anchor distT="0" distB="0" distL="114300" distR="114300" simplePos="0" relativeHeight="251762688" behindDoc="0" locked="0" layoutInCell="1" allowOverlap="1" wp14:anchorId="146D992F" wp14:editId="4B9A6E99">
                <wp:simplePos x="0" y="0"/>
                <wp:positionH relativeFrom="column">
                  <wp:posOffset>6248400</wp:posOffset>
                </wp:positionH>
                <wp:positionV relativeFrom="paragraph">
                  <wp:posOffset>2413000</wp:posOffset>
                </wp:positionV>
                <wp:extent cx="1676400" cy="1295400"/>
                <wp:effectExtent l="0" t="0" r="19050" b="19050"/>
                <wp:wrapNone/>
                <wp:docPr id="1066" name="Rectangle 23"/>
                <wp:cNvGraphicFramePr/>
                <a:graphic xmlns:a="http://schemas.openxmlformats.org/drawingml/2006/main">
                  <a:graphicData uri="http://schemas.microsoft.com/office/word/2010/wordprocessingShape">
                    <wps:wsp>
                      <wps:cNvSpPr/>
                      <wps:spPr>
                        <a:xfrm>
                          <a:off x="0" y="0"/>
                          <a:ext cx="1676400" cy="1295400"/>
                        </a:xfrm>
                        <a:prstGeom prst="rect">
                          <a:avLst/>
                        </a:prstGeom>
                        <a:solidFill>
                          <a:srgbClr val="4F81BD"/>
                        </a:solidFill>
                        <a:ln w="25400" cap="flat" cmpd="sng" algn="ctr">
                          <a:solidFill>
                            <a:srgbClr val="4F81BD">
                              <a:shade val="50000"/>
                            </a:srgbClr>
                          </a:solidFill>
                          <a:prstDash val="solid"/>
                        </a:ln>
                        <a:effectLst/>
                      </wps:spPr>
                      <wps:txbx>
                        <w:txbxContent>
                          <w:p w14:paraId="7E92E9B0" w14:textId="77777777" w:rsidR="008615F0" w:rsidRPr="00BB2148" w:rsidRDefault="008615F0"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651BF853" w14:textId="77777777" w:rsidR="008615F0" w:rsidRPr="00BB2148" w:rsidRDefault="008615F0"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different alarm sounds and </w:t>
                            </w:r>
                            <w:r>
                              <w:rPr>
                                <w:color w:val="FFFFFF" w:themeColor="background1"/>
                                <w:kern w:val="24"/>
                                <w:sz w:val="24"/>
                                <w:szCs w:val="24"/>
                              </w:rPr>
                              <w:t xml:space="preserve">universal, </w:t>
                            </w:r>
                            <w:r w:rsidRPr="00BB2148">
                              <w:rPr>
                                <w:color w:val="FFFFFF" w:themeColor="background1"/>
                                <w:kern w:val="24"/>
                                <w:sz w:val="24"/>
                                <w:szCs w:val="24"/>
                              </w:rPr>
                              <w:t>easy to operate</w:t>
                            </w:r>
                            <w:r>
                              <w:rPr>
                                <w:color w:val="FFFFFF" w:themeColor="background1"/>
                                <w:kern w:val="24"/>
                                <w:sz w:val="24"/>
                                <w:szCs w:val="24"/>
                              </w:rPr>
                              <w:t xml:space="preserve"> design</w:t>
                            </w:r>
                          </w:p>
                        </w:txbxContent>
                      </wps:txbx>
                      <wps:bodyPr rtlCol="0" anchor="ctr"/>
                    </wps:wsp>
                  </a:graphicData>
                </a:graphic>
              </wp:anchor>
            </w:drawing>
          </mc:Choice>
          <mc:Fallback>
            <w:pict>
              <v:rect id="_x0000_s1059" style="position:absolute;left:0;text-align:left;margin-left:492pt;margin-top:190pt;width:132pt;height:10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W+4wEAANQDAAAOAAAAZHJzL2Uyb0RvYy54bWysU9tu2zAMfR+wfxD0vvjSNuuMOAXaIHsZ&#10;tqLdPoCRJVuAbpC02Pn7UbKbLtuehvpBFk3ykOeQ3txNWpEj90Fa09JqVVLCDbOdNH1Lf3zff7il&#10;JEQwHShreEtPPNC77ft3m9E1vLaDVR33BEFMaEbX0iFG1xRFYAPXEFbWcYNOYb2GiKbvi87DiOha&#10;FXVZrovR+s55y3gI+HU3O+k24wvBWfwmROCRqJZibzGfPp+HdBbbDTS9BzdItrQB/9GFBmmw6Blq&#10;BxHITy//gtKSeRusiCtmdWGFkIxnDsimKv9g8zyA45kLihPcWabwdrDs6/HRE9nh7Mr1mhIDGqf0&#10;hLqB6RUn9VWSaHShwchn9+gXK+A18Z2E1+mNTMiUZT2dZeVTJAw/VuuP6+sS1Wfoq+pPN8lAnOI1&#10;3fkQP3OrSbq01GP9LCccv4Q4h76EpGrBKtntpVLZ8P3hQXlyBJzx9f62ut8t6BdhypCxpXUuThjg&#10;rgkFEZvSDtkH01MCqsclZtHn2hfZ4R9FcvEBOj6Xvinxeak8h2eOFziJxQ7CMKdk15KiTMLjeWcX&#10;0kn2Weh0i9NhypO6Os/kYLsTjs9H9WDnBQfDBov7nUgk3VIirk5uZFnztJu/2znq9Wfc/gIAAP//&#10;AwBQSwMEFAAGAAgAAAAhANtIuqXgAAAADAEAAA8AAABkcnMvZG93bnJldi54bWxMj8FOwzAQRO9I&#10;/IO1SNyoTSiQhDgVQlQcUFVReuHmxCaOGq8j223D37M5wW1WM5p9U60mN7CTCbH3KOF2IYAZbL3u&#10;sZOw/1zf5MBiUqjV4NFI+DERVvXlRaVK7c/4YU671DEqwVgqCTalseQ8ttY4FRd+NEjetw9OJTpD&#10;x3VQZyp3A8+EeOBO9UgfrBrNizXtYXd0Eg5fr9vNtthna6ffGtGnx8KGdymvr6bnJ2DJTOkvDDM+&#10;oUNNTI0/oo5skFDkS9qSJNzlgsScyJY5qUbC/ezxuuL/R9S/AAAA//8DAFBLAQItABQABgAIAAAA&#10;IQC2gziS/gAAAOEBAAATAAAAAAAAAAAAAAAAAAAAAABbQ29udGVudF9UeXBlc10ueG1sUEsBAi0A&#10;FAAGAAgAAAAhADj9If/WAAAAlAEAAAsAAAAAAAAAAAAAAAAALwEAAF9yZWxzLy5yZWxzUEsBAi0A&#10;FAAGAAgAAAAhAF9dxb7jAQAA1AMAAA4AAAAAAAAAAAAAAAAALgIAAGRycy9lMm9Eb2MueG1sUEsB&#10;Ai0AFAAGAAgAAAAhANtIuqXgAAAADAEAAA8AAAAAAAAAAAAAAAAAPQQAAGRycy9kb3ducmV2Lnht&#10;bFBLBQYAAAAABAAEAPMAAABKBQAAAAA=&#10;" fillcolor="#4f81bd" strokecolor="#385d8a" strokeweight="2pt">
                <v:textbox>
                  <w:txbxContent>
                    <w:p w14:paraId="7E92E9B0" w14:textId="77777777" w:rsidR="008A74EB" w:rsidRPr="00BB2148" w:rsidRDefault="008A74EB" w:rsidP="00E2158A">
                      <w:pPr>
                        <w:pStyle w:val="NormalWeb"/>
                        <w:spacing w:before="0" w:beforeAutospacing="0" w:after="0" w:afterAutospacing="0"/>
                        <w:jc w:val="center"/>
                        <w:rPr>
                          <w:sz w:val="24"/>
                          <w:szCs w:val="24"/>
                        </w:rPr>
                      </w:pPr>
                      <w:r w:rsidRPr="00BB2148">
                        <w:rPr>
                          <w:b/>
                          <w:bCs/>
                          <w:color w:val="FFFFFF" w:themeColor="background1"/>
                          <w:kern w:val="24"/>
                          <w:sz w:val="24"/>
                          <w:szCs w:val="24"/>
                        </w:rPr>
                        <w:t>Burberry</w:t>
                      </w:r>
                    </w:p>
                    <w:p w14:paraId="651BF853" w14:textId="77777777" w:rsidR="008A74EB" w:rsidRPr="00BB2148" w:rsidRDefault="008A74EB" w:rsidP="00E2158A">
                      <w:pPr>
                        <w:pStyle w:val="NormalWeb"/>
                        <w:spacing w:before="0" w:beforeAutospacing="0" w:after="0" w:afterAutospacing="0"/>
                        <w:jc w:val="center"/>
                        <w:rPr>
                          <w:sz w:val="24"/>
                          <w:szCs w:val="24"/>
                        </w:rPr>
                      </w:pPr>
                      <w:r w:rsidRPr="00BB2148">
                        <w:rPr>
                          <w:color w:val="FFFFFF" w:themeColor="background1"/>
                          <w:kern w:val="24"/>
                          <w:sz w:val="24"/>
                          <w:szCs w:val="24"/>
                        </w:rPr>
                        <w:t xml:space="preserve">Clocks with different alarm sounds and </w:t>
                      </w:r>
                      <w:r>
                        <w:rPr>
                          <w:color w:val="FFFFFF" w:themeColor="background1"/>
                          <w:kern w:val="24"/>
                          <w:sz w:val="24"/>
                          <w:szCs w:val="24"/>
                        </w:rPr>
                        <w:t xml:space="preserve">universal, </w:t>
                      </w:r>
                      <w:r w:rsidRPr="00BB2148">
                        <w:rPr>
                          <w:color w:val="FFFFFF" w:themeColor="background1"/>
                          <w:kern w:val="24"/>
                          <w:sz w:val="24"/>
                          <w:szCs w:val="24"/>
                        </w:rPr>
                        <w:t>easy to operate</w:t>
                      </w:r>
                      <w:r>
                        <w:rPr>
                          <w:color w:val="FFFFFF" w:themeColor="background1"/>
                          <w:kern w:val="24"/>
                          <w:sz w:val="24"/>
                          <w:szCs w:val="24"/>
                        </w:rPr>
                        <w:t xml:space="preserve"> design</w:t>
                      </w:r>
                    </w:p>
                  </w:txbxContent>
                </v:textbox>
              </v:rect>
            </w:pict>
          </mc:Fallback>
        </mc:AlternateContent>
      </w:r>
      <w:r w:rsidRPr="00761879">
        <w:rPr>
          <w:noProof/>
        </w:rPr>
        <mc:AlternateContent>
          <mc:Choice Requires="wps">
            <w:drawing>
              <wp:anchor distT="0" distB="0" distL="114300" distR="114300" simplePos="0" relativeHeight="251763712" behindDoc="0" locked="0" layoutInCell="1" allowOverlap="1" wp14:anchorId="7E91CB34" wp14:editId="3A2D921C">
                <wp:simplePos x="0" y="0"/>
                <wp:positionH relativeFrom="column">
                  <wp:posOffset>1828800</wp:posOffset>
                </wp:positionH>
                <wp:positionV relativeFrom="paragraph">
                  <wp:posOffset>3937000</wp:posOffset>
                </wp:positionV>
                <wp:extent cx="1676400" cy="1295400"/>
                <wp:effectExtent l="0" t="0" r="19050" b="19050"/>
                <wp:wrapNone/>
                <wp:docPr id="1067" name="Rectangle 24"/>
                <wp:cNvGraphicFramePr/>
                <a:graphic xmlns:a="http://schemas.openxmlformats.org/drawingml/2006/main">
                  <a:graphicData uri="http://schemas.microsoft.com/office/word/2010/wordprocessingShape">
                    <wps:wsp>
                      <wps:cNvSpPr/>
                      <wps:spPr>
                        <a:xfrm>
                          <a:off x="0" y="0"/>
                          <a:ext cx="1676400" cy="1295400"/>
                        </a:xfrm>
                        <a:prstGeom prst="rect">
                          <a:avLst/>
                        </a:prstGeom>
                        <a:noFill/>
                        <a:ln w="25400" cap="flat" cmpd="sng" algn="ctr">
                          <a:solidFill>
                            <a:srgbClr val="4F81BD">
                              <a:shade val="50000"/>
                            </a:srgbClr>
                          </a:solidFill>
                          <a:prstDash val="solid"/>
                        </a:ln>
                        <a:effectLst/>
                      </wps:spPr>
                      <wps:txbx>
                        <w:txbxContent>
                          <w:p w14:paraId="49736ED6" w14:textId="77777777" w:rsidR="008615F0" w:rsidRPr="00CB06DF" w:rsidRDefault="008615F0" w:rsidP="00E2158A">
                            <w:pPr>
                              <w:pStyle w:val="NormalWeb"/>
                              <w:spacing w:before="0" w:beforeAutospacing="0" w:after="0" w:afterAutospacing="0"/>
                              <w:jc w:val="center"/>
                              <w:rPr>
                                <w:sz w:val="24"/>
                                <w:szCs w:val="24"/>
                              </w:rPr>
                            </w:pPr>
                            <w:r w:rsidRPr="00CB06DF">
                              <w:rPr>
                                <w:b/>
                                <w:bCs/>
                                <w:color w:val="000000" w:themeColor="text1"/>
                                <w:kern w:val="24"/>
                                <w:sz w:val="24"/>
                                <w:szCs w:val="24"/>
                              </w:rPr>
                              <w:t>Armani</w:t>
                            </w:r>
                          </w:p>
                          <w:p w14:paraId="6C6FE2A1" w14:textId="77777777" w:rsidR="008615F0" w:rsidRPr="00CB06DF" w:rsidRDefault="008615F0" w:rsidP="00E2158A">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1B5620FE" w14:textId="77777777" w:rsidR="008615F0" w:rsidRPr="00CB06DF" w:rsidRDefault="008615F0" w:rsidP="00E2158A">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wps:txbx>
                      <wps:bodyPr rtlCol="0" anchor="ctr"/>
                    </wps:wsp>
                  </a:graphicData>
                </a:graphic>
              </wp:anchor>
            </w:drawing>
          </mc:Choice>
          <mc:Fallback>
            <w:pict>
              <v:rect id="_x0000_s1060" style="position:absolute;left:0;text-align:left;margin-left:2in;margin-top:310pt;width:132pt;height:10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wb4AEAAKsDAAAOAAAAZHJzL2Uyb0RvYy54bWysU8tu2zAQvBfoPxC815Jcx0kEywEaw70U&#10;bdC0H7CmKIkAX1iylvz3XVKq08etiA80l9yd3RmOdg+T0ewsMShnG16tSs6kFa5Vtm/492/Hd3ec&#10;hQi2Be2sbPhFBv6wf/tmN/part3gdCuREYgN9egbPsTo66IIYpAGwsp5aemyc2ggUoh90SKMhG50&#10;sS7LbTE6bD06IUOg08N8yfcZv+ukiF+6LsjIdMNptphXzOsprcV+B3WP4AclljHgP6YwoCw1vUId&#10;IAL7geofKKMEuuC6uBLOFK7rlJCZA7Gpyr/YPA/gZeZC4gR/lSm8Hqz4fH5Cplp6u3J7y5kFQ6/0&#10;lXQD22vJ1psk0ehDTZnP/gmXKNA28Z06NOmfmLApy3q5yiqnyAQdVtvb7aYk9QXdVev7mxQQTvFS&#10;7jHEj9IZljYNR+qf5YTzpxDn1F8pqZt1R6U1nUOtLRsbvs6YTABZqNMQqZfxRCrYnjPQPXlTRMyQ&#10;wWnVpvJUHbA/PWpkZyB/bI531YfDnDRAK+fTm5J+y7hLeh79D5w03AHCMJfkq6VE29RHZisuXJKa&#10;s35pF6fTlB/g/VXqk2sv9CoY9aObfQtWDI5sm0gkOVIhOSIPsrg3We73OGe9fGP7nwAAAP//AwBQ&#10;SwMEFAAGAAgAAAAhABSdQETgAAAACwEAAA8AAABkcnMvZG93bnJldi54bWxMj81OwzAQhO9IvIO1&#10;SNyoQ2hLGrKp+FHFmdILNzfeJoF4HWI3DTw9ywluO9rRzDfFenKdGmkIrWeE61kCirjytuUaYfe6&#10;ucpAhWjYms4zIXxRgHV5flaY3PoTv9C4jbWSEA65QWhi7HOtQ9WQM2Hme2L5HfzgTBQ51NoO5iTh&#10;rtNpkiy1My1LQ2N6emyo+tgeHcKhbW/GnXue5tXb7fvDavX9ufFPiJcX0/0dqEhT/DPDL76gQylM&#10;e39kG1SHkGaZbIkIS+kBJY7FIpVjj5Cl8wR0Wej/G8ofAAAA//8DAFBLAQItABQABgAIAAAAIQC2&#10;gziS/gAAAOEBAAATAAAAAAAAAAAAAAAAAAAAAABbQ29udGVudF9UeXBlc10ueG1sUEsBAi0AFAAG&#10;AAgAAAAhADj9If/WAAAAlAEAAAsAAAAAAAAAAAAAAAAALwEAAF9yZWxzLy5yZWxzUEsBAi0AFAAG&#10;AAgAAAAhAOl2jBvgAQAAqwMAAA4AAAAAAAAAAAAAAAAALgIAAGRycy9lMm9Eb2MueG1sUEsBAi0A&#10;FAAGAAgAAAAhABSdQETgAAAACwEAAA8AAAAAAAAAAAAAAAAAOgQAAGRycy9kb3ducmV2LnhtbFBL&#10;BQYAAAAABAAEAPMAAABHBQAAAAA=&#10;" filled="f" strokecolor="#385d8a" strokeweight="2pt">
                <v:textbox>
                  <w:txbxContent>
                    <w:p w14:paraId="49736ED6" w14:textId="77777777" w:rsidR="008A74EB" w:rsidRPr="00CB06DF" w:rsidRDefault="008A74EB" w:rsidP="00E2158A">
                      <w:pPr>
                        <w:pStyle w:val="NormalWeb"/>
                        <w:spacing w:before="0" w:beforeAutospacing="0" w:after="0" w:afterAutospacing="0"/>
                        <w:jc w:val="center"/>
                        <w:rPr>
                          <w:sz w:val="24"/>
                          <w:szCs w:val="24"/>
                        </w:rPr>
                      </w:pPr>
                      <w:r w:rsidRPr="00CB06DF">
                        <w:rPr>
                          <w:b/>
                          <w:bCs/>
                          <w:color w:val="000000" w:themeColor="text1"/>
                          <w:kern w:val="24"/>
                          <w:sz w:val="24"/>
                          <w:szCs w:val="24"/>
                        </w:rPr>
                        <w:t>Armani</w:t>
                      </w:r>
                    </w:p>
                    <w:p w14:paraId="6C6FE2A1" w14:textId="77777777" w:rsidR="008A74EB" w:rsidRPr="00CB06DF" w:rsidRDefault="008A74EB" w:rsidP="00E2158A">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1B5620FE" w14:textId="77777777" w:rsidR="008A74EB" w:rsidRPr="00CB06DF" w:rsidRDefault="008A74EB" w:rsidP="00E2158A">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v:textbox>
              </v:rect>
            </w:pict>
          </mc:Fallback>
        </mc:AlternateContent>
      </w:r>
      <w:r w:rsidRPr="00761879">
        <w:rPr>
          <w:noProof/>
        </w:rPr>
        <mc:AlternateContent>
          <mc:Choice Requires="wps">
            <w:drawing>
              <wp:anchor distT="0" distB="0" distL="114300" distR="114300" simplePos="0" relativeHeight="251764736" behindDoc="0" locked="0" layoutInCell="1" allowOverlap="1" wp14:anchorId="014B1E8F" wp14:editId="39DFF405">
                <wp:simplePos x="0" y="0"/>
                <wp:positionH relativeFrom="column">
                  <wp:posOffset>5410200</wp:posOffset>
                </wp:positionH>
                <wp:positionV relativeFrom="paragraph">
                  <wp:posOffset>3937000</wp:posOffset>
                </wp:positionV>
                <wp:extent cx="1676400" cy="1295400"/>
                <wp:effectExtent l="0" t="0" r="19050" b="19050"/>
                <wp:wrapNone/>
                <wp:docPr id="1068" name="Rectangle 25"/>
                <wp:cNvGraphicFramePr/>
                <a:graphic xmlns:a="http://schemas.openxmlformats.org/drawingml/2006/main">
                  <a:graphicData uri="http://schemas.microsoft.com/office/word/2010/wordprocessingShape">
                    <wps:wsp>
                      <wps:cNvSpPr/>
                      <wps:spPr>
                        <a:xfrm>
                          <a:off x="0" y="0"/>
                          <a:ext cx="1676400" cy="1295400"/>
                        </a:xfrm>
                        <a:prstGeom prst="rect">
                          <a:avLst/>
                        </a:prstGeom>
                        <a:noFill/>
                        <a:ln w="25400" cap="flat" cmpd="sng" algn="ctr">
                          <a:solidFill>
                            <a:srgbClr val="4F81BD">
                              <a:shade val="50000"/>
                            </a:srgbClr>
                          </a:solidFill>
                          <a:prstDash val="solid"/>
                        </a:ln>
                        <a:effectLst/>
                      </wps:spPr>
                      <wps:txbx>
                        <w:txbxContent>
                          <w:p w14:paraId="74946E59" w14:textId="77777777" w:rsidR="008615F0" w:rsidRPr="00CB06DF" w:rsidRDefault="008615F0" w:rsidP="00E2158A">
                            <w:pPr>
                              <w:pStyle w:val="NormalWeb"/>
                              <w:spacing w:before="0" w:beforeAutospacing="0" w:after="0" w:afterAutospacing="0"/>
                              <w:jc w:val="center"/>
                              <w:rPr>
                                <w:sz w:val="24"/>
                                <w:szCs w:val="24"/>
                              </w:rPr>
                            </w:pPr>
                            <w:r w:rsidRPr="00CB06DF">
                              <w:rPr>
                                <w:b/>
                                <w:bCs/>
                                <w:color w:val="000000" w:themeColor="text1"/>
                                <w:kern w:val="24"/>
                                <w:sz w:val="24"/>
                                <w:szCs w:val="24"/>
                              </w:rPr>
                              <w:t>Burberry</w:t>
                            </w:r>
                          </w:p>
                          <w:p w14:paraId="7D5A3381" w14:textId="77777777" w:rsidR="008615F0" w:rsidRPr="00CB06DF" w:rsidRDefault="008615F0" w:rsidP="00E2158A">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0876E0B7" w14:textId="77777777" w:rsidR="008615F0" w:rsidRPr="00CB06DF" w:rsidRDefault="008615F0" w:rsidP="00E2158A">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wps:txbx>
                      <wps:bodyPr rtlCol="0" anchor="ctr"/>
                    </wps:wsp>
                  </a:graphicData>
                </a:graphic>
              </wp:anchor>
            </w:drawing>
          </mc:Choice>
          <mc:Fallback>
            <w:pict>
              <v:rect id="_x0000_s1061" style="position:absolute;left:0;text-align:left;margin-left:426pt;margin-top:310pt;width:132pt;height:10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OG3wEAAKsDAAAOAAAAZHJzL2Uyb0RvYy54bWysU8tu2zAQvBfoPxC815Lc2E0EywEaw70U&#10;bZC0H7CmKIkAX+Cylvz3XVKK08etqA80H7uzO7Oj3f1kNDvLgMrZhlerkjNphWuV7Rv+/dvx3S1n&#10;GMG2oJ2VDb9I5Pf7t292o6/l2g1OtzIwArFYj77hQ4y+LgoUgzSAK+elpcfOBQORjqEv2gAjoRtd&#10;rMtyW4wutD44IRHp9jA/8n3G7zop4teuQxmZbjj1FvMa8npKa7HfQd0H8IMSSxvwD10YUJaKXqEO&#10;EIH9COovKKNEcOi6uBLOFK7rlJCZA7Gpyj/YPA/gZeZC4qC/yoT/D1Z8OT8GplqaXbmlWVkwNKUn&#10;0g1sryVbb5JEo8eaIp/9Y1hOSNvEd+qCSf/EhE1Z1stVVjlFJuiy2n7Y3pSkvqC3an23SQfCKV7T&#10;fcD4STrD0qbhgepnOeH8GeMc+hKSqll3VFrTPdTasrHh64zJBJCFOg2RahlPpND2nIHuyZsihgyJ&#10;Tqs2padsDP3pQQd2BvLHzfG2+niYgwZo5Xy7Kem3tLuE59Z/w0nNHQCHOSU/LSnapjoyW3HhktSc&#10;9Uu7OJ2mPID3V6lPrr3QVELUD272LVgxOLJtIpHkSInkiNzI4t5kuV/POer1G9v/BAAA//8DAFBL&#10;AwQUAAYACAAAACEAfwlFzeAAAAAMAQAADwAAAGRycy9kb3ducmV2LnhtbEyPzU7DMBCE70i8g7VI&#10;3KiTUEIb4lT8qOLc0gs3N94mhngdYjcNPD3bE9x2NaOZb8rV5Dox4hCsJwXpLAGBVHtjqVGwe1vf&#10;LECEqMnozhMq+MYAq+ryotSF8Sfa4LiNjeAQCoVW0MbYF1KGukWnw8z3SKwd/OB05HdopBn0icNd&#10;J7MkyaXTlrih1T0+t1h/bo9OwcHa23HnXqd5/X7/8bRc/nyt/YtS11fT4wOIiFP8M8MZn9GhYqa9&#10;P5IJolOwuMt4S1SQcw+IsyNNc772rGXzBGRVyv8jql8AAAD//wMAUEsBAi0AFAAGAAgAAAAhALaD&#10;OJL+AAAA4QEAABMAAAAAAAAAAAAAAAAAAAAAAFtDb250ZW50X1R5cGVzXS54bWxQSwECLQAUAAYA&#10;CAAAACEAOP0h/9YAAACUAQAACwAAAAAAAAAAAAAAAAAvAQAAX3JlbHMvLnJlbHNQSwECLQAUAAYA&#10;CAAAACEAOE+jht8BAACrAwAADgAAAAAAAAAAAAAAAAAuAgAAZHJzL2Uyb0RvYy54bWxQSwECLQAU&#10;AAYACAAAACEAfwlFzeAAAAAMAQAADwAAAAAAAAAAAAAAAAA5BAAAZHJzL2Rvd25yZXYueG1sUEsF&#10;BgAAAAAEAAQA8wAAAEYFAAAAAA==&#10;" filled="f" strokecolor="#385d8a" strokeweight="2pt">
                <v:textbox>
                  <w:txbxContent>
                    <w:p w14:paraId="74946E59" w14:textId="77777777" w:rsidR="008A74EB" w:rsidRPr="00CB06DF" w:rsidRDefault="008A74EB" w:rsidP="00E2158A">
                      <w:pPr>
                        <w:pStyle w:val="NormalWeb"/>
                        <w:spacing w:before="0" w:beforeAutospacing="0" w:after="0" w:afterAutospacing="0"/>
                        <w:jc w:val="center"/>
                        <w:rPr>
                          <w:sz w:val="24"/>
                          <w:szCs w:val="24"/>
                        </w:rPr>
                      </w:pPr>
                      <w:r w:rsidRPr="00CB06DF">
                        <w:rPr>
                          <w:b/>
                          <w:bCs/>
                          <w:color w:val="000000" w:themeColor="text1"/>
                          <w:kern w:val="24"/>
                          <w:sz w:val="24"/>
                          <w:szCs w:val="24"/>
                        </w:rPr>
                        <w:t>Burberry</w:t>
                      </w:r>
                    </w:p>
                    <w:p w14:paraId="7D5A3381" w14:textId="77777777" w:rsidR="008A74EB" w:rsidRPr="00CB06DF" w:rsidRDefault="008A74EB" w:rsidP="00E2158A">
                      <w:pPr>
                        <w:pStyle w:val="NormalWeb"/>
                        <w:spacing w:before="0" w:beforeAutospacing="0" w:after="0" w:afterAutospacing="0"/>
                        <w:jc w:val="center"/>
                        <w:rPr>
                          <w:sz w:val="24"/>
                          <w:szCs w:val="24"/>
                        </w:rPr>
                      </w:pPr>
                      <w:r w:rsidRPr="00CB06DF">
                        <w:rPr>
                          <w:b/>
                          <w:bCs/>
                          <w:color w:val="000000" w:themeColor="text1"/>
                          <w:kern w:val="24"/>
                          <w:sz w:val="24"/>
                          <w:szCs w:val="24"/>
                        </w:rPr>
                        <w:t>Control Group</w:t>
                      </w:r>
                    </w:p>
                    <w:p w14:paraId="0876E0B7" w14:textId="77777777" w:rsidR="008A74EB" w:rsidRPr="00CB06DF" w:rsidRDefault="008A74EB" w:rsidP="00E2158A">
                      <w:pPr>
                        <w:pStyle w:val="NormalWeb"/>
                        <w:spacing w:before="0" w:beforeAutospacing="0" w:after="0" w:afterAutospacing="0"/>
                        <w:jc w:val="center"/>
                        <w:rPr>
                          <w:sz w:val="24"/>
                          <w:szCs w:val="24"/>
                        </w:rPr>
                      </w:pPr>
                      <w:r w:rsidRPr="00CB06DF">
                        <w:rPr>
                          <w:color w:val="000000" w:themeColor="text1"/>
                          <w:kern w:val="24"/>
                          <w:sz w:val="24"/>
                          <w:szCs w:val="24"/>
                        </w:rPr>
                        <w:t xml:space="preserve">(no brand extension, extension benefits mentioned) </w:t>
                      </w:r>
                    </w:p>
                  </w:txbxContent>
                </v:textbox>
              </v:rect>
            </w:pict>
          </mc:Fallback>
        </mc:AlternateContent>
      </w:r>
    </w:p>
    <w:p w14:paraId="70F8182E" w14:textId="77777777" w:rsidR="00E2158A" w:rsidRPr="00761879" w:rsidRDefault="00E2158A" w:rsidP="00E2158A">
      <w:pPr>
        <w:spacing w:line="480" w:lineRule="auto"/>
        <w:jc w:val="center"/>
        <w:rPr>
          <w:rFonts w:ascii="Times New Roman" w:eastAsia="Times New Roman" w:hAnsi="Times New Roman"/>
        </w:rPr>
      </w:pPr>
    </w:p>
    <w:p w14:paraId="78C48C47" w14:textId="77777777" w:rsidR="00E2158A" w:rsidRPr="00761879" w:rsidRDefault="00E2158A" w:rsidP="00E2158A">
      <w:pPr>
        <w:spacing w:line="480" w:lineRule="auto"/>
        <w:jc w:val="center"/>
        <w:rPr>
          <w:rFonts w:ascii="Times New Roman" w:eastAsia="Times New Roman" w:hAnsi="Times New Roman"/>
        </w:rPr>
      </w:pPr>
    </w:p>
    <w:p w14:paraId="3A36CC3C" w14:textId="0DAF3E81" w:rsidR="002A67C9" w:rsidRPr="00761879" w:rsidRDefault="00E2158A" w:rsidP="00E2158A">
      <w:pPr>
        <w:rPr>
          <w:rFonts w:ascii="Times New Roman" w:eastAsia="Times New Roman" w:hAnsi="Times New Roman"/>
        </w:rPr>
      </w:pPr>
      <w:r w:rsidRPr="00761879">
        <w:rPr>
          <w:rFonts w:ascii="Times New Roman" w:eastAsia="Times New Roman" w:hAnsi="Times New Roman"/>
        </w:rPr>
        <w:br w:type="page"/>
      </w:r>
    </w:p>
    <w:p w14:paraId="62E994E1" w14:textId="0F75FD20" w:rsidR="00BA5792" w:rsidRPr="00761879" w:rsidRDefault="00304ED9" w:rsidP="00BA5792">
      <w:pPr>
        <w:rPr>
          <w:rFonts w:ascii="Times New Roman" w:eastAsia="Times New Roman" w:hAnsi="Times New Roman"/>
        </w:rPr>
      </w:pPr>
      <w:r w:rsidRPr="00761879">
        <w:rPr>
          <w:rFonts w:ascii="Times New Roman" w:eastAsia="Times New Roman" w:hAnsi="Times New Roman"/>
        </w:rPr>
        <w:t>Fig</w:t>
      </w:r>
      <w:r w:rsidR="00461936" w:rsidRPr="00761879">
        <w:rPr>
          <w:rFonts w:ascii="Times New Roman" w:eastAsia="Times New Roman" w:hAnsi="Times New Roman"/>
        </w:rPr>
        <w:t>.</w:t>
      </w:r>
      <w:r w:rsidRPr="00761879">
        <w:rPr>
          <w:rFonts w:ascii="Times New Roman" w:eastAsia="Times New Roman" w:hAnsi="Times New Roman"/>
        </w:rPr>
        <w:t xml:space="preserve"> 4</w:t>
      </w:r>
      <w:r w:rsidR="00BA5792" w:rsidRPr="00761879">
        <w:rPr>
          <w:rFonts w:ascii="Times New Roman" w:eastAsia="Times New Roman" w:hAnsi="Times New Roman"/>
        </w:rPr>
        <w:t>A</w:t>
      </w:r>
      <w:r w:rsidR="00461936" w:rsidRPr="00761879">
        <w:rPr>
          <w:rFonts w:ascii="Times New Roman" w:eastAsia="Times New Roman" w:hAnsi="Times New Roman"/>
        </w:rPr>
        <w:t>.</w:t>
      </w:r>
      <w:r w:rsidR="00BA5792" w:rsidRPr="00761879">
        <w:rPr>
          <w:rFonts w:ascii="Times New Roman" w:eastAsia="Times New Roman" w:hAnsi="Times New Roman"/>
        </w:rPr>
        <w:t xml:space="preserve">                                                                                       </w:t>
      </w:r>
      <w:r w:rsidR="006179D0" w:rsidRPr="00761879">
        <w:rPr>
          <w:rFonts w:ascii="Times New Roman" w:eastAsia="Times New Roman" w:hAnsi="Times New Roman"/>
        </w:rPr>
        <w:t xml:space="preserve">  </w:t>
      </w:r>
      <w:r w:rsidRPr="00761879">
        <w:rPr>
          <w:rFonts w:ascii="Times New Roman" w:eastAsia="Times New Roman" w:hAnsi="Times New Roman"/>
        </w:rPr>
        <w:t>Fig</w:t>
      </w:r>
      <w:r w:rsidR="00461936" w:rsidRPr="00761879">
        <w:rPr>
          <w:rFonts w:ascii="Times New Roman" w:eastAsia="Times New Roman" w:hAnsi="Times New Roman"/>
        </w:rPr>
        <w:t>.</w:t>
      </w:r>
      <w:r w:rsidRPr="00761879">
        <w:rPr>
          <w:rFonts w:ascii="Times New Roman" w:eastAsia="Times New Roman" w:hAnsi="Times New Roman"/>
        </w:rPr>
        <w:t xml:space="preserve"> 4</w:t>
      </w:r>
      <w:r w:rsidR="00BA5792" w:rsidRPr="00761879">
        <w:rPr>
          <w:rFonts w:ascii="Times New Roman" w:eastAsia="Times New Roman" w:hAnsi="Times New Roman"/>
        </w:rPr>
        <w:t>B</w:t>
      </w:r>
      <w:r w:rsidR="00461936" w:rsidRPr="00761879">
        <w:rPr>
          <w:rFonts w:ascii="Times New Roman" w:eastAsia="Times New Roman" w:hAnsi="Times New Roman"/>
        </w:rPr>
        <w:t>.</w:t>
      </w:r>
    </w:p>
    <w:p w14:paraId="36015F18" w14:textId="77777777" w:rsidR="00BA5792" w:rsidRPr="00761879" w:rsidRDefault="00BA5792" w:rsidP="00BA5792">
      <w:pPr>
        <w:rPr>
          <w:rFonts w:ascii="Times New Roman" w:eastAsia="Times New Roman" w:hAnsi="Times New Roman"/>
        </w:rPr>
      </w:pPr>
    </w:p>
    <w:p w14:paraId="6DA9F003" w14:textId="0867148B" w:rsidR="00BA5792" w:rsidRDefault="006179D0" w:rsidP="00BA5792">
      <w:pPr>
        <w:rPr>
          <w:rFonts w:ascii="Times New Roman" w:eastAsia="Times New Roman" w:hAnsi="Times New Roman"/>
        </w:rPr>
      </w:pPr>
      <w:r w:rsidRPr="00761879">
        <w:rPr>
          <w:rFonts w:ascii="Times New Roman" w:eastAsia="Times New Roman" w:hAnsi="Times New Roman"/>
        </w:rPr>
        <w:t>Study 2: Strong reputation</w:t>
      </w:r>
      <w:r w:rsidR="00BA5792" w:rsidRPr="00761879">
        <w:rPr>
          <w:rFonts w:ascii="Times New Roman" w:eastAsia="Times New Roman" w:hAnsi="Times New Roman"/>
        </w:rPr>
        <w:t xml:space="preserve"> brand and spillover effects</w:t>
      </w:r>
      <w:r w:rsidR="00E44F92" w:rsidRPr="00761879">
        <w:rPr>
          <w:rFonts w:ascii="Times New Roman" w:eastAsia="Times New Roman" w:hAnsi="Times New Roman"/>
        </w:rPr>
        <w:t>.</w:t>
      </w:r>
      <w:r w:rsidR="00BA5792" w:rsidRPr="00761879">
        <w:rPr>
          <w:rFonts w:ascii="Times New Roman" w:eastAsia="Times New Roman" w:hAnsi="Times New Roman"/>
        </w:rPr>
        <w:t xml:space="preserve">               Study 2: Weak reputation brand and spillover effects</w:t>
      </w:r>
      <w:r w:rsidR="00E44F92" w:rsidRPr="00761879">
        <w:rPr>
          <w:rFonts w:ascii="Times New Roman" w:eastAsia="Times New Roman" w:hAnsi="Times New Roman"/>
        </w:rPr>
        <w:t>.</w:t>
      </w:r>
    </w:p>
    <w:p w14:paraId="16B4DD00" w14:textId="77777777" w:rsidR="00C01AFA" w:rsidRDefault="00C01AFA" w:rsidP="00BA5792">
      <w:pPr>
        <w:rPr>
          <w:rFonts w:ascii="Times New Roman" w:eastAsia="Times New Roman" w:hAnsi="Times New Roman"/>
        </w:rPr>
      </w:pPr>
    </w:p>
    <w:p w14:paraId="338EF97B" w14:textId="06DA9DA6" w:rsidR="00C01AFA" w:rsidRPr="00761879" w:rsidRDefault="00C01AFA" w:rsidP="00BA5792">
      <w:pPr>
        <w:rPr>
          <w:rFonts w:ascii="Times New Roman" w:eastAsia="Times New Roman" w:hAnsi="Times New Roman"/>
        </w:rPr>
      </w:pPr>
      <w:r>
        <w:rPr>
          <w:noProof/>
        </w:rPr>
        <w:drawing>
          <wp:inline distT="0" distB="0" distL="0" distR="0" wp14:anchorId="529A53CE" wp14:editId="58234155">
            <wp:extent cx="378142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01AFA">
        <w:rPr>
          <w:noProof/>
          <w:lang w:eastAsia="ko-KR"/>
        </w:rPr>
        <w:t xml:space="preserve"> </w:t>
      </w:r>
      <w:r>
        <w:rPr>
          <w:noProof/>
        </w:rPr>
        <w:drawing>
          <wp:inline distT="0" distB="0" distL="0" distR="0" wp14:anchorId="299B7DC7" wp14:editId="286AF639">
            <wp:extent cx="3914775" cy="2743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6AC818" w14:textId="16FD9A55" w:rsidR="00F825C5" w:rsidRDefault="00F825C5">
      <w:pPr>
        <w:rPr>
          <w:rFonts w:ascii="Times New Roman" w:eastAsia="Times New Roman" w:hAnsi="Times New Roman"/>
        </w:rPr>
      </w:pPr>
      <w:r>
        <w:rPr>
          <w:rFonts w:ascii="Times New Roman" w:eastAsia="Times New Roman" w:hAnsi="Times New Roman"/>
        </w:rPr>
        <w:br w:type="page"/>
      </w:r>
    </w:p>
    <w:p w14:paraId="55BC1BBE" w14:textId="77777777" w:rsidR="00F825C5" w:rsidRDefault="00F825C5" w:rsidP="00515322">
      <w:pPr>
        <w:spacing w:line="480" w:lineRule="auto"/>
        <w:rPr>
          <w:rFonts w:ascii="Times New Roman" w:eastAsia="Times New Roman" w:hAnsi="Times New Roman"/>
        </w:rPr>
        <w:sectPr w:rsidR="00F825C5" w:rsidSect="00F825C5">
          <w:endnotePr>
            <w:numFmt w:val="decimal"/>
          </w:endnotePr>
          <w:pgSz w:w="15840" w:h="12240" w:orient="landscape" w:code="1"/>
          <w:pgMar w:top="1440" w:right="1440" w:bottom="1440" w:left="1440" w:header="720" w:footer="720" w:gutter="0"/>
          <w:cols w:space="720"/>
          <w:noEndnote/>
        </w:sectPr>
      </w:pPr>
    </w:p>
    <w:p w14:paraId="6AD2D300" w14:textId="0FC6804D" w:rsidR="00E134DB" w:rsidRPr="00761879" w:rsidRDefault="003D344C" w:rsidP="00515322">
      <w:pPr>
        <w:spacing w:line="480" w:lineRule="auto"/>
        <w:rPr>
          <w:rFonts w:ascii="Arial" w:eastAsia="Times New Roman" w:hAnsi="Arial" w:cs="Arial"/>
        </w:rPr>
      </w:pPr>
      <w:r w:rsidRPr="00761879">
        <w:rPr>
          <w:rFonts w:ascii="Times New Roman" w:eastAsia="Arial" w:hAnsi="Times New Roman"/>
          <w:b/>
        </w:rPr>
        <w:t>References</w:t>
      </w:r>
    </w:p>
    <w:p w14:paraId="06653754" w14:textId="77777777" w:rsidR="0017408B" w:rsidRPr="00761879" w:rsidRDefault="0017408B" w:rsidP="00515322">
      <w:pPr>
        <w:spacing w:line="480" w:lineRule="auto"/>
        <w:ind w:right="54"/>
        <w:rPr>
          <w:rFonts w:ascii="Times New Roman" w:eastAsia="Times New Roman" w:hAnsi="Times New Roman"/>
          <w:i/>
        </w:rPr>
      </w:pPr>
      <w:r w:rsidRPr="00761879">
        <w:rPr>
          <w:rFonts w:ascii="Times New Roman" w:eastAsia="Times New Roman" w:hAnsi="Times New Roman"/>
        </w:rPr>
        <w:t>Aaker, D.</w:t>
      </w:r>
      <w:r w:rsidR="00C605AD" w:rsidRPr="00761879">
        <w:rPr>
          <w:rFonts w:ascii="Times New Roman" w:eastAsia="Times New Roman" w:hAnsi="Times New Roman"/>
        </w:rPr>
        <w:t xml:space="preserve"> A.</w:t>
      </w:r>
      <w:r w:rsidRPr="00761879">
        <w:rPr>
          <w:rFonts w:ascii="Times New Roman" w:eastAsia="Times New Roman" w:hAnsi="Times New Roman"/>
        </w:rPr>
        <w:t>, &amp; Keller, K. L. (1990). Consumer evaluations of brand extensions.</w:t>
      </w:r>
      <w:r w:rsidR="00C605AD" w:rsidRPr="00761879">
        <w:rPr>
          <w:rFonts w:ascii="Times New Roman" w:eastAsia="Times New Roman" w:hAnsi="Times New Roman"/>
        </w:rPr>
        <w:t xml:space="preserve"> </w:t>
      </w:r>
      <w:r w:rsidR="00C605AD" w:rsidRPr="00761879">
        <w:rPr>
          <w:rFonts w:ascii="Times New Roman" w:eastAsia="Times New Roman" w:hAnsi="Times New Roman"/>
          <w:i/>
        </w:rPr>
        <w:t xml:space="preserve">Journal of </w:t>
      </w:r>
    </w:p>
    <w:p w14:paraId="4A3CBFC4" w14:textId="221D8E48" w:rsidR="00E134DB" w:rsidRPr="00761879" w:rsidRDefault="00C605AD" w:rsidP="0002633E">
      <w:pPr>
        <w:spacing w:line="480" w:lineRule="auto"/>
        <w:ind w:right="54" w:firstLine="567"/>
        <w:rPr>
          <w:rFonts w:ascii="Times New Roman" w:eastAsia="Times New Roman" w:hAnsi="Times New Roman"/>
        </w:rPr>
      </w:pPr>
      <w:r w:rsidRPr="00761879">
        <w:rPr>
          <w:rFonts w:ascii="Times New Roman" w:eastAsia="Times New Roman" w:hAnsi="Times New Roman"/>
          <w:i/>
        </w:rPr>
        <w:t>Marketing</w:t>
      </w:r>
      <w:r w:rsidRPr="00761879">
        <w:rPr>
          <w:rFonts w:ascii="Times New Roman" w:eastAsia="Times New Roman" w:hAnsi="Times New Roman"/>
        </w:rPr>
        <w:t xml:space="preserve">, </w:t>
      </w:r>
      <w:r w:rsidRPr="00761879">
        <w:rPr>
          <w:rFonts w:ascii="Times New Roman" w:eastAsia="Times New Roman" w:hAnsi="Times New Roman"/>
          <w:i/>
        </w:rPr>
        <w:t>54</w:t>
      </w:r>
      <w:r w:rsidRPr="00761879">
        <w:rPr>
          <w:rFonts w:ascii="Times New Roman" w:eastAsia="Times New Roman" w:hAnsi="Times New Roman"/>
        </w:rPr>
        <w:t>, 27</w:t>
      </w:r>
      <w:r w:rsidR="00255780" w:rsidRPr="00761879">
        <w:rPr>
          <w:rFonts w:ascii="Times New Roman" w:eastAsia="Times New Roman" w:hAnsi="Times New Roman"/>
        </w:rPr>
        <w:t>–</w:t>
      </w:r>
      <w:r w:rsidRPr="00761879">
        <w:rPr>
          <w:rFonts w:ascii="Times New Roman" w:eastAsia="Times New Roman" w:hAnsi="Times New Roman"/>
        </w:rPr>
        <w:t>41.</w:t>
      </w:r>
    </w:p>
    <w:p w14:paraId="2E221EED" w14:textId="77777777" w:rsidR="005D0FD9" w:rsidRPr="00761879" w:rsidRDefault="00A528DF" w:rsidP="005D0FD9">
      <w:pPr>
        <w:spacing w:line="480" w:lineRule="auto"/>
        <w:ind w:right="54"/>
        <w:rPr>
          <w:rFonts w:ascii="Times New Roman" w:eastAsia="Times New Roman" w:hAnsi="Times New Roman"/>
        </w:rPr>
      </w:pPr>
      <w:r w:rsidRPr="00761879">
        <w:rPr>
          <w:rFonts w:ascii="Times New Roman" w:eastAsia="Times New Roman" w:hAnsi="Times New Roman"/>
        </w:rPr>
        <w:t>Aaker, J</w:t>
      </w:r>
      <w:r w:rsidR="0017408B" w:rsidRPr="00761879">
        <w:rPr>
          <w:rFonts w:ascii="Times New Roman" w:eastAsia="Times New Roman" w:hAnsi="Times New Roman"/>
        </w:rPr>
        <w:t>.</w:t>
      </w:r>
      <w:r w:rsidRPr="00761879">
        <w:rPr>
          <w:rFonts w:ascii="Times New Roman" w:eastAsia="Times New Roman" w:hAnsi="Times New Roman"/>
        </w:rPr>
        <w:t xml:space="preserve"> L</w:t>
      </w:r>
      <w:r w:rsidR="0017408B" w:rsidRPr="00761879">
        <w:rPr>
          <w:rFonts w:ascii="Times New Roman" w:eastAsia="Times New Roman" w:hAnsi="Times New Roman"/>
        </w:rPr>
        <w:t xml:space="preserve">., Garbinsky, E.N., &amp; Vohs, K. D. </w:t>
      </w:r>
      <w:r w:rsidRPr="00761879">
        <w:rPr>
          <w:rFonts w:ascii="Times New Roman" w:eastAsia="Times New Roman" w:hAnsi="Times New Roman"/>
        </w:rPr>
        <w:t>(2012)</w:t>
      </w:r>
      <w:r w:rsidR="0017408B" w:rsidRPr="00761879">
        <w:rPr>
          <w:rFonts w:ascii="Times New Roman" w:eastAsia="Times New Roman" w:hAnsi="Times New Roman"/>
        </w:rPr>
        <w:t>.</w:t>
      </w:r>
      <w:r w:rsidRPr="00761879">
        <w:rPr>
          <w:rFonts w:ascii="Times New Roman" w:eastAsia="Times New Roman" w:hAnsi="Times New Roman"/>
        </w:rPr>
        <w:t xml:space="preserve"> Cultivating </w:t>
      </w:r>
      <w:r w:rsidR="0017408B" w:rsidRPr="00761879">
        <w:rPr>
          <w:rFonts w:ascii="Times New Roman" w:eastAsia="Times New Roman" w:hAnsi="Times New Roman"/>
        </w:rPr>
        <w:t>a</w:t>
      </w:r>
      <w:r w:rsidRPr="00761879">
        <w:rPr>
          <w:rFonts w:ascii="Times New Roman" w:eastAsia="Times New Roman" w:hAnsi="Times New Roman"/>
        </w:rPr>
        <w:t xml:space="preserve">dmiration in </w:t>
      </w:r>
      <w:r w:rsidR="0017408B" w:rsidRPr="00761879">
        <w:rPr>
          <w:rFonts w:ascii="Times New Roman" w:eastAsia="Times New Roman" w:hAnsi="Times New Roman"/>
        </w:rPr>
        <w:t>b</w:t>
      </w:r>
      <w:r w:rsidRPr="00761879">
        <w:rPr>
          <w:rFonts w:ascii="Times New Roman" w:eastAsia="Times New Roman" w:hAnsi="Times New Roman"/>
        </w:rPr>
        <w:t xml:space="preserve">rands: </w:t>
      </w:r>
      <w:r w:rsidR="0017408B" w:rsidRPr="00761879">
        <w:rPr>
          <w:rFonts w:ascii="Times New Roman" w:eastAsia="Times New Roman" w:hAnsi="Times New Roman"/>
        </w:rPr>
        <w:t>w</w:t>
      </w:r>
      <w:r w:rsidRPr="00761879">
        <w:rPr>
          <w:rFonts w:ascii="Times New Roman" w:eastAsia="Times New Roman" w:hAnsi="Times New Roman"/>
        </w:rPr>
        <w:t xml:space="preserve">armth, </w:t>
      </w:r>
    </w:p>
    <w:p w14:paraId="3094A5D2" w14:textId="62E82AB5" w:rsidR="00A528DF" w:rsidRPr="00761879" w:rsidRDefault="0017408B" w:rsidP="00DF2422">
      <w:pPr>
        <w:spacing w:line="480" w:lineRule="auto"/>
        <w:ind w:left="567" w:right="54"/>
        <w:rPr>
          <w:rFonts w:ascii="Times New Roman" w:eastAsia="Times New Roman" w:hAnsi="Times New Roman"/>
        </w:rPr>
      </w:pPr>
      <w:r w:rsidRPr="00761879">
        <w:rPr>
          <w:rFonts w:ascii="Times New Roman" w:eastAsia="Times New Roman" w:hAnsi="Times New Roman"/>
        </w:rPr>
        <w:t>c</w:t>
      </w:r>
      <w:r w:rsidR="00A528DF" w:rsidRPr="00761879">
        <w:rPr>
          <w:rFonts w:ascii="Times New Roman" w:eastAsia="Times New Roman" w:hAnsi="Times New Roman"/>
        </w:rPr>
        <w:t xml:space="preserve">ompetence, and </w:t>
      </w:r>
      <w:r w:rsidRPr="00761879">
        <w:rPr>
          <w:rFonts w:ascii="Times New Roman" w:eastAsia="Times New Roman" w:hAnsi="Times New Roman"/>
        </w:rPr>
        <w:t>l</w:t>
      </w:r>
      <w:r w:rsidR="00A528DF" w:rsidRPr="00761879">
        <w:rPr>
          <w:rFonts w:ascii="Times New Roman" w:eastAsia="Times New Roman" w:hAnsi="Times New Roman"/>
        </w:rPr>
        <w:t xml:space="preserve">anding in the </w:t>
      </w:r>
      <w:r w:rsidRPr="00761879">
        <w:rPr>
          <w:rFonts w:ascii="Times New Roman" w:eastAsia="Times New Roman" w:hAnsi="Times New Roman"/>
        </w:rPr>
        <w:t>“g</w:t>
      </w:r>
      <w:r w:rsidR="00A528DF" w:rsidRPr="00761879">
        <w:rPr>
          <w:rFonts w:ascii="Times New Roman" w:eastAsia="Times New Roman" w:hAnsi="Times New Roman"/>
        </w:rPr>
        <w:t xml:space="preserve">olden </w:t>
      </w:r>
      <w:r w:rsidRPr="00761879">
        <w:rPr>
          <w:rFonts w:ascii="Times New Roman" w:eastAsia="Times New Roman" w:hAnsi="Times New Roman"/>
        </w:rPr>
        <w:t>q</w:t>
      </w:r>
      <w:r w:rsidR="00A528DF" w:rsidRPr="00761879">
        <w:rPr>
          <w:rFonts w:ascii="Times New Roman" w:eastAsia="Times New Roman" w:hAnsi="Times New Roman"/>
        </w:rPr>
        <w:t>uadrant</w:t>
      </w:r>
      <w:r w:rsidRPr="00761879">
        <w:rPr>
          <w:rFonts w:ascii="Times New Roman" w:eastAsia="Times New Roman" w:hAnsi="Times New Roman"/>
        </w:rPr>
        <w:t xml:space="preserve">”. </w:t>
      </w:r>
      <w:r w:rsidR="00A528DF" w:rsidRPr="00761879">
        <w:rPr>
          <w:rFonts w:ascii="Times New Roman" w:eastAsia="Times New Roman" w:hAnsi="Times New Roman"/>
          <w:i/>
        </w:rPr>
        <w:t>Journal of Consumer Psychology</w:t>
      </w:r>
      <w:r w:rsidR="00A528DF" w:rsidRPr="00761879">
        <w:rPr>
          <w:rFonts w:ascii="Times New Roman" w:eastAsia="Times New Roman" w:hAnsi="Times New Roman"/>
        </w:rPr>
        <w:t xml:space="preserve">, </w:t>
      </w:r>
      <w:r w:rsidR="00A528DF" w:rsidRPr="00761879">
        <w:rPr>
          <w:rFonts w:ascii="Times New Roman" w:eastAsia="Times New Roman" w:hAnsi="Times New Roman"/>
          <w:i/>
        </w:rPr>
        <w:t>22</w:t>
      </w:r>
      <w:r w:rsidR="00A528DF" w:rsidRPr="00761879">
        <w:rPr>
          <w:rFonts w:ascii="Times New Roman" w:eastAsia="Times New Roman" w:hAnsi="Times New Roman"/>
        </w:rPr>
        <w:t>, 191</w:t>
      </w:r>
      <w:r w:rsidR="00E34A07" w:rsidRPr="00761879">
        <w:rPr>
          <w:rFonts w:ascii="Times New Roman" w:eastAsia="Times New Roman" w:hAnsi="Times New Roman"/>
        </w:rPr>
        <w:t>–</w:t>
      </w:r>
      <w:r w:rsidR="00A528DF" w:rsidRPr="00761879">
        <w:rPr>
          <w:rFonts w:ascii="Times New Roman" w:eastAsia="Times New Roman" w:hAnsi="Times New Roman"/>
        </w:rPr>
        <w:t>194.</w:t>
      </w:r>
    </w:p>
    <w:p w14:paraId="2226647D" w14:textId="77777777" w:rsidR="002A110B" w:rsidRPr="00761879" w:rsidRDefault="00526195" w:rsidP="002A110B">
      <w:pPr>
        <w:spacing w:line="480" w:lineRule="auto"/>
        <w:ind w:right="54"/>
        <w:rPr>
          <w:rFonts w:ascii="Times New Roman" w:eastAsia="Times New Roman" w:hAnsi="Times New Roman"/>
        </w:rPr>
      </w:pPr>
      <w:r w:rsidRPr="00761879">
        <w:rPr>
          <w:rFonts w:ascii="Times New Roman" w:eastAsia="Times New Roman" w:hAnsi="Times New Roman"/>
        </w:rPr>
        <w:t>Ahluwalia, R</w:t>
      </w:r>
      <w:r w:rsidR="00DD1318" w:rsidRPr="00761879">
        <w:rPr>
          <w:rFonts w:ascii="Times New Roman" w:eastAsia="Times New Roman" w:hAnsi="Times New Roman"/>
        </w:rPr>
        <w:t xml:space="preserve">. </w:t>
      </w:r>
      <w:r w:rsidRPr="00761879">
        <w:rPr>
          <w:rFonts w:ascii="Times New Roman" w:eastAsia="Times New Roman" w:hAnsi="Times New Roman"/>
        </w:rPr>
        <w:t>(2008)</w:t>
      </w:r>
      <w:r w:rsidR="00DD1318" w:rsidRPr="00761879">
        <w:rPr>
          <w:rFonts w:ascii="Times New Roman" w:eastAsia="Times New Roman" w:hAnsi="Times New Roman"/>
        </w:rPr>
        <w:t>.</w:t>
      </w:r>
      <w:r w:rsidRPr="00761879">
        <w:rPr>
          <w:rFonts w:ascii="Times New Roman" w:eastAsia="Times New Roman" w:hAnsi="Times New Roman"/>
        </w:rPr>
        <w:t xml:space="preserve"> How </w:t>
      </w:r>
      <w:r w:rsidR="00DD1318" w:rsidRPr="00761879">
        <w:rPr>
          <w:rFonts w:ascii="Times New Roman" w:eastAsia="Times New Roman" w:hAnsi="Times New Roman"/>
        </w:rPr>
        <w:t>f</w:t>
      </w:r>
      <w:r w:rsidRPr="00761879">
        <w:rPr>
          <w:rFonts w:ascii="Times New Roman" w:eastAsia="Times New Roman" w:hAnsi="Times New Roman"/>
        </w:rPr>
        <w:t xml:space="preserve">ar </w:t>
      </w:r>
      <w:r w:rsidR="00DD1318" w:rsidRPr="00761879">
        <w:rPr>
          <w:rFonts w:ascii="Times New Roman" w:eastAsia="Times New Roman" w:hAnsi="Times New Roman"/>
        </w:rPr>
        <w:t>c</w:t>
      </w:r>
      <w:r w:rsidRPr="00761879">
        <w:rPr>
          <w:rFonts w:ascii="Times New Roman" w:eastAsia="Times New Roman" w:hAnsi="Times New Roman"/>
        </w:rPr>
        <w:t xml:space="preserve">an a </w:t>
      </w:r>
      <w:r w:rsidR="00DD1318" w:rsidRPr="00761879">
        <w:rPr>
          <w:rFonts w:ascii="Times New Roman" w:eastAsia="Times New Roman" w:hAnsi="Times New Roman"/>
        </w:rPr>
        <w:t>b</w:t>
      </w:r>
      <w:r w:rsidRPr="00761879">
        <w:rPr>
          <w:rFonts w:ascii="Times New Roman" w:eastAsia="Times New Roman" w:hAnsi="Times New Roman"/>
        </w:rPr>
        <w:t xml:space="preserve">rand </w:t>
      </w:r>
      <w:r w:rsidR="00DD1318" w:rsidRPr="00761879">
        <w:rPr>
          <w:rFonts w:ascii="Times New Roman" w:eastAsia="Times New Roman" w:hAnsi="Times New Roman"/>
        </w:rPr>
        <w:t>s</w:t>
      </w:r>
      <w:r w:rsidRPr="00761879">
        <w:rPr>
          <w:rFonts w:ascii="Times New Roman" w:eastAsia="Times New Roman" w:hAnsi="Times New Roman"/>
        </w:rPr>
        <w:t xml:space="preserve">tretch? Understanding the </w:t>
      </w:r>
      <w:r w:rsidR="00DD1318" w:rsidRPr="00761879">
        <w:rPr>
          <w:rFonts w:ascii="Times New Roman" w:eastAsia="Times New Roman" w:hAnsi="Times New Roman"/>
        </w:rPr>
        <w:t>r</w:t>
      </w:r>
      <w:r w:rsidRPr="00761879">
        <w:rPr>
          <w:rFonts w:ascii="Times New Roman" w:eastAsia="Times New Roman" w:hAnsi="Times New Roman"/>
        </w:rPr>
        <w:t xml:space="preserve">ole of </w:t>
      </w:r>
      <w:r w:rsidR="00DD1318" w:rsidRPr="00761879">
        <w:rPr>
          <w:rFonts w:ascii="Times New Roman" w:eastAsia="Times New Roman" w:hAnsi="Times New Roman"/>
        </w:rPr>
        <w:t>s</w:t>
      </w:r>
      <w:r w:rsidRPr="00761879">
        <w:rPr>
          <w:rFonts w:ascii="Times New Roman" w:eastAsia="Times New Roman" w:hAnsi="Times New Roman"/>
        </w:rPr>
        <w:t>elf-</w:t>
      </w:r>
      <w:r w:rsidR="002A110B" w:rsidRPr="00761879">
        <w:rPr>
          <w:rFonts w:ascii="Times New Roman" w:eastAsia="Times New Roman" w:hAnsi="Times New Roman"/>
        </w:rPr>
        <w:t>c</w:t>
      </w:r>
      <w:r w:rsidRPr="00761879">
        <w:rPr>
          <w:rFonts w:ascii="Times New Roman" w:eastAsia="Times New Roman" w:hAnsi="Times New Roman"/>
        </w:rPr>
        <w:t>onstrual</w:t>
      </w:r>
      <w:r w:rsidR="00DD1318" w:rsidRPr="00761879">
        <w:rPr>
          <w:rFonts w:ascii="Times New Roman" w:eastAsia="Times New Roman" w:hAnsi="Times New Roman"/>
        </w:rPr>
        <w:t>.</w:t>
      </w:r>
      <w:r w:rsidRPr="00761879">
        <w:rPr>
          <w:rFonts w:ascii="Times New Roman" w:eastAsia="Times New Roman" w:hAnsi="Times New Roman"/>
        </w:rPr>
        <w:t xml:space="preserve"> </w:t>
      </w:r>
    </w:p>
    <w:p w14:paraId="1EF8B468" w14:textId="7FBB57B0" w:rsidR="00526195" w:rsidRPr="00761879" w:rsidRDefault="00526195"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45</w:t>
      </w:r>
      <w:r w:rsidRPr="00761879">
        <w:rPr>
          <w:rFonts w:ascii="Times New Roman" w:eastAsia="Times New Roman" w:hAnsi="Times New Roman"/>
        </w:rPr>
        <w:t>, 337</w:t>
      </w:r>
      <w:r w:rsidR="003A4490" w:rsidRPr="00761879">
        <w:rPr>
          <w:rFonts w:ascii="Times New Roman" w:eastAsia="Times New Roman" w:hAnsi="Times New Roman"/>
        </w:rPr>
        <w:t>–</w:t>
      </w:r>
      <w:r w:rsidR="00DD1318" w:rsidRPr="00761879">
        <w:rPr>
          <w:rFonts w:ascii="Times New Roman" w:eastAsia="Times New Roman" w:hAnsi="Times New Roman"/>
        </w:rPr>
        <w:t>3</w:t>
      </w:r>
      <w:r w:rsidRPr="00761879">
        <w:rPr>
          <w:rFonts w:ascii="Times New Roman" w:eastAsia="Times New Roman" w:hAnsi="Times New Roman"/>
        </w:rPr>
        <w:t>50.</w:t>
      </w:r>
    </w:p>
    <w:p w14:paraId="1712A06B" w14:textId="21E3355C" w:rsidR="00E1243D" w:rsidRPr="00761879" w:rsidRDefault="00E1243D" w:rsidP="00E1243D">
      <w:pPr>
        <w:spacing w:line="480" w:lineRule="auto"/>
        <w:ind w:right="54"/>
        <w:rPr>
          <w:rFonts w:ascii="Times New Roman" w:eastAsia="Times New Roman" w:hAnsi="Times New Roman"/>
        </w:rPr>
      </w:pPr>
      <w:r w:rsidRPr="00761879">
        <w:rPr>
          <w:rFonts w:ascii="Times New Roman" w:eastAsia="Times New Roman" w:hAnsi="Times New Roman"/>
        </w:rPr>
        <w:t>Ahluwalia, R.,</w:t>
      </w:r>
      <w:r w:rsidR="003A4490" w:rsidRPr="00761879">
        <w:rPr>
          <w:rFonts w:ascii="Times New Roman" w:eastAsia="Times New Roman" w:hAnsi="Times New Roman"/>
        </w:rPr>
        <w:t xml:space="preserve"> </w:t>
      </w:r>
      <w:r w:rsidRPr="00761879">
        <w:rPr>
          <w:rFonts w:ascii="Times New Roman" w:eastAsia="Times New Roman" w:hAnsi="Times New Roman"/>
        </w:rPr>
        <w:t xml:space="preserve">&amp; </w:t>
      </w:r>
      <w:r w:rsidR="00FF7B03" w:rsidRPr="00761879">
        <w:rPr>
          <w:rFonts w:ascii="Times New Roman" w:eastAsia="Times New Roman" w:hAnsi="Times New Roman"/>
        </w:rPr>
        <w:t>Gürhan-Canli</w:t>
      </w:r>
      <w:r w:rsidRPr="00761879">
        <w:rPr>
          <w:rFonts w:ascii="Times New Roman" w:eastAsia="Times New Roman" w:hAnsi="Times New Roman"/>
        </w:rPr>
        <w:t>, Z. (2000). The effects of extensions on t</w:t>
      </w:r>
      <w:r w:rsidR="00FF7B03" w:rsidRPr="00761879">
        <w:rPr>
          <w:rFonts w:ascii="Times New Roman" w:eastAsia="Times New Roman" w:hAnsi="Times New Roman"/>
        </w:rPr>
        <w:t xml:space="preserve">he </w:t>
      </w:r>
      <w:r w:rsidRPr="00761879">
        <w:rPr>
          <w:rFonts w:ascii="Times New Roman" w:eastAsia="Times New Roman" w:hAnsi="Times New Roman"/>
        </w:rPr>
        <w:t xml:space="preserve">family brand name: </w:t>
      </w:r>
    </w:p>
    <w:p w14:paraId="05C440A2" w14:textId="511FF765" w:rsidR="00FF7B03" w:rsidRPr="00761879" w:rsidRDefault="00E1243D"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an a</w:t>
      </w:r>
      <w:r w:rsidR="00FF7B03" w:rsidRPr="00761879">
        <w:rPr>
          <w:rFonts w:ascii="Times New Roman" w:eastAsia="Times New Roman" w:hAnsi="Times New Roman"/>
        </w:rPr>
        <w:t>c</w:t>
      </w:r>
      <w:r w:rsidRPr="00761879">
        <w:rPr>
          <w:rFonts w:ascii="Times New Roman" w:eastAsia="Times New Roman" w:hAnsi="Times New Roman"/>
        </w:rPr>
        <w:t>cessibility-diagnosticity perspective.</w:t>
      </w:r>
      <w:r w:rsidR="00FF7B03" w:rsidRPr="00761879">
        <w:rPr>
          <w:rFonts w:ascii="Times New Roman" w:eastAsia="Times New Roman" w:hAnsi="Times New Roman"/>
        </w:rPr>
        <w:t xml:space="preserve"> </w:t>
      </w:r>
      <w:r w:rsidR="00FF7B03" w:rsidRPr="00761879">
        <w:rPr>
          <w:rFonts w:ascii="Times New Roman" w:eastAsia="Times New Roman" w:hAnsi="Times New Roman"/>
          <w:i/>
        </w:rPr>
        <w:t>Journal of Consumer Research</w:t>
      </w:r>
      <w:r w:rsidRPr="00761879">
        <w:rPr>
          <w:rFonts w:ascii="Times New Roman" w:eastAsia="Times New Roman" w:hAnsi="Times New Roman"/>
        </w:rPr>
        <w:t xml:space="preserve">, </w:t>
      </w:r>
      <w:r w:rsidRPr="00761879">
        <w:rPr>
          <w:rFonts w:ascii="Times New Roman" w:eastAsia="Times New Roman" w:hAnsi="Times New Roman"/>
          <w:i/>
        </w:rPr>
        <w:t>27</w:t>
      </w:r>
      <w:r w:rsidR="00FF7B03" w:rsidRPr="00761879">
        <w:rPr>
          <w:rFonts w:ascii="Times New Roman" w:eastAsia="Times New Roman" w:hAnsi="Times New Roman"/>
        </w:rPr>
        <w:t>, 371</w:t>
      </w:r>
      <w:r w:rsidR="003A4490" w:rsidRPr="00761879">
        <w:rPr>
          <w:rFonts w:ascii="Times New Roman" w:eastAsia="Times New Roman" w:hAnsi="Times New Roman"/>
        </w:rPr>
        <w:t>–</w:t>
      </w:r>
      <w:r w:rsidRPr="00761879">
        <w:rPr>
          <w:rFonts w:ascii="Times New Roman" w:eastAsia="Times New Roman" w:hAnsi="Times New Roman"/>
        </w:rPr>
        <w:t>3</w:t>
      </w:r>
      <w:r w:rsidR="00FF7B03" w:rsidRPr="00761879">
        <w:rPr>
          <w:rFonts w:ascii="Times New Roman" w:eastAsia="Times New Roman" w:hAnsi="Times New Roman"/>
        </w:rPr>
        <w:t>81.</w:t>
      </w:r>
    </w:p>
    <w:p w14:paraId="7BDEF36C" w14:textId="0EDDC389" w:rsidR="001E2B96" w:rsidRPr="00761879" w:rsidRDefault="001E2B96" w:rsidP="009C0D5B">
      <w:pPr>
        <w:spacing w:line="480" w:lineRule="auto"/>
        <w:ind w:right="54"/>
        <w:rPr>
          <w:rFonts w:ascii="Times New Roman" w:eastAsia="Times New Roman" w:hAnsi="Times New Roman"/>
        </w:rPr>
      </w:pPr>
      <w:r w:rsidRPr="00761879">
        <w:rPr>
          <w:rFonts w:ascii="Times New Roman" w:eastAsia="Times New Roman" w:hAnsi="Times New Roman"/>
        </w:rPr>
        <w:t>Balachander, S.</w:t>
      </w:r>
      <w:r w:rsidR="0021332D" w:rsidRPr="00761879">
        <w:rPr>
          <w:rFonts w:ascii="Times New Roman" w:eastAsia="Times New Roman" w:hAnsi="Times New Roman"/>
        </w:rPr>
        <w:t>,</w:t>
      </w:r>
      <w:r w:rsidRPr="00761879">
        <w:rPr>
          <w:rFonts w:ascii="Times New Roman" w:eastAsia="Times New Roman" w:hAnsi="Times New Roman"/>
        </w:rPr>
        <w:t xml:space="preserve"> &amp; Ghose, S. (2003). Reciprocal spillover effects: A strategic benefit of brand </w:t>
      </w:r>
    </w:p>
    <w:p w14:paraId="167435D7" w14:textId="5262AC4A" w:rsidR="00971A03" w:rsidRPr="00761879" w:rsidRDefault="001E2B96"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 xml:space="preserve">extensions. </w:t>
      </w:r>
      <w:r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67</w:t>
      </w:r>
      <w:r w:rsidRPr="00761879">
        <w:rPr>
          <w:rFonts w:ascii="Times New Roman" w:eastAsia="Times New Roman" w:hAnsi="Times New Roman"/>
        </w:rPr>
        <w:t>, 4</w:t>
      </w:r>
      <w:r w:rsidR="0021332D" w:rsidRPr="00761879">
        <w:rPr>
          <w:rFonts w:ascii="Times New Roman" w:eastAsia="Times New Roman" w:hAnsi="Times New Roman"/>
        </w:rPr>
        <w:t>–</w:t>
      </w:r>
      <w:r w:rsidRPr="00761879">
        <w:rPr>
          <w:rFonts w:ascii="Times New Roman" w:eastAsia="Times New Roman" w:hAnsi="Times New Roman"/>
        </w:rPr>
        <w:t>13.</w:t>
      </w:r>
    </w:p>
    <w:p w14:paraId="750F4D70" w14:textId="77777777" w:rsidR="00E263F7" w:rsidRPr="00761879" w:rsidRDefault="005B2E23" w:rsidP="009C0D5B">
      <w:pPr>
        <w:spacing w:line="480" w:lineRule="auto"/>
        <w:ind w:right="54"/>
        <w:rPr>
          <w:rFonts w:ascii="Times New Roman" w:eastAsia="Times New Roman" w:hAnsi="Times New Roman"/>
        </w:rPr>
      </w:pPr>
      <w:r w:rsidRPr="00761879">
        <w:rPr>
          <w:rFonts w:ascii="Times New Roman" w:eastAsia="Times New Roman" w:hAnsi="Times New Roman"/>
        </w:rPr>
        <w:t xml:space="preserve">Barone, M. J. (2005). The interactive effects of mood and involvement on brand extension </w:t>
      </w:r>
    </w:p>
    <w:p w14:paraId="215D82B0" w14:textId="2E78817A" w:rsidR="005B2E23" w:rsidRPr="00761879" w:rsidRDefault="005B2E23"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 xml:space="preserve">evaluations. </w:t>
      </w:r>
      <w:r w:rsidRPr="00761879">
        <w:rPr>
          <w:rFonts w:ascii="Times New Roman" w:eastAsia="Times New Roman" w:hAnsi="Times New Roman"/>
          <w:i/>
        </w:rPr>
        <w:t>Journal of Consumer Psychology</w:t>
      </w:r>
      <w:r w:rsidRPr="00761879">
        <w:rPr>
          <w:rFonts w:ascii="Times New Roman" w:eastAsia="Times New Roman" w:hAnsi="Times New Roman"/>
        </w:rPr>
        <w:t xml:space="preserve">, </w:t>
      </w:r>
      <w:r w:rsidRPr="00761879">
        <w:rPr>
          <w:rFonts w:ascii="Times New Roman" w:eastAsia="Times New Roman" w:hAnsi="Times New Roman"/>
          <w:i/>
        </w:rPr>
        <w:t>15,</w:t>
      </w:r>
      <w:r w:rsidRPr="00761879">
        <w:rPr>
          <w:rFonts w:ascii="Times New Roman" w:eastAsia="Times New Roman" w:hAnsi="Times New Roman"/>
        </w:rPr>
        <w:t xml:space="preserve"> 263</w:t>
      </w:r>
      <w:r w:rsidR="0021332D" w:rsidRPr="00761879">
        <w:rPr>
          <w:rFonts w:ascii="Times New Roman" w:eastAsia="Times New Roman" w:hAnsi="Times New Roman"/>
        </w:rPr>
        <w:t>–</w:t>
      </w:r>
      <w:r w:rsidRPr="00761879">
        <w:rPr>
          <w:rFonts w:ascii="Times New Roman" w:eastAsia="Times New Roman" w:hAnsi="Times New Roman"/>
        </w:rPr>
        <w:t>270.</w:t>
      </w:r>
    </w:p>
    <w:p w14:paraId="51F26EFB" w14:textId="0FF4427C" w:rsidR="00700F06" w:rsidRPr="00761879" w:rsidRDefault="0060039E" w:rsidP="00AD0C2B">
      <w:pPr>
        <w:spacing w:line="480" w:lineRule="auto"/>
        <w:ind w:right="54"/>
        <w:rPr>
          <w:rFonts w:ascii="Times New Roman" w:eastAsia="Times New Roman" w:hAnsi="Times New Roman"/>
        </w:rPr>
      </w:pPr>
      <w:r w:rsidRPr="00761879">
        <w:rPr>
          <w:rFonts w:ascii="Times New Roman" w:eastAsia="Times New Roman" w:hAnsi="Times New Roman"/>
        </w:rPr>
        <w:t>Barone, M. J.</w:t>
      </w:r>
      <w:r w:rsidR="00700F06" w:rsidRPr="00761879">
        <w:rPr>
          <w:rFonts w:ascii="Times New Roman" w:eastAsia="Times New Roman" w:hAnsi="Times New Roman"/>
        </w:rPr>
        <w:t>,</w:t>
      </w:r>
      <w:r w:rsidR="00822901">
        <w:rPr>
          <w:rFonts w:ascii="Times New Roman" w:eastAsia="Times New Roman" w:hAnsi="Times New Roman"/>
        </w:rPr>
        <w:t xml:space="preserve"> &amp; Jewell, R. D. (2013).</w:t>
      </w:r>
      <w:r w:rsidRPr="00761879">
        <w:rPr>
          <w:rFonts w:ascii="Times New Roman" w:eastAsia="Times New Roman" w:hAnsi="Times New Roman"/>
        </w:rPr>
        <w:t xml:space="preserve"> The innovator’s license: a latitude to deviate from </w:t>
      </w:r>
    </w:p>
    <w:p w14:paraId="7C41EE2D" w14:textId="5C987F9A" w:rsidR="0060039E" w:rsidRPr="00761879" w:rsidRDefault="0060039E" w:rsidP="00700F06">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category norms. </w:t>
      </w:r>
      <w:r w:rsidRPr="00761879">
        <w:rPr>
          <w:rFonts w:ascii="Times New Roman" w:eastAsia="Times New Roman" w:hAnsi="Times New Roman"/>
          <w:i/>
        </w:rPr>
        <w:t>Journal of Marketing</w:t>
      </w:r>
      <w:r w:rsidRPr="00761879">
        <w:rPr>
          <w:rFonts w:ascii="Times New Roman" w:eastAsia="Times New Roman" w:hAnsi="Times New Roman"/>
        </w:rPr>
        <w:t xml:space="preserve">, </w:t>
      </w:r>
      <w:r w:rsidR="00AD0C2B" w:rsidRPr="00761879">
        <w:rPr>
          <w:rFonts w:ascii="Times New Roman" w:eastAsia="Times New Roman" w:hAnsi="Times New Roman"/>
          <w:i/>
        </w:rPr>
        <w:t xml:space="preserve">77, </w:t>
      </w:r>
      <w:r w:rsidR="00AD0C2B" w:rsidRPr="00761879">
        <w:rPr>
          <w:rFonts w:ascii="Times New Roman" w:eastAsia="Times New Roman" w:hAnsi="Times New Roman"/>
        </w:rPr>
        <w:t>120-134.</w:t>
      </w:r>
    </w:p>
    <w:p w14:paraId="70A98B67" w14:textId="05045176" w:rsidR="009C0D5B" w:rsidRPr="00761879" w:rsidRDefault="00774260" w:rsidP="009C0D5B">
      <w:pPr>
        <w:spacing w:line="480" w:lineRule="auto"/>
        <w:ind w:right="54"/>
        <w:rPr>
          <w:rFonts w:ascii="Times New Roman" w:eastAsia="Times New Roman" w:hAnsi="Times New Roman"/>
          <w:i/>
        </w:rPr>
      </w:pPr>
      <w:r w:rsidRPr="00761879">
        <w:rPr>
          <w:rFonts w:ascii="Times New Roman" w:eastAsia="Times New Roman" w:hAnsi="Times New Roman"/>
        </w:rPr>
        <w:t>Barsalou, L. W. (1991). Deriving categories to achieve g</w:t>
      </w:r>
      <w:r w:rsidR="00B03355" w:rsidRPr="00761879">
        <w:rPr>
          <w:rFonts w:ascii="Times New Roman" w:eastAsia="Times New Roman" w:hAnsi="Times New Roman"/>
        </w:rPr>
        <w:t>oals. In G.</w:t>
      </w:r>
      <w:r w:rsidR="00C605AD" w:rsidRPr="00761879">
        <w:rPr>
          <w:rFonts w:ascii="Times New Roman" w:eastAsia="Times New Roman" w:hAnsi="Times New Roman"/>
        </w:rPr>
        <w:t xml:space="preserve"> H. Bower (Ed.), </w:t>
      </w:r>
      <w:r w:rsidR="00C605AD" w:rsidRPr="00761879">
        <w:rPr>
          <w:rFonts w:ascii="Times New Roman" w:eastAsia="Times New Roman" w:hAnsi="Times New Roman"/>
          <w:i/>
        </w:rPr>
        <w:t xml:space="preserve">The </w:t>
      </w:r>
    </w:p>
    <w:p w14:paraId="605C9181" w14:textId="600C030E" w:rsidR="00E134DB" w:rsidRPr="00761879" w:rsidRDefault="00C605AD"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Psychology of Learning and Motivation</w:t>
      </w:r>
      <w:r w:rsidR="00B03355" w:rsidRPr="00761879">
        <w:rPr>
          <w:rFonts w:ascii="Times New Roman" w:eastAsia="Times New Roman" w:hAnsi="Times New Roman"/>
        </w:rPr>
        <w:t xml:space="preserve"> (pp. 1</w:t>
      </w:r>
      <w:r w:rsidR="0021332D" w:rsidRPr="00761879">
        <w:rPr>
          <w:rFonts w:ascii="Times New Roman" w:eastAsia="Times New Roman" w:hAnsi="Times New Roman"/>
        </w:rPr>
        <w:t>–</w:t>
      </w:r>
      <w:r w:rsidR="00B03355" w:rsidRPr="00761879">
        <w:rPr>
          <w:rFonts w:ascii="Times New Roman" w:eastAsia="Times New Roman" w:hAnsi="Times New Roman"/>
        </w:rPr>
        <w:t xml:space="preserve">58). </w:t>
      </w:r>
      <w:r w:rsidRPr="00761879">
        <w:rPr>
          <w:rFonts w:ascii="Times New Roman" w:eastAsia="Times New Roman" w:hAnsi="Times New Roman"/>
        </w:rPr>
        <w:t>New York</w:t>
      </w:r>
      <w:r w:rsidR="00B03355" w:rsidRPr="00761879">
        <w:rPr>
          <w:rFonts w:ascii="Times New Roman" w:eastAsia="Times New Roman" w:hAnsi="Times New Roman"/>
        </w:rPr>
        <w:t>, NY: Academic</w:t>
      </w:r>
      <w:r w:rsidRPr="00761879">
        <w:rPr>
          <w:rFonts w:ascii="Times New Roman" w:eastAsia="Times New Roman" w:hAnsi="Times New Roman"/>
        </w:rPr>
        <w:t>.</w:t>
      </w:r>
    </w:p>
    <w:p w14:paraId="436E4103" w14:textId="77777777" w:rsidR="00A114B9" w:rsidRPr="00761879" w:rsidRDefault="009C0D5B" w:rsidP="009C0D5B">
      <w:pPr>
        <w:spacing w:line="480" w:lineRule="auto"/>
        <w:ind w:right="54"/>
        <w:rPr>
          <w:rFonts w:ascii="Times New Roman" w:eastAsia="Times New Roman" w:hAnsi="Times New Roman"/>
        </w:rPr>
      </w:pPr>
      <w:r w:rsidRPr="00761879">
        <w:rPr>
          <w:rFonts w:ascii="Times New Roman" w:eastAsia="Times New Roman" w:hAnsi="Times New Roman"/>
        </w:rPr>
        <w:t>Boush, D. M., &amp; Loken, B. (1991). A process-tracing study of brand e</w:t>
      </w:r>
      <w:r w:rsidR="00AB35F8" w:rsidRPr="00761879">
        <w:rPr>
          <w:rFonts w:ascii="Times New Roman" w:eastAsia="Times New Roman" w:hAnsi="Times New Roman"/>
        </w:rPr>
        <w:t xml:space="preserve">xtension </w:t>
      </w:r>
      <w:r w:rsidRPr="00761879">
        <w:rPr>
          <w:rFonts w:ascii="Times New Roman" w:eastAsia="Times New Roman" w:hAnsi="Times New Roman"/>
        </w:rPr>
        <w:t>evaluation.</w:t>
      </w:r>
      <w:r w:rsidR="00AB35F8" w:rsidRPr="00761879">
        <w:rPr>
          <w:rFonts w:ascii="Times New Roman" w:eastAsia="Times New Roman" w:hAnsi="Times New Roman"/>
        </w:rPr>
        <w:t xml:space="preserve"> </w:t>
      </w:r>
    </w:p>
    <w:p w14:paraId="29318833" w14:textId="47DE12D7" w:rsidR="00AB35F8" w:rsidRPr="00761879" w:rsidRDefault="00AB35F8"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Journal of Marketing Research</w:t>
      </w:r>
      <w:r w:rsidR="009C0D5B" w:rsidRPr="00761879">
        <w:rPr>
          <w:rFonts w:ascii="Times New Roman" w:eastAsia="Times New Roman" w:hAnsi="Times New Roman"/>
        </w:rPr>
        <w:t xml:space="preserve">, </w:t>
      </w:r>
      <w:r w:rsidR="009C0D5B" w:rsidRPr="00761879">
        <w:rPr>
          <w:rFonts w:ascii="Times New Roman" w:eastAsia="Times New Roman" w:hAnsi="Times New Roman"/>
          <w:i/>
        </w:rPr>
        <w:t>28</w:t>
      </w:r>
      <w:r w:rsidRPr="00761879">
        <w:rPr>
          <w:rFonts w:ascii="Times New Roman" w:eastAsia="Times New Roman" w:hAnsi="Times New Roman"/>
        </w:rPr>
        <w:t>, 16</w:t>
      </w:r>
      <w:r w:rsidR="0021332D" w:rsidRPr="00761879">
        <w:rPr>
          <w:rFonts w:ascii="Times New Roman" w:eastAsia="Times New Roman" w:hAnsi="Times New Roman"/>
        </w:rPr>
        <w:t>–</w:t>
      </w:r>
      <w:r w:rsidRPr="00761879">
        <w:rPr>
          <w:rFonts w:ascii="Times New Roman" w:eastAsia="Times New Roman" w:hAnsi="Times New Roman"/>
        </w:rPr>
        <w:t>28.</w:t>
      </w:r>
    </w:p>
    <w:p w14:paraId="0B3BD36C" w14:textId="77777777" w:rsidR="005C278A" w:rsidRPr="00761879" w:rsidRDefault="005C278A" w:rsidP="005C278A">
      <w:pPr>
        <w:spacing w:line="480" w:lineRule="auto"/>
        <w:ind w:right="54"/>
        <w:rPr>
          <w:rFonts w:ascii="Times New Roman" w:eastAsia="Times New Roman" w:hAnsi="Times New Roman"/>
        </w:rPr>
      </w:pPr>
      <w:r w:rsidRPr="00761879">
        <w:rPr>
          <w:rFonts w:ascii="Times New Roman" w:eastAsia="Times New Roman" w:hAnsi="Times New Roman"/>
        </w:rPr>
        <w:t>Broniarczyk, S. M., &amp; Alba, J. W. (1994). The importance of the brand in b</w:t>
      </w:r>
      <w:r w:rsidR="00C605AD" w:rsidRPr="00761879">
        <w:rPr>
          <w:rFonts w:ascii="Times New Roman" w:eastAsia="Times New Roman" w:hAnsi="Times New Roman"/>
        </w:rPr>
        <w:t xml:space="preserve">rand </w:t>
      </w:r>
      <w:r w:rsidRPr="00761879">
        <w:rPr>
          <w:rFonts w:ascii="Times New Roman" w:eastAsia="Times New Roman" w:hAnsi="Times New Roman"/>
        </w:rPr>
        <w:t>extension.</w:t>
      </w:r>
      <w:r w:rsidR="00C605AD" w:rsidRPr="00761879">
        <w:rPr>
          <w:rFonts w:ascii="Times New Roman" w:eastAsia="Times New Roman" w:hAnsi="Times New Roman"/>
        </w:rPr>
        <w:t xml:space="preserve"> </w:t>
      </w:r>
    </w:p>
    <w:p w14:paraId="5D501889" w14:textId="2D85AB62" w:rsidR="0033447C" w:rsidRPr="00761879" w:rsidRDefault="00C605AD"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Journal of Marketing Research</w:t>
      </w:r>
      <w:r w:rsidR="005C278A" w:rsidRPr="00761879">
        <w:rPr>
          <w:rFonts w:ascii="Times New Roman" w:eastAsia="Times New Roman" w:hAnsi="Times New Roman"/>
        </w:rPr>
        <w:t xml:space="preserve">, </w:t>
      </w:r>
      <w:r w:rsidR="005C278A" w:rsidRPr="00761879">
        <w:rPr>
          <w:rFonts w:ascii="Times New Roman" w:eastAsia="Times New Roman" w:hAnsi="Times New Roman"/>
          <w:i/>
        </w:rPr>
        <w:t>31</w:t>
      </w:r>
      <w:r w:rsidRPr="00761879">
        <w:rPr>
          <w:rFonts w:ascii="Times New Roman" w:eastAsia="Times New Roman" w:hAnsi="Times New Roman"/>
        </w:rPr>
        <w:t>, 214</w:t>
      </w:r>
      <w:r w:rsidR="0021332D" w:rsidRPr="00761879">
        <w:rPr>
          <w:rFonts w:ascii="Times New Roman" w:eastAsia="Times New Roman" w:hAnsi="Times New Roman"/>
        </w:rPr>
        <w:t>–</w:t>
      </w:r>
      <w:r w:rsidR="005C278A" w:rsidRPr="00761879">
        <w:rPr>
          <w:rFonts w:ascii="Times New Roman" w:eastAsia="Times New Roman" w:hAnsi="Times New Roman"/>
        </w:rPr>
        <w:t>2</w:t>
      </w:r>
      <w:r w:rsidRPr="00761879">
        <w:rPr>
          <w:rFonts w:ascii="Times New Roman" w:eastAsia="Times New Roman" w:hAnsi="Times New Roman"/>
        </w:rPr>
        <w:t>28.</w:t>
      </w:r>
    </w:p>
    <w:p w14:paraId="3F2F347E" w14:textId="77777777" w:rsidR="001A5946" w:rsidRPr="00761879" w:rsidRDefault="001A5946" w:rsidP="00D75366">
      <w:pPr>
        <w:spacing w:line="480" w:lineRule="auto"/>
        <w:ind w:right="54"/>
        <w:rPr>
          <w:rFonts w:ascii="Times New Roman" w:eastAsia="Times New Roman" w:hAnsi="Times New Roman"/>
        </w:rPr>
      </w:pPr>
      <w:r w:rsidRPr="00761879">
        <w:rPr>
          <w:rFonts w:ascii="Times New Roman" w:eastAsia="Times New Roman" w:hAnsi="Times New Roman"/>
        </w:rPr>
        <w:t xml:space="preserve">Burroughs, J. E., Dahl, D. W., Moreau, C. P., Chattopadhyay, A., &amp; Gorn, G. J. (2011). </w:t>
      </w:r>
    </w:p>
    <w:p w14:paraId="51E363B3" w14:textId="7C0C89F1" w:rsidR="001A5946" w:rsidRPr="00761879" w:rsidRDefault="001A5946" w:rsidP="00DF2422">
      <w:pPr>
        <w:spacing w:line="480" w:lineRule="auto"/>
        <w:ind w:left="567" w:right="54"/>
        <w:rPr>
          <w:rFonts w:ascii="Times New Roman" w:eastAsia="Times New Roman" w:hAnsi="Times New Roman"/>
        </w:rPr>
      </w:pPr>
      <w:r w:rsidRPr="00761879">
        <w:rPr>
          <w:rFonts w:ascii="Times New Roman" w:eastAsia="Times New Roman" w:hAnsi="Times New Roman"/>
        </w:rPr>
        <w:t xml:space="preserve">Facilitating and rewarding creativity during new product development. </w:t>
      </w:r>
      <w:r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75</w:t>
      </w:r>
      <w:r w:rsidRPr="00761879">
        <w:rPr>
          <w:rFonts w:ascii="Times New Roman" w:eastAsia="Times New Roman" w:hAnsi="Times New Roman"/>
        </w:rPr>
        <w:t>, 53</w:t>
      </w:r>
      <w:r w:rsidR="000028EE" w:rsidRPr="00761879">
        <w:rPr>
          <w:rFonts w:ascii="Times New Roman" w:eastAsia="Times New Roman" w:hAnsi="Times New Roman"/>
        </w:rPr>
        <w:t>–</w:t>
      </w:r>
      <w:r w:rsidRPr="00761879">
        <w:rPr>
          <w:rFonts w:ascii="Times New Roman" w:eastAsia="Times New Roman" w:hAnsi="Times New Roman"/>
        </w:rPr>
        <w:t>67.</w:t>
      </w:r>
    </w:p>
    <w:p w14:paraId="5C0AE6E7" w14:textId="77777777" w:rsidR="00D75366" w:rsidRPr="00761879" w:rsidRDefault="00D75366" w:rsidP="00D75366">
      <w:pPr>
        <w:spacing w:line="480" w:lineRule="auto"/>
        <w:ind w:right="54"/>
        <w:rPr>
          <w:rFonts w:ascii="Times New Roman" w:eastAsia="Times New Roman" w:hAnsi="Times New Roman"/>
        </w:rPr>
      </w:pPr>
      <w:r w:rsidRPr="00761879">
        <w:rPr>
          <w:rFonts w:ascii="Times New Roman" w:eastAsia="Times New Roman" w:hAnsi="Times New Roman"/>
        </w:rPr>
        <w:t xml:space="preserve">Cutright, K. </w:t>
      </w:r>
      <w:r w:rsidR="001D0040" w:rsidRPr="00761879">
        <w:rPr>
          <w:rFonts w:ascii="Times New Roman" w:eastAsia="Times New Roman" w:hAnsi="Times New Roman"/>
        </w:rPr>
        <w:t xml:space="preserve">M., </w:t>
      </w:r>
      <w:r w:rsidRPr="00761879">
        <w:rPr>
          <w:rFonts w:ascii="Times New Roman" w:eastAsia="Times New Roman" w:hAnsi="Times New Roman"/>
        </w:rPr>
        <w:t xml:space="preserve">Bettman, J. R., &amp; </w:t>
      </w:r>
      <w:r w:rsidR="001D0040" w:rsidRPr="00761879">
        <w:rPr>
          <w:rFonts w:ascii="Times New Roman" w:eastAsia="Times New Roman" w:hAnsi="Times New Roman"/>
        </w:rPr>
        <w:t>Fitzsimons</w:t>
      </w:r>
      <w:r w:rsidRPr="00761879">
        <w:rPr>
          <w:rFonts w:ascii="Times New Roman" w:eastAsia="Times New Roman" w:hAnsi="Times New Roman"/>
        </w:rPr>
        <w:t>, G. J. (2013). Putting b</w:t>
      </w:r>
      <w:r w:rsidR="001D0040" w:rsidRPr="00761879">
        <w:rPr>
          <w:rFonts w:ascii="Times New Roman" w:eastAsia="Times New Roman" w:hAnsi="Times New Roman"/>
        </w:rPr>
        <w:t xml:space="preserve">rands in </w:t>
      </w:r>
      <w:r w:rsidRPr="00761879">
        <w:rPr>
          <w:rFonts w:ascii="Times New Roman" w:eastAsia="Times New Roman" w:hAnsi="Times New Roman"/>
        </w:rPr>
        <w:t xml:space="preserve">their place: how a </w:t>
      </w:r>
    </w:p>
    <w:p w14:paraId="554BE4F7" w14:textId="0814DD5D" w:rsidR="001D0040" w:rsidRPr="00761879" w:rsidRDefault="00D75366"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lack of control keeps brands contained.</w:t>
      </w:r>
      <w:r w:rsidR="001D0040" w:rsidRPr="00761879">
        <w:rPr>
          <w:rFonts w:ascii="Times New Roman" w:eastAsia="Times New Roman" w:hAnsi="Times New Roman"/>
        </w:rPr>
        <w:t xml:space="preserve"> </w:t>
      </w:r>
      <w:r w:rsidR="001D0040"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50</w:t>
      </w:r>
      <w:r w:rsidR="001D0040" w:rsidRPr="00761879">
        <w:rPr>
          <w:rFonts w:ascii="Times New Roman" w:eastAsia="Times New Roman" w:hAnsi="Times New Roman"/>
        </w:rPr>
        <w:t>, 365</w:t>
      </w:r>
      <w:r w:rsidR="000028EE" w:rsidRPr="00761879">
        <w:rPr>
          <w:rFonts w:ascii="Times New Roman" w:eastAsia="Times New Roman" w:hAnsi="Times New Roman"/>
        </w:rPr>
        <w:t>–</w:t>
      </w:r>
      <w:r w:rsidRPr="00761879">
        <w:rPr>
          <w:rFonts w:ascii="Times New Roman" w:eastAsia="Times New Roman" w:hAnsi="Times New Roman"/>
        </w:rPr>
        <w:t>3</w:t>
      </w:r>
      <w:r w:rsidR="001D0040" w:rsidRPr="00761879">
        <w:rPr>
          <w:rFonts w:ascii="Times New Roman" w:eastAsia="Times New Roman" w:hAnsi="Times New Roman"/>
        </w:rPr>
        <w:t>77.</w:t>
      </w:r>
    </w:p>
    <w:p w14:paraId="4C40618A" w14:textId="77777777" w:rsidR="0016032E" w:rsidRPr="00761879" w:rsidRDefault="0016032E" w:rsidP="0016032E">
      <w:pPr>
        <w:spacing w:line="480" w:lineRule="auto"/>
        <w:ind w:right="54"/>
        <w:rPr>
          <w:rFonts w:ascii="Times New Roman" w:eastAsia="Times New Roman" w:hAnsi="Times New Roman"/>
        </w:rPr>
      </w:pPr>
      <w:r w:rsidRPr="00761879">
        <w:rPr>
          <w:rFonts w:ascii="Times New Roman" w:eastAsia="Times New Roman" w:hAnsi="Times New Roman"/>
        </w:rPr>
        <w:t xml:space="preserve">Goldenberg, J., </w:t>
      </w:r>
      <w:r w:rsidR="00C605AD" w:rsidRPr="00761879">
        <w:rPr>
          <w:rFonts w:ascii="Times New Roman" w:eastAsia="Times New Roman" w:hAnsi="Times New Roman"/>
        </w:rPr>
        <w:t xml:space="preserve">Mazursky, </w:t>
      </w:r>
      <w:r w:rsidRPr="00761879">
        <w:rPr>
          <w:rFonts w:ascii="Times New Roman" w:eastAsia="Times New Roman" w:hAnsi="Times New Roman"/>
        </w:rPr>
        <w:t xml:space="preserve">D., &amp; </w:t>
      </w:r>
      <w:r w:rsidR="00C605AD" w:rsidRPr="00761879">
        <w:rPr>
          <w:rFonts w:ascii="Times New Roman" w:eastAsia="Times New Roman" w:hAnsi="Times New Roman"/>
        </w:rPr>
        <w:t>Solomon</w:t>
      </w:r>
      <w:r w:rsidRPr="00761879">
        <w:rPr>
          <w:rFonts w:ascii="Times New Roman" w:eastAsia="Times New Roman" w:hAnsi="Times New Roman"/>
        </w:rPr>
        <w:t>, S. (1999). Toward i</w:t>
      </w:r>
      <w:r w:rsidR="00C605AD" w:rsidRPr="00761879">
        <w:rPr>
          <w:rFonts w:ascii="Times New Roman" w:eastAsia="Times New Roman" w:hAnsi="Times New Roman"/>
        </w:rPr>
        <w:t xml:space="preserve">dentifying the </w:t>
      </w:r>
      <w:r w:rsidRPr="00761879">
        <w:rPr>
          <w:rFonts w:ascii="Times New Roman" w:eastAsia="Times New Roman" w:hAnsi="Times New Roman"/>
        </w:rPr>
        <w:t xml:space="preserve">inventive </w:t>
      </w:r>
    </w:p>
    <w:p w14:paraId="14E419C1" w14:textId="419F4CA9" w:rsidR="00E134DB" w:rsidRPr="00761879" w:rsidRDefault="0016032E" w:rsidP="00DF2422">
      <w:pPr>
        <w:spacing w:line="480" w:lineRule="auto"/>
        <w:ind w:left="567" w:right="54"/>
        <w:rPr>
          <w:rFonts w:ascii="Times New Roman" w:eastAsia="Times New Roman" w:hAnsi="Times New Roman"/>
        </w:rPr>
      </w:pPr>
      <w:r w:rsidRPr="00761879">
        <w:rPr>
          <w:rFonts w:ascii="Times New Roman" w:eastAsia="Times New Roman" w:hAnsi="Times New Roman"/>
        </w:rPr>
        <w:t>templates of new products: a channeled ideation approach.</w:t>
      </w:r>
      <w:r w:rsidR="00C605AD" w:rsidRPr="00761879">
        <w:rPr>
          <w:rFonts w:ascii="Times New Roman" w:eastAsia="Times New Roman" w:hAnsi="Times New Roman"/>
        </w:rPr>
        <w:t xml:space="preserve"> </w:t>
      </w:r>
      <w:r w:rsidR="00C605AD"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36</w:t>
      </w:r>
      <w:r w:rsidR="00C605AD" w:rsidRPr="00761879">
        <w:rPr>
          <w:rFonts w:ascii="Times New Roman" w:eastAsia="Times New Roman" w:hAnsi="Times New Roman"/>
        </w:rPr>
        <w:t>, 200</w:t>
      </w:r>
      <w:r w:rsidR="000028EE" w:rsidRPr="00761879">
        <w:rPr>
          <w:rFonts w:ascii="Times New Roman" w:eastAsia="Times New Roman" w:hAnsi="Times New Roman"/>
        </w:rPr>
        <w:t>–</w:t>
      </w:r>
      <w:r w:rsidRPr="00761879">
        <w:rPr>
          <w:rFonts w:ascii="Times New Roman" w:eastAsia="Times New Roman" w:hAnsi="Times New Roman"/>
        </w:rPr>
        <w:t>2</w:t>
      </w:r>
      <w:r w:rsidR="00C605AD" w:rsidRPr="00761879">
        <w:rPr>
          <w:rFonts w:ascii="Times New Roman" w:eastAsia="Times New Roman" w:hAnsi="Times New Roman"/>
        </w:rPr>
        <w:t xml:space="preserve">10. </w:t>
      </w:r>
    </w:p>
    <w:p w14:paraId="018B5D58" w14:textId="1423D5C3" w:rsidR="0004562A" w:rsidRPr="00761879" w:rsidRDefault="0004562A" w:rsidP="00DF2422">
      <w:pPr>
        <w:spacing w:line="480" w:lineRule="auto"/>
        <w:ind w:left="567" w:hanging="567"/>
        <w:rPr>
          <w:rFonts w:ascii="Times New Roman" w:eastAsia="Times New Roman" w:hAnsi="Times New Roman"/>
        </w:rPr>
      </w:pPr>
      <w:r w:rsidRPr="00761879">
        <w:rPr>
          <w:rFonts w:ascii="Times New Roman" w:eastAsia="Times New Roman" w:hAnsi="Times New Roman"/>
        </w:rPr>
        <w:t>H</w:t>
      </w:r>
      <w:r w:rsidR="00E84BCC" w:rsidRPr="00761879">
        <w:rPr>
          <w:rFonts w:ascii="Times New Roman" w:eastAsia="Times New Roman" w:hAnsi="Times New Roman"/>
        </w:rPr>
        <w:t>ayes, A. F. (2012). Process: a versatile computational tool for observed variable mediation, moderation, and conditional process m</w:t>
      </w:r>
      <w:r w:rsidRPr="00761879">
        <w:rPr>
          <w:rFonts w:ascii="Times New Roman" w:eastAsia="Times New Roman" w:hAnsi="Times New Roman"/>
        </w:rPr>
        <w:t>odeling” [white paper]. Retrieved October</w:t>
      </w:r>
      <w:r w:rsidR="00B20457" w:rsidRPr="00761879">
        <w:rPr>
          <w:rFonts w:ascii="Times New Roman" w:eastAsia="Times New Roman" w:hAnsi="Times New Roman"/>
        </w:rPr>
        <w:t xml:space="preserve"> 10, 2013</w:t>
      </w:r>
      <w:r w:rsidRPr="00761879">
        <w:rPr>
          <w:rFonts w:ascii="Times New Roman" w:eastAsia="Times New Roman" w:hAnsi="Times New Roman"/>
        </w:rPr>
        <w:t xml:space="preserve"> from http://www.afhayes.com/public/process2012.pdf</w:t>
      </w:r>
    </w:p>
    <w:p w14:paraId="29F9BB2E" w14:textId="174CD2E7" w:rsidR="00E134DB" w:rsidRPr="00761879" w:rsidRDefault="00A13FFF" w:rsidP="00DF2422">
      <w:pPr>
        <w:spacing w:line="480" w:lineRule="auto"/>
        <w:ind w:left="567" w:hanging="567"/>
        <w:rPr>
          <w:rFonts w:ascii="Times New Roman" w:eastAsia="Times New Roman" w:hAnsi="Times New Roman"/>
        </w:rPr>
      </w:pPr>
      <w:r w:rsidRPr="00761879">
        <w:rPr>
          <w:rFonts w:ascii="Times New Roman" w:eastAsia="Times New Roman" w:hAnsi="Times New Roman"/>
        </w:rPr>
        <w:t>Huffman, C</w:t>
      </w:r>
      <w:r w:rsidR="00AE3AC4" w:rsidRPr="00761879">
        <w:rPr>
          <w:rFonts w:ascii="Times New Roman" w:eastAsia="Times New Roman" w:hAnsi="Times New Roman"/>
        </w:rPr>
        <w:t>.</w:t>
      </w:r>
      <w:r w:rsidRPr="00761879">
        <w:rPr>
          <w:rFonts w:ascii="Times New Roman" w:eastAsia="Times New Roman" w:hAnsi="Times New Roman"/>
        </w:rPr>
        <w:t>,</w:t>
      </w:r>
      <w:r w:rsidR="00C53597" w:rsidRPr="00761879">
        <w:rPr>
          <w:rFonts w:ascii="Times New Roman" w:eastAsia="Times New Roman" w:hAnsi="Times New Roman"/>
        </w:rPr>
        <w:t xml:space="preserve"> </w:t>
      </w:r>
      <w:r w:rsidRPr="00761879">
        <w:rPr>
          <w:rFonts w:ascii="Times New Roman" w:eastAsia="Times New Roman" w:hAnsi="Times New Roman"/>
        </w:rPr>
        <w:t>&amp; Houston, M. J. (1993). Goal-oriented e</w:t>
      </w:r>
      <w:r w:rsidR="005022CC" w:rsidRPr="00761879">
        <w:rPr>
          <w:rFonts w:ascii="Times New Roman" w:eastAsia="Times New Roman" w:hAnsi="Times New Roman"/>
        </w:rPr>
        <w:t xml:space="preserve">xperiences and the </w:t>
      </w:r>
      <w:r w:rsidRPr="00761879">
        <w:rPr>
          <w:rFonts w:ascii="Times New Roman" w:eastAsia="Times New Roman" w:hAnsi="Times New Roman"/>
        </w:rPr>
        <w:t xml:space="preserve">development of knowledge. </w:t>
      </w:r>
      <w:r w:rsidR="005022CC" w:rsidRPr="00761879">
        <w:rPr>
          <w:rFonts w:ascii="Times New Roman" w:eastAsia="Times New Roman" w:hAnsi="Times New Roman"/>
          <w:i/>
        </w:rPr>
        <w:t>Journal of Consumer Research</w:t>
      </w:r>
      <w:r w:rsidRPr="00761879">
        <w:rPr>
          <w:rFonts w:ascii="Times New Roman" w:eastAsia="Times New Roman" w:hAnsi="Times New Roman"/>
        </w:rPr>
        <w:t xml:space="preserve">, </w:t>
      </w:r>
      <w:r w:rsidRPr="00761879">
        <w:rPr>
          <w:rFonts w:ascii="Times New Roman" w:eastAsia="Times New Roman" w:hAnsi="Times New Roman"/>
          <w:i/>
        </w:rPr>
        <w:t>20</w:t>
      </w:r>
      <w:r w:rsidR="005022CC" w:rsidRPr="00761879">
        <w:rPr>
          <w:rFonts w:ascii="Times New Roman" w:eastAsia="Times New Roman" w:hAnsi="Times New Roman"/>
        </w:rPr>
        <w:t>, 190</w:t>
      </w:r>
      <w:r w:rsidR="00AE3AC4" w:rsidRPr="00761879">
        <w:rPr>
          <w:rFonts w:ascii="Times New Roman" w:eastAsia="Times New Roman" w:hAnsi="Times New Roman"/>
        </w:rPr>
        <w:t>–</w:t>
      </w:r>
      <w:r w:rsidR="005022CC" w:rsidRPr="00761879">
        <w:rPr>
          <w:rFonts w:ascii="Times New Roman" w:eastAsia="Times New Roman" w:hAnsi="Times New Roman"/>
        </w:rPr>
        <w:t xml:space="preserve">207. </w:t>
      </w:r>
    </w:p>
    <w:p w14:paraId="7000679E" w14:textId="77777777" w:rsidR="001A1651" w:rsidRPr="00761879" w:rsidRDefault="001A1651" w:rsidP="001A1651">
      <w:pPr>
        <w:spacing w:line="480" w:lineRule="auto"/>
        <w:ind w:right="54"/>
        <w:rPr>
          <w:rFonts w:ascii="Times New Roman" w:eastAsia="Times New Roman" w:hAnsi="Times New Roman"/>
        </w:rPr>
      </w:pPr>
      <w:r w:rsidRPr="00761879">
        <w:rPr>
          <w:rFonts w:ascii="Times New Roman" w:eastAsia="Times New Roman" w:hAnsi="Times New Roman"/>
        </w:rPr>
        <w:t xml:space="preserve">John, D. R., Loken, B., &amp; Joiner, C. (1998). The negative impact of extensions: can </w:t>
      </w:r>
    </w:p>
    <w:p w14:paraId="4DEF4A40" w14:textId="7943A3C8" w:rsidR="001A1651" w:rsidRPr="00761879" w:rsidRDefault="001A1651"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 xml:space="preserve">flagship products be diluted? </w:t>
      </w:r>
      <w:r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62</w:t>
      </w:r>
      <w:r w:rsidRPr="00761879">
        <w:rPr>
          <w:rFonts w:ascii="Times New Roman" w:eastAsia="Times New Roman" w:hAnsi="Times New Roman"/>
        </w:rPr>
        <w:t>, 19</w:t>
      </w:r>
      <w:r w:rsidR="00AE3AC4" w:rsidRPr="00761879">
        <w:rPr>
          <w:rFonts w:ascii="Times New Roman" w:eastAsia="Times New Roman" w:hAnsi="Times New Roman"/>
        </w:rPr>
        <w:t>–</w:t>
      </w:r>
      <w:r w:rsidRPr="00761879">
        <w:rPr>
          <w:rFonts w:ascii="Times New Roman" w:eastAsia="Times New Roman" w:hAnsi="Times New Roman"/>
        </w:rPr>
        <w:t>32.</w:t>
      </w:r>
    </w:p>
    <w:p w14:paraId="17952FEC" w14:textId="77777777" w:rsidR="00DF2422" w:rsidRPr="00761879" w:rsidRDefault="005170F6" w:rsidP="00DF2422">
      <w:pPr>
        <w:spacing w:line="480" w:lineRule="auto"/>
        <w:ind w:right="54"/>
        <w:rPr>
          <w:rFonts w:ascii="Times New Roman" w:eastAsia="Times New Roman" w:hAnsi="Times New Roman"/>
        </w:rPr>
      </w:pPr>
      <w:r w:rsidRPr="00761879">
        <w:rPr>
          <w:rFonts w:ascii="Times New Roman" w:eastAsia="Times New Roman" w:hAnsi="Times New Roman"/>
        </w:rPr>
        <w:t>Kim, H</w:t>
      </w:r>
      <w:r w:rsidR="005B4D8E" w:rsidRPr="00761879">
        <w:rPr>
          <w:rFonts w:ascii="Times New Roman" w:eastAsia="Times New Roman" w:hAnsi="Times New Roman"/>
        </w:rPr>
        <w:t>., &amp;</w:t>
      </w:r>
      <w:r w:rsidRPr="00761879">
        <w:rPr>
          <w:rFonts w:ascii="Times New Roman" w:eastAsia="Times New Roman" w:hAnsi="Times New Roman"/>
        </w:rPr>
        <w:t xml:space="preserve"> John</w:t>
      </w:r>
      <w:r w:rsidR="005B4D8E" w:rsidRPr="00761879">
        <w:rPr>
          <w:rFonts w:ascii="Times New Roman" w:eastAsia="Times New Roman" w:hAnsi="Times New Roman"/>
        </w:rPr>
        <w:t>, D.</w:t>
      </w:r>
      <w:r w:rsidRPr="00761879">
        <w:rPr>
          <w:rFonts w:ascii="Times New Roman" w:eastAsia="Times New Roman" w:hAnsi="Times New Roman"/>
        </w:rPr>
        <w:t xml:space="preserve"> </w:t>
      </w:r>
      <w:r w:rsidR="005924CA" w:rsidRPr="00761879">
        <w:rPr>
          <w:rFonts w:ascii="Times New Roman" w:eastAsia="Times New Roman" w:hAnsi="Times New Roman"/>
        </w:rPr>
        <w:t xml:space="preserve">R. </w:t>
      </w:r>
      <w:r w:rsidRPr="00761879">
        <w:rPr>
          <w:rFonts w:ascii="Times New Roman" w:eastAsia="Times New Roman" w:hAnsi="Times New Roman"/>
        </w:rPr>
        <w:t>(2008)</w:t>
      </w:r>
      <w:r w:rsidR="005B4D8E" w:rsidRPr="00761879">
        <w:rPr>
          <w:rFonts w:ascii="Times New Roman" w:eastAsia="Times New Roman" w:hAnsi="Times New Roman"/>
        </w:rPr>
        <w:t xml:space="preserve">. </w:t>
      </w:r>
      <w:r w:rsidRPr="00761879">
        <w:rPr>
          <w:rFonts w:ascii="Times New Roman" w:eastAsia="Times New Roman" w:hAnsi="Times New Roman"/>
        </w:rPr>
        <w:t xml:space="preserve">Consumer </w:t>
      </w:r>
      <w:r w:rsidR="005B4D8E" w:rsidRPr="00761879">
        <w:rPr>
          <w:rFonts w:ascii="Times New Roman" w:eastAsia="Times New Roman" w:hAnsi="Times New Roman"/>
        </w:rPr>
        <w:t>r</w:t>
      </w:r>
      <w:r w:rsidRPr="00761879">
        <w:rPr>
          <w:rFonts w:ascii="Times New Roman" w:eastAsia="Times New Roman" w:hAnsi="Times New Roman"/>
        </w:rPr>
        <w:t xml:space="preserve">esponse to </w:t>
      </w:r>
      <w:r w:rsidR="005B4D8E" w:rsidRPr="00761879">
        <w:rPr>
          <w:rFonts w:ascii="Times New Roman" w:eastAsia="Times New Roman" w:hAnsi="Times New Roman"/>
        </w:rPr>
        <w:t>b</w:t>
      </w:r>
      <w:r w:rsidRPr="00761879">
        <w:rPr>
          <w:rFonts w:ascii="Times New Roman" w:eastAsia="Times New Roman" w:hAnsi="Times New Roman"/>
        </w:rPr>
        <w:t xml:space="preserve">rand </w:t>
      </w:r>
      <w:r w:rsidR="005B4D8E" w:rsidRPr="00761879">
        <w:rPr>
          <w:rFonts w:ascii="Times New Roman" w:eastAsia="Times New Roman" w:hAnsi="Times New Roman"/>
        </w:rPr>
        <w:t>e</w:t>
      </w:r>
      <w:r w:rsidRPr="00761879">
        <w:rPr>
          <w:rFonts w:ascii="Times New Roman" w:eastAsia="Times New Roman" w:hAnsi="Times New Roman"/>
        </w:rPr>
        <w:t xml:space="preserve">xtensions: </w:t>
      </w:r>
      <w:r w:rsidR="005B4D8E" w:rsidRPr="00761879">
        <w:rPr>
          <w:rFonts w:ascii="Times New Roman" w:eastAsia="Times New Roman" w:hAnsi="Times New Roman"/>
        </w:rPr>
        <w:t>c</w:t>
      </w:r>
      <w:r w:rsidRPr="00761879">
        <w:rPr>
          <w:rFonts w:ascii="Times New Roman" w:eastAsia="Times New Roman" w:hAnsi="Times New Roman"/>
        </w:rPr>
        <w:t xml:space="preserve">onstrual </w:t>
      </w:r>
      <w:r w:rsidR="005B4D8E" w:rsidRPr="00761879">
        <w:rPr>
          <w:rFonts w:ascii="Times New Roman" w:eastAsia="Times New Roman" w:hAnsi="Times New Roman"/>
        </w:rPr>
        <w:t>l</w:t>
      </w:r>
      <w:r w:rsidRPr="00761879">
        <w:rPr>
          <w:rFonts w:ascii="Times New Roman" w:eastAsia="Times New Roman" w:hAnsi="Times New Roman"/>
        </w:rPr>
        <w:t xml:space="preserve">evel as a </w:t>
      </w:r>
    </w:p>
    <w:p w14:paraId="39A894A8" w14:textId="515C2DCD" w:rsidR="005170F6" w:rsidRPr="00761879" w:rsidRDefault="005B4D8E" w:rsidP="00DF2422">
      <w:pPr>
        <w:spacing w:line="480" w:lineRule="auto"/>
        <w:ind w:left="567" w:right="54"/>
        <w:rPr>
          <w:rFonts w:ascii="Times New Roman" w:eastAsia="Times New Roman" w:hAnsi="Times New Roman"/>
        </w:rPr>
      </w:pPr>
      <w:r w:rsidRPr="00761879">
        <w:rPr>
          <w:rFonts w:ascii="Times New Roman" w:eastAsia="Times New Roman" w:hAnsi="Times New Roman"/>
        </w:rPr>
        <w:t>m</w:t>
      </w:r>
      <w:r w:rsidR="005170F6" w:rsidRPr="00761879">
        <w:rPr>
          <w:rFonts w:ascii="Times New Roman" w:eastAsia="Times New Roman" w:hAnsi="Times New Roman"/>
        </w:rPr>
        <w:t xml:space="preserve">oderator of the </w:t>
      </w:r>
      <w:r w:rsidRPr="00761879">
        <w:rPr>
          <w:rFonts w:ascii="Times New Roman" w:eastAsia="Times New Roman" w:hAnsi="Times New Roman"/>
        </w:rPr>
        <w:t>i</w:t>
      </w:r>
      <w:r w:rsidR="005170F6" w:rsidRPr="00761879">
        <w:rPr>
          <w:rFonts w:ascii="Times New Roman" w:eastAsia="Times New Roman" w:hAnsi="Times New Roman"/>
        </w:rPr>
        <w:t xml:space="preserve">mportance of </w:t>
      </w:r>
      <w:r w:rsidRPr="00761879">
        <w:rPr>
          <w:rFonts w:ascii="Times New Roman" w:eastAsia="Times New Roman" w:hAnsi="Times New Roman"/>
        </w:rPr>
        <w:t>p</w:t>
      </w:r>
      <w:r w:rsidR="005170F6" w:rsidRPr="00761879">
        <w:rPr>
          <w:rFonts w:ascii="Times New Roman" w:eastAsia="Times New Roman" w:hAnsi="Times New Roman"/>
        </w:rPr>
        <w:t xml:space="preserve">erceived </w:t>
      </w:r>
      <w:r w:rsidRPr="00761879">
        <w:rPr>
          <w:rFonts w:ascii="Times New Roman" w:eastAsia="Times New Roman" w:hAnsi="Times New Roman"/>
        </w:rPr>
        <w:t>f</w:t>
      </w:r>
      <w:r w:rsidR="005170F6" w:rsidRPr="00761879">
        <w:rPr>
          <w:rFonts w:ascii="Times New Roman" w:eastAsia="Times New Roman" w:hAnsi="Times New Roman"/>
        </w:rPr>
        <w:t>it</w:t>
      </w:r>
      <w:r w:rsidRPr="00761879">
        <w:rPr>
          <w:rFonts w:ascii="Times New Roman" w:eastAsia="Times New Roman" w:hAnsi="Times New Roman"/>
        </w:rPr>
        <w:t>.</w:t>
      </w:r>
      <w:r w:rsidR="005170F6" w:rsidRPr="00761879">
        <w:rPr>
          <w:rFonts w:ascii="Times New Roman" w:eastAsia="Times New Roman" w:hAnsi="Times New Roman"/>
        </w:rPr>
        <w:t xml:space="preserve"> </w:t>
      </w:r>
      <w:r w:rsidR="005170F6" w:rsidRPr="00761879">
        <w:rPr>
          <w:rFonts w:ascii="Times New Roman" w:eastAsia="Times New Roman" w:hAnsi="Times New Roman"/>
          <w:i/>
        </w:rPr>
        <w:t>Journal of Consumer Psychology</w:t>
      </w:r>
      <w:r w:rsidR="005170F6" w:rsidRPr="00761879">
        <w:rPr>
          <w:rFonts w:ascii="Times New Roman" w:eastAsia="Times New Roman" w:hAnsi="Times New Roman"/>
        </w:rPr>
        <w:t xml:space="preserve">, </w:t>
      </w:r>
      <w:r w:rsidR="005170F6" w:rsidRPr="00761879">
        <w:rPr>
          <w:rFonts w:ascii="Times New Roman" w:eastAsia="Times New Roman" w:hAnsi="Times New Roman"/>
          <w:i/>
        </w:rPr>
        <w:t>18</w:t>
      </w:r>
      <w:r w:rsidR="005170F6" w:rsidRPr="00761879">
        <w:rPr>
          <w:rFonts w:ascii="Times New Roman" w:eastAsia="Times New Roman" w:hAnsi="Times New Roman"/>
        </w:rPr>
        <w:t>, 116</w:t>
      </w:r>
      <w:r w:rsidR="00500E3B" w:rsidRPr="00761879">
        <w:rPr>
          <w:rFonts w:ascii="Times New Roman" w:eastAsia="Times New Roman" w:hAnsi="Times New Roman"/>
        </w:rPr>
        <w:t>–</w:t>
      </w:r>
      <w:r w:rsidR="005170F6" w:rsidRPr="00761879">
        <w:rPr>
          <w:rFonts w:ascii="Times New Roman" w:eastAsia="Times New Roman" w:hAnsi="Times New Roman"/>
        </w:rPr>
        <w:t>126.</w:t>
      </w:r>
    </w:p>
    <w:p w14:paraId="74BB8DFB" w14:textId="77777777" w:rsidR="008D6B37" w:rsidRPr="00761879" w:rsidRDefault="001E4C71" w:rsidP="001E4C71">
      <w:pPr>
        <w:spacing w:line="480" w:lineRule="auto"/>
        <w:ind w:right="54"/>
        <w:rPr>
          <w:rFonts w:ascii="Times New Roman" w:eastAsia="Times New Roman" w:hAnsi="Times New Roman"/>
        </w:rPr>
      </w:pPr>
      <w:r w:rsidRPr="00761879">
        <w:rPr>
          <w:rFonts w:ascii="Times New Roman" w:eastAsia="Times New Roman" w:hAnsi="Times New Roman"/>
        </w:rPr>
        <w:t>Klink, R.</w:t>
      </w:r>
      <w:r w:rsidR="005022CC" w:rsidRPr="00761879">
        <w:rPr>
          <w:rFonts w:ascii="Times New Roman" w:eastAsia="Times New Roman" w:hAnsi="Times New Roman"/>
        </w:rPr>
        <w:t xml:space="preserve"> R.</w:t>
      </w:r>
      <w:r w:rsidRPr="00761879">
        <w:rPr>
          <w:rFonts w:ascii="Times New Roman" w:eastAsia="Times New Roman" w:hAnsi="Times New Roman"/>
        </w:rPr>
        <w:t>, &amp; Smith, D. C. (2001). Threats to the external validity of b</w:t>
      </w:r>
      <w:r w:rsidR="005022CC" w:rsidRPr="00761879">
        <w:rPr>
          <w:rFonts w:ascii="Times New Roman" w:eastAsia="Times New Roman" w:hAnsi="Times New Roman"/>
        </w:rPr>
        <w:t xml:space="preserve">rand </w:t>
      </w:r>
      <w:r w:rsidRPr="00761879">
        <w:rPr>
          <w:rFonts w:ascii="Times New Roman" w:eastAsia="Times New Roman" w:hAnsi="Times New Roman"/>
        </w:rPr>
        <w:t>extension research.</w:t>
      </w:r>
      <w:r w:rsidR="005022CC" w:rsidRPr="00761879">
        <w:rPr>
          <w:rFonts w:ascii="Times New Roman" w:eastAsia="Times New Roman" w:hAnsi="Times New Roman"/>
        </w:rPr>
        <w:t xml:space="preserve"> </w:t>
      </w:r>
    </w:p>
    <w:p w14:paraId="41DB3FC4" w14:textId="1A9661FA" w:rsidR="00E134DB" w:rsidRPr="00761879" w:rsidRDefault="005022CC"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Journal of Marketing Research</w:t>
      </w:r>
      <w:r w:rsidR="001E4C71" w:rsidRPr="00761879">
        <w:rPr>
          <w:rFonts w:ascii="Times New Roman" w:eastAsia="Times New Roman" w:hAnsi="Times New Roman"/>
        </w:rPr>
        <w:t xml:space="preserve">, </w:t>
      </w:r>
      <w:r w:rsidR="001E4C71" w:rsidRPr="00761879">
        <w:rPr>
          <w:rFonts w:ascii="Times New Roman" w:eastAsia="Times New Roman" w:hAnsi="Times New Roman"/>
          <w:i/>
        </w:rPr>
        <w:t>38</w:t>
      </w:r>
      <w:r w:rsidRPr="00761879">
        <w:rPr>
          <w:rFonts w:ascii="Times New Roman" w:eastAsia="Times New Roman" w:hAnsi="Times New Roman"/>
        </w:rPr>
        <w:t>, 326</w:t>
      </w:r>
      <w:r w:rsidR="007B08A3" w:rsidRPr="00761879">
        <w:rPr>
          <w:rFonts w:ascii="Times New Roman" w:eastAsia="Times New Roman" w:hAnsi="Times New Roman"/>
        </w:rPr>
        <w:t>–</w:t>
      </w:r>
      <w:r w:rsidR="001E4C71" w:rsidRPr="00761879">
        <w:rPr>
          <w:rFonts w:ascii="Times New Roman" w:eastAsia="Times New Roman" w:hAnsi="Times New Roman"/>
        </w:rPr>
        <w:t>3</w:t>
      </w:r>
      <w:r w:rsidRPr="00761879">
        <w:rPr>
          <w:rFonts w:ascii="Times New Roman" w:eastAsia="Times New Roman" w:hAnsi="Times New Roman"/>
        </w:rPr>
        <w:t>35.</w:t>
      </w:r>
    </w:p>
    <w:p w14:paraId="1651772D" w14:textId="6E12B42D" w:rsidR="006A60B4" w:rsidRPr="00761879" w:rsidRDefault="00E70CF2" w:rsidP="00E70CF2">
      <w:pPr>
        <w:spacing w:line="480" w:lineRule="auto"/>
        <w:ind w:right="54"/>
        <w:rPr>
          <w:rFonts w:ascii="Times New Roman" w:eastAsia="Times New Roman" w:hAnsi="Times New Roman"/>
        </w:rPr>
      </w:pPr>
      <w:r w:rsidRPr="00761879">
        <w:rPr>
          <w:rFonts w:ascii="Times New Roman" w:eastAsia="Times New Roman" w:hAnsi="Times New Roman"/>
        </w:rPr>
        <w:t xml:space="preserve">Loken, B., &amp; </w:t>
      </w:r>
      <w:r w:rsidR="005022CC" w:rsidRPr="00761879">
        <w:rPr>
          <w:rFonts w:ascii="Times New Roman" w:eastAsia="Times New Roman" w:hAnsi="Times New Roman"/>
        </w:rPr>
        <w:t>John</w:t>
      </w:r>
      <w:r w:rsidRPr="00761879">
        <w:rPr>
          <w:rFonts w:ascii="Times New Roman" w:eastAsia="Times New Roman" w:hAnsi="Times New Roman"/>
        </w:rPr>
        <w:t>, D.</w:t>
      </w:r>
      <w:r w:rsidR="005022CC" w:rsidRPr="00761879">
        <w:rPr>
          <w:rFonts w:ascii="Times New Roman" w:eastAsia="Times New Roman" w:hAnsi="Times New Roman"/>
        </w:rPr>
        <w:t xml:space="preserve"> </w:t>
      </w:r>
      <w:r w:rsidR="005924CA" w:rsidRPr="00761879">
        <w:rPr>
          <w:rFonts w:ascii="Times New Roman" w:eastAsia="Times New Roman" w:hAnsi="Times New Roman"/>
        </w:rPr>
        <w:t xml:space="preserve">R. </w:t>
      </w:r>
      <w:r w:rsidR="005022CC" w:rsidRPr="00761879">
        <w:rPr>
          <w:rFonts w:ascii="Times New Roman" w:eastAsia="Times New Roman" w:hAnsi="Times New Roman"/>
        </w:rPr>
        <w:t>(1993</w:t>
      </w:r>
      <w:r w:rsidRPr="00761879">
        <w:rPr>
          <w:rFonts w:ascii="Times New Roman" w:eastAsia="Times New Roman" w:hAnsi="Times New Roman"/>
        </w:rPr>
        <w:t>). Diluting brand beliefs. When d</w:t>
      </w:r>
      <w:r w:rsidR="005022CC" w:rsidRPr="00761879">
        <w:rPr>
          <w:rFonts w:ascii="Times New Roman" w:eastAsia="Times New Roman" w:hAnsi="Times New Roman"/>
        </w:rPr>
        <w:t xml:space="preserve">o </w:t>
      </w:r>
      <w:r w:rsidRPr="00761879">
        <w:rPr>
          <w:rFonts w:ascii="Times New Roman" w:eastAsia="Times New Roman" w:hAnsi="Times New Roman"/>
        </w:rPr>
        <w:t xml:space="preserve">brand extensions have a </w:t>
      </w:r>
    </w:p>
    <w:p w14:paraId="2FC81F01" w14:textId="16397995" w:rsidR="00E134DB" w:rsidRPr="00761879" w:rsidRDefault="00E70CF2"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negative impact?</w:t>
      </w:r>
      <w:r w:rsidR="005022CC" w:rsidRPr="00761879">
        <w:rPr>
          <w:rFonts w:ascii="Times New Roman" w:eastAsia="Times New Roman" w:hAnsi="Times New Roman"/>
        </w:rPr>
        <w:t xml:space="preserve"> </w:t>
      </w:r>
      <w:r w:rsidR="005022CC"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57</w:t>
      </w:r>
      <w:r w:rsidR="005022CC" w:rsidRPr="00761879">
        <w:rPr>
          <w:rFonts w:ascii="Times New Roman" w:eastAsia="Times New Roman" w:hAnsi="Times New Roman"/>
        </w:rPr>
        <w:t>, 71</w:t>
      </w:r>
      <w:r w:rsidR="007B08A3" w:rsidRPr="00761879">
        <w:rPr>
          <w:rFonts w:ascii="Times New Roman" w:eastAsia="Times New Roman" w:hAnsi="Times New Roman"/>
        </w:rPr>
        <w:t>–</w:t>
      </w:r>
      <w:r w:rsidR="005022CC" w:rsidRPr="00761879">
        <w:rPr>
          <w:rFonts w:ascii="Times New Roman" w:eastAsia="Times New Roman" w:hAnsi="Times New Roman"/>
        </w:rPr>
        <w:t>84.</w:t>
      </w:r>
    </w:p>
    <w:p w14:paraId="284C6970" w14:textId="77777777" w:rsidR="00BC3468" w:rsidRPr="00761879" w:rsidRDefault="00BC3468" w:rsidP="00C625BA">
      <w:pPr>
        <w:spacing w:line="480" w:lineRule="auto"/>
        <w:ind w:right="54"/>
        <w:rPr>
          <w:rFonts w:ascii="Times New Roman" w:eastAsia="Times New Roman" w:hAnsi="Times New Roman"/>
        </w:rPr>
      </w:pPr>
      <w:r w:rsidRPr="00761879">
        <w:rPr>
          <w:rFonts w:ascii="Times New Roman" w:eastAsia="Times New Roman" w:hAnsi="Times New Roman"/>
        </w:rPr>
        <w:t xml:space="preserve">Maoz, E., &amp; Tybout, A. M. (2002). The moderating role of involvement and differentiation in </w:t>
      </w:r>
    </w:p>
    <w:p w14:paraId="3AB6470B" w14:textId="35FA00BA" w:rsidR="00BC3468" w:rsidRPr="00761879" w:rsidRDefault="00BC3468"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 xml:space="preserve">the evaluation of brand extensions. </w:t>
      </w:r>
      <w:r w:rsidRPr="00761879">
        <w:rPr>
          <w:rFonts w:ascii="Times New Roman" w:eastAsia="Times New Roman" w:hAnsi="Times New Roman"/>
          <w:i/>
        </w:rPr>
        <w:t>Journal of Consumer Psychology</w:t>
      </w:r>
      <w:r w:rsidRPr="00761879">
        <w:rPr>
          <w:rFonts w:ascii="Times New Roman" w:eastAsia="Times New Roman" w:hAnsi="Times New Roman"/>
        </w:rPr>
        <w:t xml:space="preserve">, </w:t>
      </w:r>
      <w:r w:rsidRPr="00761879">
        <w:rPr>
          <w:rFonts w:ascii="Times New Roman" w:eastAsia="Times New Roman" w:hAnsi="Times New Roman"/>
          <w:i/>
        </w:rPr>
        <w:t>12</w:t>
      </w:r>
      <w:r w:rsidRPr="00761879">
        <w:rPr>
          <w:rFonts w:ascii="Times New Roman" w:eastAsia="Times New Roman" w:hAnsi="Times New Roman"/>
        </w:rPr>
        <w:t>, 119</w:t>
      </w:r>
      <w:r w:rsidR="00ED2217" w:rsidRPr="00761879">
        <w:rPr>
          <w:rFonts w:ascii="Times New Roman" w:eastAsia="Times New Roman" w:hAnsi="Times New Roman"/>
        </w:rPr>
        <w:t>–</w:t>
      </w:r>
      <w:r w:rsidRPr="00761879">
        <w:rPr>
          <w:rFonts w:ascii="Times New Roman" w:eastAsia="Times New Roman" w:hAnsi="Times New Roman"/>
        </w:rPr>
        <w:t xml:space="preserve">131. </w:t>
      </w:r>
    </w:p>
    <w:p w14:paraId="1E8D11D6" w14:textId="77777777" w:rsidR="00C625BA" w:rsidRPr="00761879" w:rsidRDefault="00C625BA" w:rsidP="00C625BA">
      <w:pPr>
        <w:spacing w:line="480" w:lineRule="auto"/>
        <w:ind w:right="54"/>
        <w:rPr>
          <w:rFonts w:ascii="Times New Roman" w:eastAsia="Times New Roman" w:hAnsi="Times New Roman"/>
        </w:rPr>
      </w:pPr>
      <w:r w:rsidRPr="00761879">
        <w:rPr>
          <w:rFonts w:ascii="Times New Roman" w:eastAsia="Times New Roman" w:hAnsi="Times New Roman"/>
        </w:rPr>
        <w:t xml:space="preserve">Meyers-Levy, J., &amp; </w:t>
      </w:r>
      <w:r w:rsidR="005022CC" w:rsidRPr="00761879">
        <w:rPr>
          <w:rFonts w:ascii="Times New Roman" w:eastAsia="Times New Roman" w:hAnsi="Times New Roman"/>
        </w:rPr>
        <w:t>Tybout</w:t>
      </w:r>
      <w:r w:rsidRPr="00761879">
        <w:rPr>
          <w:rFonts w:ascii="Times New Roman" w:eastAsia="Times New Roman" w:hAnsi="Times New Roman"/>
        </w:rPr>
        <w:t>, A. M. (1989). Schema congruity as a basis for p</w:t>
      </w:r>
      <w:r w:rsidR="005022CC" w:rsidRPr="00761879">
        <w:rPr>
          <w:rFonts w:ascii="Times New Roman" w:eastAsia="Times New Roman" w:hAnsi="Times New Roman"/>
        </w:rPr>
        <w:t xml:space="preserve">roduct </w:t>
      </w:r>
      <w:r w:rsidRPr="00761879">
        <w:rPr>
          <w:rFonts w:ascii="Times New Roman" w:eastAsia="Times New Roman" w:hAnsi="Times New Roman"/>
        </w:rPr>
        <w:t>evaluation.</w:t>
      </w:r>
      <w:r w:rsidR="005022CC" w:rsidRPr="00761879">
        <w:rPr>
          <w:rFonts w:ascii="Times New Roman" w:eastAsia="Times New Roman" w:hAnsi="Times New Roman"/>
        </w:rPr>
        <w:t xml:space="preserve"> </w:t>
      </w:r>
    </w:p>
    <w:p w14:paraId="2A9E5C26" w14:textId="52FAB0DE" w:rsidR="00E134DB" w:rsidRPr="00761879" w:rsidRDefault="005022CC"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Journal of Consumer Research</w:t>
      </w:r>
      <w:r w:rsidR="00C625BA" w:rsidRPr="00761879">
        <w:rPr>
          <w:rFonts w:ascii="Times New Roman" w:eastAsia="Times New Roman" w:hAnsi="Times New Roman"/>
        </w:rPr>
        <w:t xml:space="preserve">, </w:t>
      </w:r>
      <w:r w:rsidR="00C625BA" w:rsidRPr="00761879">
        <w:rPr>
          <w:rFonts w:ascii="Times New Roman" w:eastAsia="Times New Roman" w:hAnsi="Times New Roman"/>
          <w:i/>
        </w:rPr>
        <w:t>16</w:t>
      </w:r>
      <w:r w:rsidRPr="00761879">
        <w:rPr>
          <w:rFonts w:ascii="Times New Roman" w:eastAsia="Times New Roman" w:hAnsi="Times New Roman"/>
        </w:rPr>
        <w:t>, 39</w:t>
      </w:r>
      <w:r w:rsidR="00ED2217" w:rsidRPr="00761879">
        <w:rPr>
          <w:rFonts w:ascii="Times New Roman" w:eastAsia="Times New Roman" w:hAnsi="Times New Roman"/>
        </w:rPr>
        <w:t>–</w:t>
      </w:r>
      <w:r w:rsidRPr="00761879">
        <w:rPr>
          <w:rFonts w:ascii="Times New Roman" w:eastAsia="Times New Roman" w:hAnsi="Times New Roman"/>
        </w:rPr>
        <w:t>54.</w:t>
      </w:r>
    </w:p>
    <w:p w14:paraId="2587B125" w14:textId="1F655589" w:rsidR="00A14719" w:rsidRPr="00761879" w:rsidRDefault="00A14719" w:rsidP="00A14719">
      <w:pPr>
        <w:spacing w:line="480" w:lineRule="auto"/>
        <w:ind w:right="54"/>
        <w:rPr>
          <w:rFonts w:ascii="Times New Roman" w:eastAsia="Times New Roman" w:hAnsi="Times New Roman"/>
        </w:rPr>
      </w:pPr>
      <w:r w:rsidRPr="00761879">
        <w:rPr>
          <w:rFonts w:ascii="Times New Roman" w:eastAsia="Times New Roman" w:hAnsi="Times New Roman"/>
        </w:rPr>
        <w:t xml:space="preserve">Meyvis, T., </w:t>
      </w:r>
      <w:r w:rsidR="00271DB4" w:rsidRPr="00761879">
        <w:rPr>
          <w:rFonts w:ascii="Times New Roman" w:eastAsia="Times New Roman" w:hAnsi="Times New Roman"/>
        </w:rPr>
        <w:t xml:space="preserve">Goldsmith, </w:t>
      </w:r>
      <w:r w:rsidRPr="00761879">
        <w:rPr>
          <w:rFonts w:ascii="Times New Roman" w:eastAsia="Times New Roman" w:hAnsi="Times New Roman"/>
        </w:rPr>
        <w:t>K</w:t>
      </w:r>
      <w:r w:rsidR="00146B3E" w:rsidRPr="00761879">
        <w:rPr>
          <w:rFonts w:ascii="Times New Roman" w:eastAsia="Times New Roman" w:hAnsi="Times New Roman"/>
        </w:rPr>
        <w:t>.</w:t>
      </w:r>
      <w:r w:rsidRPr="00761879">
        <w:rPr>
          <w:rFonts w:ascii="Times New Roman" w:eastAsia="Times New Roman" w:hAnsi="Times New Roman"/>
        </w:rPr>
        <w:t xml:space="preserve">, &amp; Dhar, R. (2012). The importance of the context in brand </w:t>
      </w:r>
    </w:p>
    <w:p w14:paraId="4525B310" w14:textId="7660118E" w:rsidR="00271DB4" w:rsidRPr="00761879" w:rsidRDefault="00A14719" w:rsidP="00DF2422">
      <w:pPr>
        <w:spacing w:line="480" w:lineRule="auto"/>
        <w:ind w:left="567" w:right="54"/>
        <w:rPr>
          <w:rFonts w:ascii="Times New Roman" w:eastAsia="Times New Roman" w:hAnsi="Times New Roman"/>
        </w:rPr>
      </w:pPr>
      <w:r w:rsidRPr="00761879">
        <w:rPr>
          <w:rFonts w:ascii="Times New Roman" w:eastAsia="Times New Roman" w:hAnsi="Times New Roman"/>
        </w:rPr>
        <w:t xml:space="preserve">extension: how pictures and comparisons shift consumers’ focus from fit to quality. </w:t>
      </w:r>
      <w:r w:rsidR="00271DB4" w:rsidRPr="00761879">
        <w:rPr>
          <w:rFonts w:ascii="Times New Roman" w:eastAsia="Times New Roman" w:hAnsi="Times New Roman"/>
        </w:rPr>
        <w:t xml:space="preserve"> </w:t>
      </w:r>
      <w:r w:rsidR="00271DB4"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49</w:t>
      </w:r>
      <w:r w:rsidR="00271DB4" w:rsidRPr="00761879">
        <w:rPr>
          <w:rFonts w:ascii="Times New Roman" w:eastAsia="Times New Roman" w:hAnsi="Times New Roman"/>
        </w:rPr>
        <w:t>, 206</w:t>
      </w:r>
      <w:r w:rsidR="00146B3E" w:rsidRPr="00761879">
        <w:rPr>
          <w:rFonts w:ascii="Times New Roman" w:eastAsia="Times New Roman" w:hAnsi="Times New Roman"/>
        </w:rPr>
        <w:t>–</w:t>
      </w:r>
      <w:r w:rsidRPr="00761879">
        <w:rPr>
          <w:rFonts w:ascii="Times New Roman" w:eastAsia="Times New Roman" w:hAnsi="Times New Roman"/>
        </w:rPr>
        <w:t>2</w:t>
      </w:r>
      <w:r w:rsidR="00271DB4" w:rsidRPr="00761879">
        <w:rPr>
          <w:rFonts w:ascii="Times New Roman" w:eastAsia="Times New Roman" w:hAnsi="Times New Roman"/>
        </w:rPr>
        <w:t>17.</w:t>
      </w:r>
    </w:p>
    <w:p w14:paraId="3E68B95F" w14:textId="5C7D2BA0" w:rsidR="00E251AD" w:rsidRPr="00761879" w:rsidRDefault="009A41D8" w:rsidP="00E251AD">
      <w:pPr>
        <w:spacing w:line="480" w:lineRule="auto"/>
        <w:ind w:left="720" w:right="54" w:hanging="720"/>
        <w:rPr>
          <w:rFonts w:ascii="Times New Roman" w:eastAsia="Times New Roman" w:hAnsi="Times New Roman"/>
        </w:rPr>
      </w:pPr>
      <w:r w:rsidRPr="00761879">
        <w:rPr>
          <w:rFonts w:ascii="Times New Roman" w:eastAsia="Times New Roman" w:hAnsi="Times New Roman"/>
        </w:rPr>
        <w:t xml:space="preserve">Milberg, S. J., </w:t>
      </w:r>
      <w:r w:rsidR="00E251AD" w:rsidRPr="00761879">
        <w:rPr>
          <w:rFonts w:ascii="Times New Roman" w:eastAsia="Times New Roman" w:hAnsi="Times New Roman"/>
        </w:rPr>
        <w:t>Park, C.</w:t>
      </w:r>
      <w:r w:rsidRPr="00761879">
        <w:rPr>
          <w:rFonts w:ascii="Times New Roman" w:eastAsia="Times New Roman" w:hAnsi="Times New Roman"/>
        </w:rPr>
        <w:t xml:space="preserve"> W.</w:t>
      </w:r>
      <w:r w:rsidR="00E251AD" w:rsidRPr="00761879">
        <w:rPr>
          <w:rFonts w:ascii="Times New Roman" w:eastAsia="Times New Roman" w:hAnsi="Times New Roman"/>
        </w:rPr>
        <w:t xml:space="preserve">, &amp; McCarthy, M. S. (1997). Managing negative feedback effects associated with brand extensions: The impact of alternative branding strategies. </w:t>
      </w:r>
      <w:r w:rsidR="00E251AD" w:rsidRPr="00761879">
        <w:rPr>
          <w:rFonts w:ascii="Times New Roman" w:eastAsia="Times New Roman" w:hAnsi="Times New Roman"/>
          <w:i/>
        </w:rPr>
        <w:t>Journal of Consumer Psychology</w:t>
      </w:r>
      <w:r w:rsidR="00E251AD" w:rsidRPr="00761879">
        <w:rPr>
          <w:rFonts w:ascii="Times New Roman" w:eastAsia="Times New Roman" w:hAnsi="Times New Roman"/>
        </w:rPr>
        <w:t xml:space="preserve">, 6(2), 119-140. </w:t>
      </w:r>
    </w:p>
    <w:p w14:paraId="4F7BD83E" w14:textId="77777777" w:rsidR="004B7F5F" w:rsidRPr="00761879" w:rsidRDefault="003E1BC6" w:rsidP="00A440BC">
      <w:pPr>
        <w:spacing w:line="480" w:lineRule="auto"/>
        <w:ind w:right="54"/>
        <w:rPr>
          <w:rFonts w:ascii="Times New Roman" w:eastAsia="Times New Roman" w:hAnsi="Times New Roman"/>
        </w:rPr>
      </w:pPr>
      <w:r w:rsidRPr="00761879">
        <w:rPr>
          <w:rFonts w:ascii="Times New Roman" w:eastAsia="Times New Roman" w:hAnsi="Times New Roman"/>
        </w:rPr>
        <w:t xml:space="preserve">Milberg, S. J, Sinn, F., &amp; Goodstein, R. C. (2010). Consumer reactions to brand extensions in a </w:t>
      </w:r>
    </w:p>
    <w:p w14:paraId="1884B918" w14:textId="5E8E7DC7" w:rsidR="003E1BC6" w:rsidRPr="00761879" w:rsidRDefault="003E1BC6" w:rsidP="004B7F5F">
      <w:pPr>
        <w:spacing w:line="480" w:lineRule="auto"/>
        <w:ind w:right="54" w:firstLine="720"/>
        <w:rPr>
          <w:rFonts w:ascii="Times New Roman" w:eastAsia="Times New Roman" w:hAnsi="Times New Roman"/>
        </w:rPr>
      </w:pPr>
      <w:r w:rsidRPr="00761879">
        <w:rPr>
          <w:rFonts w:ascii="Times New Roman" w:eastAsia="Times New Roman" w:hAnsi="Times New Roman"/>
        </w:rPr>
        <w:t xml:space="preserve">competitive context: does fit still matter? </w:t>
      </w:r>
      <w:r w:rsidRPr="00761879">
        <w:rPr>
          <w:rFonts w:ascii="Times New Roman" w:eastAsia="Times New Roman" w:hAnsi="Times New Roman"/>
          <w:i/>
        </w:rPr>
        <w:t>Journal of Consumer Research</w:t>
      </w:r>
      <w:r w:rsidRPr="00761879">
        <w:rPr>
          <w:rFonts w:ascii="Times New Roman" w:eastAsia="Times New Roman" w:hAnsi="Times New Roman"/>
        </w:rPr>
        <w:t xml:space="preserve">, </w:t>
      </w:r>
      <w:r w:rsidRPr="00761879">
        <w:rPr>
          <w:rFonts w:ascii="Times New Roman" w:eastAsia="Times New Roman" w:hAnsi="Times New Roman"/>
          <w:i/>
        </w:rPr>
        <w:t>27</w:t>
      </w:r>
      <w:r w:rsidRPr="00761879">
        <w:rPr>
          <w:rFonts w:ascii="Times New Roman" w:eastAsia="Times New Roman" w:hAnsi="Times New Roman"/>
        </w:rPr>
        <w:t xml:space="preserve">, </w:t>
      </w:r>
      <w:r w:rsidR="004B7F5F" w:rsidRPr="00761879">
        <w:rPr>
          <w:rFonts w:ascii="Times New Roman" w:eastAsia="Times New Roman" w:hAnsi="Times New Roman"/>
        </w:rPr>
        <w:t>543</w:t>
      </w:r>
      <w:r w:rsidR="00146B3E" w:rsidRPr="00761879">
        <w:rPr>
          <w:rFonts w:ascii="Times New Roman" w:eastAsia="Times New Roman" w:hAnsi="Times New Roman"/>
        </w:rPr>
        <w:t>–</w:t>
      </w:r>
      <w:r w:rsidR="004B7F5F" w:rsidRPr="00761879">
        <w:rPr>
          <w:rFonts w:ascii="Times New Roman" w:eastAsia="Times New Roman" w:hAnsi="Times New Roman"/>
        </w:rPr>
        <w:t>553.</w:t>
      </w:r>
    </w:p>
    <w:p w14:paraId="47A28959" w14:textId="77777777" w:rsidR="009C2E9D" w:rsidRPr="00761879" w:rsidRDefault="009C2E9D" w:rsidP="00A440BC">
      <w:pPr>
        <w:spacing w:line="480" w:lineRule="auto"/>
        <w:ind w:right="54"/>
        <w:rPr>
          <w:rFonts w:ascii="Times New Roman" w:eastAsia="Times New Roman" w:hAnsi="Times New Roman"/>
        </w:rPr>
      </w:pPr>
      <w:r w:rsidRPr="00761879">
        <w:rPr>
          <w:rFonts w:ascii="Times New Roman" w:eastAsia="Times New Roman" w:hAnsi="Times New Roman"/>
        </w:rPr>
        <w:t xml:space="preserve">Milberg, S. J., Goodstein, R. C., Sinn, F., Cuneo, A., &amp; Epstein, L. D. (2013). Call back the </w:t>
      </w:r>
    </w:p>
    <w:p w14:paraId="3A36305D" w14:textId="1B7C2B9D" w:rsidR="009C2E9D" w:rsidRPr="00761879" w:rsidRDefault="009C2E9D" w:rsidP="00DF2422">
      <w:pPr>
        <w:spacing w:line="480" w:lineRule="auto"/>
        <w:ind w:left="567" w:right="54"/>
        <w:rPr>
          <w:rFonts w:ascii="Times New Roman" w:eastAsia="Times New Roman" w:hAnsi="Times New Roman"/>
        </w:rPr>
      </w:pPr>
      <w:r w:rsidRPr="00761879">
        <w:rPr>
          <w:rFonts w:ascii="Times New Roman" w:eastAsia="Times New Roman" w:hAnsi="Times New Roman"/>
        </w:rPr>
        <w:t xml:space="preserve">jury: reinvestigating the effects of fit and parent brand quality in determining brand extension success. </w:t>
      </w:r>
      <w:r w:rsidRPr="00761879">
        <w:rPr>
          <w:rFonts w:ascii="Times New Roman" w:eastAsia="Times New Roman" w:hAnsi="Times New Roman"/>
          <w:i/>
        </w:rPr>
        <w:t>Marketing Management</w:t>
      </w:r>
      <w:r w:rsidRPr="00761879">
        <w:rPr>
          <w:rFonts w:ascii="Times New Roman" w:eastAsia="Times New Roman" w:hAnsi="Times New Roman"/>
        </w:rPr>
        <w:t>,</w:t>
      </w:r>
      <w:r w:rsidRPr="00761879">
        <w:rPr>
          <w:rFonts w:ascii="Times New Roman" w:eastAsia="Times New Roman" w:hAnsi="Times New Roman"/>
          <w:i/>
        </w:rPr>
        <w:t xml:space="preserve"> 29</w:t>
      </w:r>
      <w:r w:rsidRPr="00761879">
        <w:rPr>
          <w:rFonts w:ascii="Times New Roman" w:eastAsia="Times New Roman" w:hAnsi="Times New Roman"/>
        </w:rPr>
        <w:t>, 374</w:t>
      </w:r>
      <w:r w:rsidR="00146B3E" w:rsidRPr="00761879">
        <w:rPr>
          <w:rFonts w:ascii="Times New Roman" w:eastAsia="Times New Roman" w:hAnsi="Times New Roman"/>
        </w:rPr>
        <w:t>–</w:t>
      </w:r>
      <w:r w:rsidRPr="00761879">
        <w:rPr>
          <w:rFonts w:ascii="Times New Roman" w:eastAsia="Times New Roman" w:hAnsi="Times New Roman"/>
        </w:rPr>
        <w:t>390.</w:t>
      </w:r>
    </w:p>
    <w:p w14:paraId="50376DBA" w14:textId="41D85366" w:rsidR="00A440BC" w:rsidRPr="00761879" w:rsidRDefault="00E35C4B" w:rsidP="00A440BC">
      <w:pPr>
        <w:spacing w:line="480" w:lineRule="auto"/>
        <w:ind w:right="54"/>
        <w:rPr>
          <w:rFonts w:ascii="Times New Roman" w:eastAsia="Times New Roman" w:hAnsi="Times New Roman"/>
        </w:rPr>
      </w:pPr>
      <w:r w:rsidRPr="00761879">
        <w:rPr>
          <w:rFonts w:ascii="Times New Roman" w:eastAsia="Times New Roman" w:hAnsi="Times New Roman"/>
        </w:rPr>
        <w:t xml:space="preserve">Monga, </w:t>
      </w:r>
      <w:r w:rsidR="00A440BC" w:rsidRPr="00761879">
        <w:rPr>
          <w:rFonts w:ascii="Times New Roman" w:eastAsia="Times New Roman" w:hAnsi="Times New Roman"/>
        </w:rPr>
        <w:t xml:space="preserve">A. B., &amp; </w:t>
      </w:r>
      <w:r w:rsidRPr="00761879">
        <w:rPr>
          <w:rFonts w:ascii="Times New Roman" w:eastAsia="Times New Roman" w:hAnsi="Times New Roman"/>
        </w:rPr>
        <w:t>John</w:t>
      </w:r>
      <w:r w:rsidR="00A440BC" w:rsidRPr="00761879">
        <w:rPr>
          <w:rFonts w:ascii="Times New Roman" w:eastAsia="Times New Roman" w:hAnsi="Times New Roman"/>
        </w:rPr>
        <w:t xml:space="preserve">, D. </w:t>
      </w:r>
      <w:r w:rsidR="005924CA" w:rsidRPr="00761879">
        <w:rPr>
          <w:rFonts w:ascii="Times New Roman" w:eastAsia="Times New Roman" w:hAnsi="Times New Roman"/>
        </w:rPr>
        <w:t xml:space="preserve">R. </w:t>
      </w:r>
      <w:r w:rsidR="00A440BC" w:rsidRPr="00761879">
        <w:rPr>
          <w:rFonts w:ascii="Times New Roman" w:eastAsia="Times New Roman" w:hAnsi="Times New Roman"/>
        </w:rPr>
        <w:t>(2010). What makes brands e</w:t>
      </w:r>
      <w:r w:rsidRPr="00761879">
        <w:rPr>
          <w:rFonts w:ascii="Times New Roman" w:eastAsia="Times New Roman" w:hAnsi="Times New Roman"/>
        </w:rPr>
        <w:t xml:space="preserve">lastic? The </w:t>
      </w:r>
      <w:r w:rsidR="00A440BC" w:rsidRPr="00761879">
        <w:rPr>
          <w:rFonts w:ascii="Times New Roman" w:eastAsia="Times New Roman" w:hAnsi="Times New Roman"/>
        </w:rPr>
        <w:t xml:space="preserve">influence of brand </w:t>
      </w:r>
    </w:p>
    <w:p w14:paraId="6B217263" w14:textId="05A1E43B" w:rsidR="00E35C4B" w:rsidRPr="00761879" w:rsidRDefault="00A440BC" w:rsidP="00DF2422">
      <w:pPr>
        <w:spacing w:line="480" w:lineRule="auto"/>
        <w:ind w:left="567" w:right="54"/>
        <w:rPr>
          <w:rFonts w:ascii="Times New Roman" w:eastAsia="Times New Roman" w:hAnsi="Times New Roman"/>
        </w:rPr>
      </w:pPr>
      <w:r w:rsidRPr="00761879">
        <w:rPr>
          <w:rFonts w:ascii="Times New Roman" w:eastAsia="Times New Roman" w:hAnsi="Times New Roman"/>
        </w:rPr>
        <w:t>concept and styles of thinking on brand extension evaluation.</w:t>
      </w:r>
      <w:r w:rsidR="00E35C4B" w:rsidRPr="00761879">
        <w:rPr>
          <w:rFonts w:ascii="Times New Roman" w:eastAsia="Times New Roman" w:hAnsi="Times New Roman"/>
        </w:rPr>
        <w:t xml:space="preserve"> </w:t>
      </w:r>
      <w:r w:rsidR="00D559EE"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74</w:t>
      </w:r>
      <w:r w:rsidR="00D559EE" w:rsidRPr="00761879">
        <w:rPr>
          <w:rFonts w:ascii="Times New Roman" w:eastAsia="Times New Roman" w:hAnsi="Times New Roman"/>
        </w:rPr>
        <w:t>, 80</w:t>
      </w:r>
      <w:r w:rsidR="00146B3E" w:rsidRPr="00761879">
        <w:rPr>
          <w:rFonts w:ascii="Times New Roman" w:eastAsia="Times New Roman" w:hAnsi="Times New Roman"/>
        </w:rPr>
        <w:t>–</w:t>
      </w:r>
      <w:r w:rsidR="00D559EE" w:rsidRPr="00761879">
        <w:rPr>
          <w:rFonts w:ascii="Times New Roman" w:eastAsia="Times New Roman" w:hAnsi="Times New Roman"/>
        </w:rPr>
        <w:t>92.</w:t>
      </w:r>
    </w:p>
    <w:p w14:paraId="4E183F3B" w14:textId="77777777" w:rsidR="00457C2D" w:rsidRPr="00761879" w:rsidRDefault="00457C2D" w:rsidP="00457C2D">
      <w:pPr>
        <w:spacing w:line="480" w:lineRule="auto"/>
        <w:ind w:right="54"/>
        <w:rPr>
          <w:rFonts w:ascii="Times New Roman" w:eastAsia="Times New Roman" w:hAnsi="Times New Roman"/>
        </w:rPr>
      </w:pPr>
      <w:r w:rsidRPr="00761879">
        <w:rPr>
          <w:rFonts w:ascii="Times New Roman" w:eastAsia="Times New Roman" w:hAnsi="Times New Roman"/>
        </w:rPr>
        <w:t xml:space="preserve">Moreau, P. C., &amp; </w:t>
      </w:r>
      <w:r w:rsidR="005022CC" w:rsidRPr="00761879">
        <w:rPr>
          <w:rFonts w:ascii="Times New Roman" w:eastAsia="Times New Roman" w:hAnsi="Times New Roman"/>
        </w:rPr>
        <w:t>Dahl</w:t>
      </w:r>
      <w:r w:rsidRPr="00761879">
        <w:rPr>
          <w:rFonts w:ascii="Times New Roman" w:eastAsia="Times New Roman" w:hAnsi="Times New Roman"/>
        </w:rPr>
        <w:t>, D. W.</w:t>
      </w:r>
      <w:r w:rsidR="005022CC" w:rsidRPr="00761879">
        <w:rPr>
          <w:rFonts w:ascii="Times New Roman" w:eastAsia="Times New Roman" w:hAnsi="Times New Roman"/>
        </w:rPr>
        <w:t xml:space="preserve"> (2005</w:t>
      </w:r>
      <w:r w:rsidRPr="00761879">
        <w:rPr>
          <w:rFonts w:ascii="Times New Roman" w:eastAsia="Times New Roman" w:hAnsi="Times New Roman"/>
        </w:rPr>
        <w:t>). Designing the solution: the i</w:t>
      </w:r>
      <w:r w:rsidR="005022CC" w:rsidRPr="00761879">
        <w:rPr>
          <w:rFonts w:ascii="Times New Roman" w:eastAsia="Times New Roman" w:hAnsi="Times New Roman"/>
        </w:rPr>
        <w:t xml:space="preserve">mpact of </w:t>
      </w:r>
      <w:r w:rsidRPr="00761879">
        <w:rPr>
          <w:rFonts w:ascii="Times New Roman" w:eastAsia="Times New Roman" w:hAnsi="Times New Roman"/>
        </w:rPr>
        <w:t xml:space="preserve">constraints on </w:t>
      </w:r>
    </w:p>
    <w:p w14:paraId="447825DE" w14:textId="2EBD55C5" w:rsidR="00E134DB" w:rsidRPr="00761879" w:rsidRDefault="00457C2D"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consumers’ creativity.</w:t>
      </w:r>
      <w:r w:rsidR="005022CC" w:rsidRPr="00761879">
        <w:rPr>
          <w:rFonts w:ascii="Times New Roman" w:eastAsia="Times New Roman" w:hAnsi="Times New Roman"/>
        </w:rPr>
        <w:t xml:space="preserve"> </w:t>
      </w:r>
      <w:r w:rsidR="005022CC" w:rsidRPr="00761879">
        <w:rPr>
          <w:rFonts w:ascii="Times New Roman" w:eastAsia="Times New Roman" w:hAnsi="Times New Roman"/>
          <w:i/>
        </w:rPr>
        <w:t>Journal of Consumer Research</w:t>
      </w:r>
      <w:r w:rsidR="00441BFE" w:rsidRPr="00761879">
        <w:rPr>
          <w:rFonts w:ascii="Times New Roman" w:eastAsia="Times New Roman" w:hAnsi="Times New Roman"/>
        </w:rPr>
        <w:t xml:space="preserve">, </w:t>
      </w:r>
      <w:r w:rsidR="00441BFE" w:rsidRPr="00761879">
        <w:rPr>
          <w:rFonts w:ascii="Times New Roman" w:eastAsia="Times New Roman" w:hAnsi="Times New Roman"/>
          <w:i/>
        </w:rPr>
        <w:t>32</w:t>
      </w:r>
      <w:r w:rsidR="005022CC" w:rsidRPr="00761879">
        <w:rPr>
          <w:rFonts w:ascii="Times New Roman" w:eastAsia="Times New Roman" w:hAnsi="Times New Roman"/>
        </w:rPr>
        <w:t>, 13</w:t>
      </w:r>
      <w:r w:rsidR="00515064" w:rsidRPr="00761879">
        <w:rPr>
          <w:rFonts w:ascii="Times New Roman" w:eastAsia="Times New Roman" w:hAnsi="Times New Roman"/>
        </w:rPr>
        <w:t>–</w:t>
      </w:r>
      <w:r w:rsidR="005022CC" w:rsidRPr="00761879">
        <w:rPr>
          <w:rFonts w:ascii="Times New Roman" w:eastAsia="Times New Roman" w:hAnsi="Times New Roman"/>
        </w:rPr>
        <w:t>22.</w:t>
      </w:r>
    </w:p>
    <w:p w14:paraId="47F077E8" w14:textId="77777777" w:rsidR="00C749E6" w:rsidRPr="00761879" w:rsidRDefault="00C749E6" w:rsidP="00C749E6">
      <w:pPr>
        <w:spacing w:line="480" w:lineRule="auto"/>
        <w:ind w:right="54"/>
        <w:rPr>
          <w:rFonts w:ascii="Times New Roman" w:eastAsia="Times New Roman" w:hAnsi="Times New Roman"/>
          <w:color w:val="231F20"/>
        </w:rPr>
      </w:pPr>
      <w:r w:rsidRPr="00761879">
        <w:rPr>
          <w:rFonts w:ascii="Times New Roman" w:eastAsia="Times New Roman" w:hAnsi="Times New Roman"/>
          <w:color w:val="231F20"/>
        </w:rPr>
        <w:t xml:space="preserve">Morrin, M. (1999). The impact of brand extensions on parent brand memory structures and </w:t>
      </w:r>
    </w:p>
    <w:p w14:paraId="6F34E375" w14:textId="77777777" w:rsidR="00C749E6" w:rsidRPr="00761879" w:rsidRDefault="00C749E6" w:rsidP="00C749E6">
      <w:pPr>
        <w:spacing w:line="480" w:lineRule="auto"/>
        <w:ind w:right="54" w:firstLine="720"/>
        <w:rPr>
          <w:rFonts w:ascii="Times New Roman" w:eastAsia="Times New Roman" w:hAnsi="Times New Roman"/>
          <w:color w:val="231F20"/>
        </w:rPr>
      </w:pPr>
      <w:r w:rsidRPr="00761879">
        <w:rPr>
          <w:rFonts w:ascii="Times New Roman" w:eastAsia="Times New Roman" w:hAnsi="Times New Roman"/>
          <w:color w:val="231F20"/>
        </w:rPr>
        <w:t xml:space="preserve">retrieval processes. </w:t>
      </w:r>
      <w:r w:rsidRPr="00761879">
        <w:rPr>
          <w:rFonts w:ascii="Times New Roman" w:eastAsia="Times New Roman" w:hAnsi="Times New Roman"/>
          <w:i/>
          <w:color w:val="231F20"/>
        </w:rPr>
        <w:t>Journal of Marketing Research</w:t>
      </w:r>
      <w:r w:rsidRPr="00761879">
        <w:rPr>
          <w:rFonts w:ascii="Times New Roman" w:eastAsia="Times New Roman" w:hAnsi="Times New Roman"/>
          <w:color w:val="231F20"/>
        </w:rPr>
        <w:t xml:space="preserve">, </w:t>
      </w:r>
      <w:r w:rsidRPr="00761879">
        <w:rPr>
          <w:rFonts w:ascii="Times New Roman" w:eastAsia="Times New Roman" w:hAnsi="Times New Roman"/>
          <w:i/>
          <w:color w:val="231F20"/>
        </w:rPr>
        <w:t>36</w:t>
      </w:r>
      <w:r w:rsidRPr="00761879">
        <w:rPr>
          <w:rFonts w:ascii="Times New Roman" w:eastAsia="Times New Roman" w:hAnsi="Times New Roman"/>
          <w:color w:val="231F20"/>
        </w:rPr>
        <w:t>, 517–525.</w:t>
      </w:r>
    </w:p>
    <w:p w14:paraId="4FBB5933" w14:textId="6196796B" w:rsidR="00DA5C21" w:rsidRPr="00761879" w:rsidRDefault="00DA5C21" w:rsidP="00DA5C21">
      <w:pPr>
        <w:spacing w:line="480" w:lineRule="auto"/>
        <w:ind w:right="54"/>
        <w:rPr>
          <w:rFonts w:ascii="Times New Roman" w:eastAsia="Times New Roman" w:hAnsi="Times New Roman"/>
        </w:rPr>
      </w:pPr>
      <w:r w:rsidRPr="00761879">
        <w:rPr>
          <w:rFonts w:ascii="Times New Roman" w:eastAsia="Times New Roman" w:hAnsi="Times New Roman"/>
        </w:rPr>
        <w:t>Park</w:t>
      </w:r>
      <w:r w:rsidR="00515064" w:rsidRPr="00761879">
        <w:rPr>
          <w:rFonts w:ascii="Times New Roman" w:eastAsia="Times New Roman" w:hAnsi="Times New Roman"/>
        </w:rPr>
        <w:t>,</w:t>
      </w:r>
      <w:r w:rsidRPr="00761879">
        <w:rPr>
          <w:rFonts w:ascii="Times New Roman" w:eastAsia="Times New Roman" w:hAnsi="Times New Roman"/>
        </w:rPr>
        <w:t xml:space="preserve"> C. W., Milberg, S., &amp; Lawson, R. (1991). Evaluation of brand e</w:t>
      </w:r>
      <w:r w:rsidR="005022CC" w:rsidRPr="00761879">
        <w:rPr>
          <w:rFonts w:ascii="Times New Roman" w:eastAsia="Times New Roman" w:hAnsi="Times New Roman"/>
        </w:rPr>
        <w:t xml:space="preserve">xtensions: </w:t>
      </w:r>
      <w:r w:rsidRPr="00761879">
        <w:rPr>
          <w:rFonts w:ascii="Times New Roman" w:eastAsia="Times New Roman" w:hAnsi="Times New Roman"/>
        </w:rPr>
        <w:t xml:space="preserve">the role of </w:t>
      </w:r>
    </w:p>
    <w:p w14:paraId="41515985" w14:textId="30903218" w:rsidR="00E134DB" w:rsidRPr="00761879" w:rsidRDefault="00DA5C21" w:rsidP="00DF2422">
      <w:pPr>
        <w:spacing w:line="480" w:lineRule="auto"/>
        <w:ind w:left="567" w:right="54"/>
        <w:rPr>
          <w:rFonts w:ascii="Times New Roman" w:eastAsia="Times New Roman" w:hAnsi="Times New Roman"/>
        </w:rPr>
      </w:pPr>
      <w:r w:rsidRPr="00761879">
        <w:rPr>
          <w:rFonts w:ascii="Times New Roman" w:eastAsia="Times New Roman" w:hAnsi="Times New Roman"/>
        </w:rPr>
        <w:t>p</w:t>
      </w:r>
      <w:r w:rsidR="005022CC" w:rsidRPr="00761879">
        <w:rPr>
          <w:rFonts w:ascii="Times New Roman" w:eastAsia="Times New Roman" w:hAnsi="Times New Roman"/>
        </w:rPr>
        <w:t>rodu</w:t>
      </w:r>
      <w:r w:rsidRPr="00761879">
        <w:rPr>
          <w:rFonts w:ascii="Times New Roman" w:eastAsia="Times New Roman" w:hAnsi="Times New Roman"/>
        </w:rPr>
        <w:t>ct feature similarity and brand concept consistency.</w:t>
      </w:r>
      <w:r w:rsidR="005022CC" w:rsidRPr="00761879">
        <w:rPr>
          <w:rFonts w:ascii="Times New Roman" w:eastAsia="Times New Roman" w:hAnsi="Times New Roman"/>
        </w:rPr>
        <w:t xml:space="preserve"> </w:t>
      </w:r>
      <w:r w:rsidR="005022CC" w:rsidRPr="00761879">
        <w:rPr>
          <w:rFonts w:ascii="Times New Roman" w:eastAsia="Times New Roman" w:hAnsi="Times New Roman"/>
          <w:i/>
        </w:rPr>
        <w:t>Journal of Consumer Research</w:t>
      </w:r>
      <w:r w:rsidR="005022CC" w:rsidRPr="00761879">
        <w:rPr>
          <w:rFonts w:ascii="Times New Roman" w:eastAsia="Times New Roman" w:hAnsi="Times New Roman"/>
        </w:rPr>
        <w:t xml:space="preserve">, </w:t>
      </w:r>
      <w:r w:rsidR="005022CC" w:rsidRPr="00761879">
        <w:rPr>
          <w:rFonts w:ascii="Times New Roman" w:eastAsia="Times New Roman" w:hAnsi="Times New Roman"/>
          <w:i/>
        </w:rPr>
        <w:t>18</w:t>
      </w:r>
      <w:r w:rsidR="005022CC" w:rsidRPr="00761879">
        <w:rPr>
          <w:rFonts w:ascii="Times New Roman" w:eastAsia="Times New Roman" w:hAnsi="Times New Roman"/>
        </w:rPr>
        <w:t>, 185</w:t>
      </w:r>
      <w:r w:rsidR="00515064" w:rsidRPr="00761879">
        <w:rPr>
          <w:rFonts w:ascii="Times New Roman" w:eastAsia="Times New Roman" w:hAnsi="Times New Roman"/>
        </w:rPr>
        <w:t>–</w:t>
      </w:r>
      <w:r w:rsidRPr="00761879">
        <w:rPr>
          <w:rFonts w:ascii="Times New Roman" w:eastAsia="Times New Roman" w:hAnsi="Times New Roman"/>
        </w:rPr>
        <w:t>1</w:t>
      </w:r>
      <w:r w:rsidR="005022CC" w:rsidRPr="00761879">
        <w:rPr>
          <w:rFonts w:ascii="Times New Roman" w:eastAsia="Times New Roman" w:hAnsi="Times New Roman"/>
        </w:rPr>
        <w:t>93.</w:t>
      </w:r>
    </w:p>
    <w:p w14:paraId="5C9963EC" w14:textId="77777777" w:rsidR="00E57AB2" w:rsidRPr="00761879" w:rsidRDefault="00E57AB2" w:rsidP="00E57AB2">
      <w:pPr>
        <w:spacing w:line="480" w:lineRule="auto"/>
        <w:ind w:right="54"/>
        <w:rPr>
          <w:rFonts w:ascii="Times New Roman" w:eastAsia="Times New Roman" w:hAnsi="Times New Roman"/>
        </w:rPr>
      </w:pPr>
      <w:r w:rsidRPr="00761879">
        <w:rPr>
          <w:rFonts w:ascii="Times New Roman" w:eastAsia="Times New Roman" w:hAnsi="Times New Roman"/>
        </w:rPr>
        <w:t xml:space="preserve">______, </w:t>
      </w:r>
      <w:r w:rsidR="005022CC" w:rsidRPr="00761879">
        <w:rPr>
          <w:rFonts w:ascii="Times New Roman" w:eastAsia="Times New Roman" w:hAnsi="Times New Roman"/>
        </w:rPr>
        <w:t>Jun,</w:t>
      </w:r>
      <w:r w:rsidRPr="00761879">
        <w:rPr>
          <w:rFonts w:ascii="Times New Roman" w:eastAsia="Times New Roman" w:hAnsi="Times New Roman"/>
        </w:rPr>
        <w:t xml:space="preserve"> S. Y., &amp; </w:t>
      </w:r>
      <w:r w:rsidR="005022CC" w:rsidRPr="00761879">
        <w:rPr>
          <w:rFonts w:ascii="Times New Roman" w:eastAsia="Times New Roman" w:hAnsi="Times New Roman"/>
        </w:rPr>
        <w:t>Shocker</w:t>
      </w:r>
      <w:r w:rsidRPr="00761879">
        <w:rPr>
          <w:rFonts w:ascii="Times New Roman" w:eastAsia="Times New Roman" w:hAnsi="Times New Roman"/>
        </w:rPr>
        <w:t>, A. D. (1996). Composite branding alliances: a</w:t>
      </w:r>
      <w:r w:rsidR="005022CC" w:rsidRPr="00761879">
        <w:rPr>
          <w:rFonts w:ascii="Times New Roman" w:eastAsia="Times New Roman" w:hAnsi="Times New Roman"/>
        </w:rPr>
        <w:t xml:space="preserve">n </w:t>
      </w:r>
      <w:r w:rsidRPr="00761879">
        <w:rPr>
          <w:rFonts w:ascii="Times New Roman" w:eastAsia="Times New Roman" w:hAnsi="Times New Roman"/>
        </w:rPr>
        <w:t xml:space="preserve">investigation of </w:t>
      </w:r>
    </w:p>
    <w:p w14:paraId="13DD4695" w14:textId="26DEA028" w:rsidR="00E134DB" w:rsidRPr="00761879" w:rsidRDefault="00E57AB2"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extension and feedback effects.</w:t>
      </w:r>
      <w:r w:rsidR="005022CC" w:rsidRPr="00761879">
        <w:rPr>
          <w:rFonts w:ascii="Times New Roman" w:eastAsia="Times New Roman" w:hAnsi="Times New Roman"/>
        </w:rPr>
        <w:t xml:space="preserve"> </w:t>
      </w:r>
      <w:r w:rsidR="005022CC"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33</w:t>
      </w:r>
      <w:r w:rsidR="005022CC" w:rsidRPr="00761879">
        <w:rPr>
          <w:rFonts w:ascii="Times New Roman" w:eastAsia="Times New Roman" w:hAnsi="Times New Roman"/>
        </w:rPr>
        <w:t>, 453</w:t>
      </w:r>
      <w:r w:rsidR="00515064" w:rsidRPr="00761879">
        <w:rPr>
          <w:rFonts w:ascii="Times New Roman" w:eastAsia="Times New Roman" w:hAnsi="Times New Roman"/>
        </w:rPr>
        <w:t>–</w:t>
      </w:r>
      <w:r w:rsidRPr="00761879">
        <w:rPr>
          <w:rFonts w:ascii="Times New Roman" w:eastAsia="Times New Roman" w:hAnsi="Times New Roman"/>
        </w:rPr>
        <w:t>4</w:t>
      </w:r>
      <w:r w:rsidR="005022CC" w:rsidRPr="00761879">
        <w:rPr>
          <w:rFonts w:ascii="Times New Roman" w:eastAsia="Times New Roman" w:hAnsi="Times New Roman"/>
        </w:rPr>
        <w:t>66.</w:t>
      </w:r>
    </w:p>
    <w:p w14:paraId="4CF296FA" w14:textId="77777777" w:rsidR="00B0260D" w:rsidRPr="00761879" w:rsidRDefault="00BE1B54" w:rsidP="00515064">
      <w:pPr>
        <w:spacing w:line="480" w:lineRule="auto"/>
        <w:ind w:right="54"/>
        <w:rPr>
          <w:rFonts w:ascii="Times New Roman" w:eastAsia="Times New Roman" w:hAnsi="Times New Roman"/>
        </w:rPr>
      </w:pPr>
      <w:r w:rsidRPr="00761879">
        <w:rPr>
          <w:rFonts w:ascii="Times New Roman" w:eastAsia="Times New Roman" w:hAnsi="Times New Roman"/>
        </w:rPr>
        <w:t>______, Eisingerich, A.</w:t>
      </w:r>
      <w:r w:rsidR="00515064" w:rsidRPr="00761879">
        <w:rPr>
          <w:rFonts w:ascii="Times New Roman" w:eastAsia="Times New Roman" w:hAnsi="Times New Roman"/>
        </w:rPr>
        <w:t xml:space="preserve"> </w:t>
      </w:r>
      <w:r w:rsidRPr="00761879">
        <w:rPr>
          <w:rFonts w:ascii="Times New Roman" w:eastAsia="Times New Roman" w:hAnsi="Times New Roman"/>
        </w:rPr>
        <w:t xml:space="preserve">B., &amp; Park, J. W. (2013). </w:t>
      </w:r>
      <w:r w:rsidR="008B0347" w:rsidRPr="00761879">
        <w:rPr>
          <w:rFonts w:ascii="Times New Roman" w:eastAsia="Times New Roman" w:hAnsi="Times New Roman"/>
        </w:rPr>
        <w:t xml:space="preserve">Attachment-aversion (AA) model of </w:t>
      </w:r>
    </w:p>
    <w:p w14:paraId="288E33C6" w14:textId="7B17E6E6" w:rsidR="00BE1B54" w:rsidRPr="00761879" w:rsidRDefault="008B0347"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customer</w:t>
      </w:r>
      <w:r w:rsidR="00B0260D" w:rsidRPr="00761879">
        <w:rPr>
          <w:rFonts w:ascii="Times New Roman" w:eastAsia="Times New Roman" w:hAnsi="Times New Roman"/>
        </w:rPr>
        <w:t>–</w:t>
      </w:r>
      <w:r w:rsidRPr="00761879">
        <w:rPr>
          <w:rFonts w:ascii="Times New Roman" w:eastAsia="Times New Roman" w:hAnsi="Times New Roman"/>
        </w:rPr>
        <w:t xml:space="preserve">brand relationships. </w:t>
      </w:r>
      <w:r w:rsidRPr="00761879">
        <w:rPr>
          <w:rFonts w:ascii="Times New Roman" w:eastAsia="Times New Roman" w:hAnsi="Times New Roman"/>
          <w:i/>
        </w:rPr>
        <w:t>Journal of Consumer Psychology</w:t>
      </w:r>
      <w:r w:rsidRPr="00761879">
        <w:rPr>
          <w:rFonts w:ascii="Times New Roman" w:eastAsia="Times New Roman" w:hAnsi="Times New Roman"/>
        </w:rPr>
        <w:t xml:space="preserve">, </w:t>
      </w:r>
      <w:r w:rsidRPr="00761879">
        <w:rPr>
          <w:rFonts w:ascii="Times New Roman" w:eastAsia="Times New Roman" w:hAnsi="Times New Roman"/>
          <w:i/>
        </w:rPr>
        <w:t>23</w:t>
      </w:r>
      <w:r w:rsidRPr="00761879">
        <w:rPr>
          <w:rFonts w:ascii="Times New Roman" w:eastAsia="Times New Roman" w:hAnsi="Times New Roman"/>
        </w:rPr>
        <w:t>, 229</w:t>
      </w:r>
      <w:r w:rsidR="00B0260D" w:rsidRPr="00761879">
        <w:rPr>
          <w:rFonts w:ascii="Times New Roman" w:eastAsia="Times New Roman" w:hAnsi="Times New Roman"/>
        </w:rPr>
        <w:t>–</w:t>
      </w:r>
      <w:r w:rsidRPr="00761879">
        <w:rPr>
          <w:rFonts w:ascii="Times New Roman" w:eastAsia="Times New Roman" w:hAnsi="Times New Roman"/>
        </w:rPr>
        <w:t>248.</w:t>
      </w:r>
    </w:p>
    <w:p w14:paraId="58E4D6E1" w14:textId="77777777" w:rsidR="004C19F6" w:rsidRPr="00761879" w:rsidRDefault="004C19F6" w:rsidP="004C19F6">
      <w:pPr>
        <w:spacing w:line="480" w:lineRule="auto"/>
        <w:ind w:right="54"/>
        <w:rPr>
          <w:rFonts w:ascii="Times New Roman" w:eastAsia="Times New Roman" w:hAnsi="Times New Roman"/>
          <w:color w:val="231F20"/>
        </w:rPr>
      </w:pPr>
      <w:r w:rsidRPr="00761879">
        <w:rPr>
          <w:rFonts w:ascii="Times New Roman" w:eastAsia="Times New Roman" w:hAnsi="Times New Roman"/>
          <w:color w:val="231F20"/>
        </w:rPr>
        <w:t xml:space="preserve">Schützwohl, A. </w:t>
      </w:r>
      <w:r w:rsidR="005022CC" w:rsidRPr="00761879">
        <w:rPr>
          <w:rFonts w:ascii="Times New Roman" w:eastAsia="Times New Roman" w:hAnsi="Times New Roman"/>
          <w:color w:val="231F20"/>
        </w:rPr>
        <w:t>(</w:t>
      </w:r>
      <w:r w:rsidRPr="00761879">
        <w:rPr>
          <w:rFonts w:ascii="Times New Roman" w:eastAsia="Times New Roman" w:hAnsi="Times New Roman"/>
          <w:color w:val="231F20"/>
        </w:rPr>
        <w:t>1998). Surprise and schema strength.</w:t>
      </w:r>
      <w:r w:rsidR="005022CC" w:rsidRPr="00761879">
        <w:rPr>
          <w:rFonts w:ascii="Times New Roman" w:eastAsia="Times New Roman" w:hAnsi="Times New Roman"/>
          <w:color w:val="231F20"/>
        </w:rPr>
        <w:t xml:space="preserve"> </w:t>
      </w:r>
      <w:r w:rsidR="005022CC" w:rsidRPr="00761879">
        <w:rPr>
          <w:rFonts w:ascii="Times New Roman" w:eastAsia="Times New Roman" w:hAnsi="Times New Roman"/>
          <w:i/>
          <w:color w:val="231F20"/>
        </w:rPr>
        <w:t>Journal of Experimental Psychology</w:t>
      </w:r>
      <w:r w:rsidR="005022CC" w:rsidRPr="00761879">
        <w:rPr>
          <w:rFonts w:ascii="Times New Roman" w:eastAsia="Times New Roman" w:hAnsi="Times New Roman"/>
          <w:color w:val="231F20"/>
        </w:rPr>
        <w:t xml:space="preserve">, </w:t>
      </w:r>
    </w:p>
    <w:p w14:paraId="30A9F591" w14:textId="5E14660E" w:rsidR="00E134DB" w:rsidRPr="00761879" w:rsidRDefault="005022CC" w:rsidP="00DF2422">
      <w:pPr>
        <w:spacing w:line="480" w:lineRule="auto"/>
        <w:ind w:right="54" w:firstLine="567"/>
        <w:rPr>
          <w:rFonts w:ascii="Times New Roman" w:eastAsia="Times New Roman" w:hAnsi="Times New Roman"/>
          <w:i/>
          <w:color w:val="231F20"/>
        </w:rPr>
      </w:pPr>
      <w:r w:rsidRPr="00761879">
        <w:rPr>
          <w:rFonts w:ascii="Times New Roman" w:eastAsia="Times New Roman" w:hAnsi="Times New Roman"/>
          <w:i/>
          <w:color w:val="231F20"/>
        </w:rPr>
        <w:t>Learning, Memory and Cognition,</w:t>
      </w:r>
      <w:r w:rsidR="004C19F6" w:rsidRPr="00761879">
        <w:rPr>
          <w:rFonts w:ascii="Times New Roman" w:eastAsia="Times New Roman" w:hAnsi="Times New Roman"/>
          <w:color w:val="231F20"/>
        </w:rPr>
        <w:t xml:space="preserve"> </w:t>
      </w:r>
      <w:r w:rsidR="004C19F6" w:rsidRPr="00761879">
        <w:rPr>
          <w:rFonts w:ascii="Times New Roman" w:eastAsia="Times New Roman" w:hAnsi="Times New Roman"/>
          <w:i/>
          <w:color w:val="231F20"/>
        </w:rPr>
        <w:t>24</w:t>
      </w:r>
      <w:r w:rsidRPr="00761879">
        <w:rPr>
          <w:rFonts w:ascii="Times New Roman" w:eastAsia="Times New Roman" w:hAnsi="Times New Roman"/>
          <w:color w:val="231F20"/>
        </w:rPr>
        <w:t>, 1182–</w:t>
      </w:r>
      <w:r w:rsidR="004C19F6" w:rsidRPr="00761879">
        <w:rPr>
          <w:rFonts w:ascii="Times New Roman" w:eastAsia="Times New Roman" w:hAnsi="Times New Roman"/>
          <w:color w:val="231F20"/>
        </w:rPr>
        <w:t>11</w:t>
      </w:r>
      <w:r w:rsidRPr="00761879">
        <w:rPr>
          <w:rFonts w:ascii="Times New Roman" w:eastAsia="Times New Roman" w:hAnsi="Times New Roman"/>
          <w:color w:val="231F20"/>
        </w:rPr>
        <w:t>99.</w:t>
      </w:r>
      <w:r w:rsidRPr="00761879">
        <w:rPr>
          <w:rFonts w:ascii="Times New Roman" w:eastAsia="Times New Roman" w:hAnsi="Times New Roman"/>
        </w:rPr>
        <w:t xml:space="preserve"> </w:t>
      </w:r>
    </w:p>
    <w:p w14:paraId="63C4CBB5" w14:textId="538C8448" w:rsidR="005047E5" w:rsidRPr="00761879" w:rsidRDefault="005047E5" w:rsidP="000136B0">
      <w:pPr>
        <w:spacing w:line="480" w:lineRule="auto"/>
        <w:ind w:right="54"/>
        <w:rPr>
          <w:rFonts w:ascii="Times New Roman" w:eastAsia="Times New Roman" w:hAnsi="Times New Roman"/>
        </w:rPr>
      </w:pPr>
      <w:r w:rsidRPr="00761879">
        <w:rPr>
          <w:rFonts w:ascii="Times New Roman" w:eastAsia="Times New Roman" w:hAnsi="Times New Roman"/>
        </w:rPr>
        <w:t>Sellier, A. L.</w:t>
      </w:r>
      <w:r w:rsidR="00B0260D" w:rsidRPr="00761879">
        <w:rPr>
          <w:rFonts w:ascii="Times New Roman" w:eastAsia="Times New Roman" w:hAnsi="Times New Roman"/>
        </w:rPr>
        <w:t>,</w:t>
      </w:r>
      <w:r w:rsidRPr="00761879">
        <w:rPr>
          <w:rFonts w:ascii="Times New Roman" w:eastAsia="Times New Roman" w:hAnsi="Times New Roman"/>
        </w:rPr>
        <w:t xml:space="preserve"> &amp; Dahl, D. W. (2011). Focus! Creative success is enjoyed through restricted </w:t>
      </w:r>
    </w:p>
    <w:p w14:paraId="4CE50492" w14:textId="6C980A27" w:rsidR="005047E5" w:rsidRPr="00761879" w:rsidRDefault="005047E5"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 xml:space="preserve">choice. </w:t>
      </w:r>
      <w:r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48</w:t>
      </w:r>
      <w:r w:rsidRPr="00761879">
        <w:rPr>
          <w:rFonts w:ascii="Times New Roman" w:eastAsia="Times New Roman" w:hAnsi="Times New Roman"/>
        </w:rPr>
        <w:t>, 996</w:t>
      </w:r>
      <w:r w:rsidR="000D0E70" w:rsidRPr="00761879">
        <w:rPr>
          <w:rFonts w:ascii="Times New Roman" w:eastAsia="Times New Roman" w:hAnsi="Times New Roman"/>
        </w:rPr>
        <w:t>–</w:t>
      </w:r>
      <w:r w:rsidRPr="00761879">
        <w:rPr>
          <w:rFonts w:ascii="Times New Roman" w:eastAsia="Times New Roman" w:hAnsi="Times New Roman"/>
        </w:rPr>
        <w:t>1007.</w:t>
      </w:r>
    </w:p>
    <w:p w14:paraId="6FDE3D8F" w14:textId="72C93BDD" w:rsidR="00881317" w:rsidRPr="00761879" w:rsidRDefault="003D71FB" w:rsidP="000136B0">
      <w:pPr>
        <w:spacing w:line="480" w:lineRule="auto"/>
        <w:ind w:right="54"/>
        <w:rPr>
          <w:rFonts w:ascii="Times New Roman" w:eastAsia="Times New Roman" w:hAnsi="Times New Roman"/>
        </w:rPr>
      </w:pPr>
      <w:r w:rsidRPr="00761879">
        <w:rPr>
          <w:rFonts w:ascii="Times New Roman" w:eastAsia="Times New Roman" w:hAnsi="Times New Roman"/>
        </w:rPr>
        <w:t>Smith, D. C.</w:t>
      </w:r>
      <w:r w:rsidR="009C2437" w:rsidRPr="00761879">
        <w:rPr>
          <w:rFonts w:ascii="Times New Roman" w:eastAsia="Times New Roman" w:hAnsi="Times New Roman"/>
        </w:rPr>
        <w:t>,</w:t>
      </w:r>
      <w:r w:rsidRPr="00761879">
        <w:rPr>
          <w:rFonts w:ascii="Times New Roman" w:eastAsia="Times New Roman" w:hAnsi="Times New Roman"/>
        </w:rPr>
        <w:t xml:space="preserve"> &amp; Andr</w:t>
      </w:r>
      <w:r w:rsidR="00DF2422" w:rsidRPr="00761879">
        <w:rPr>
          <w:rFonts w:ascii="Times New Roman" w:eastAsia="Times New Roman" w:hAnsi="Times New Roman"/>
        </w:rPr>
        <w:t>ews, J. (1995). Rethinking the effect of perceived fit on c</w:t>
      </w:r>
      <w:r w:rsidRPr="00761879">
        <w:rPr>
          <w:rFonts w:ascii="Times New Roman" w:eastAsia="Times New Roman" w:hAnsi="Times New Roman"/>
        </w:rPr>
        <w:t xml:space="preserve">ustomers’ </w:t>
      </w:r>
    </w:p>
    <w:p w14:paraId="77CEA97E" w14:textId="258F2DBC" w:rsidR="003D71FB" w:rsidRPr="00761879" w:rsidRDefault="00DF2422"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evaluations of n</w:t>
      </w:r>
      <w:r w:rsidR="009A3A49" w:rsidRPr="00761879">
        <w:rPr>
          <w:rFonts w:ascii="Times New Roman" w:eastAsia="Times New Roman" w:hAnsi="Times New Roman"/>
        </w:rPr>
        <w:t xml:space="preserve">ew </w:t>
      </w:r>
      <w:r w:rsidRPr="00761879">
        <w:rPr>
          <w:rFonts w:ascii="Times New Roman" w:eastAsia="Times New Roman" w:hAnsi="Times New Roman"/>
        </w:rPr>
        <w:t>p</w:t>
      </w:r>
      <w:r w:rsidR="009A3A49" w:rsidRPr="00761879">
        <w:rPr>
          <w:rFonts w:ascii="Times New Roman" w:eastAsia="Times New Roman" w:hAnsi="Times New Roman"/>
        </w:rPr>
        <w:t>r</w:t>
      </w:r>
      <w:r w:rsidR="003D71FB" w:rsidRPr="00761879">
        <w:rPr>
          <w:rFonts w:ascii="Times New Roman" w:eastAsia="Times New Roman" w:hAnsi="Times New Roman"/>
        </w:rPr>
        <w:t xml:space="preserve">oducts. </w:t>
      </w:r>
      <w:r w:rsidR="003D71FB" w:rsidRPr="00761879">
        <w:rPr>
          <w:rFonts w:ascii="Times New Roman" w:eastAsia="Times New Roman" w:hAnsi="Times New Roman"/>
          <w:i/>
        </w:rPr>
        <w:t>Journal of the Academy of Marketing Science</w:t>
      </w:r>
      <w:r w:rsidR="003D71FB" w:rsidRPr="00761879">
        <w:rPr>
          <w:rFonts w:ascii="Times New Roman" w:eastAsia="Times New Roman" w:hAnsi="Times New Roman"/>
        </w:rPr>
        <w:t xml:space="preserve">, </w:t>
      </w:r>
      <w:r w:rsidR="00881317" w:rsidRPr="00761879">
        <w:rPr>
          <w:rFonts w:ascii="Times New Roman" w:eastAsia="Times New Roman" w:hAnsi="Times New Roman"/>
          <w:i/>
        </w:rPr>
        <w:t>23</w:t>
      </w:r>
      <w:r w:rsidR="009C2437" w:rsidRPr="00761879">
        <w:rPr>
          <w:rFonts w:ascii="Times New Roman" w:eastAsia="Times New Roman" w:hAnsi="Times New Roman"/>
        </w:rPr>
        <w:t>, 4–</w:t>
      </w:r>
      <w:r w:rsidR="00881317" w:rsidRPr="00761879">
        <w:rPr>
          <w:rFonts w:ascii="Times New Roman" w:eastAsia="Times New Roman" w:hAnsi="Times New Roman"/>
        </w:rPr>
        <w:t>14.</w:t>
      </w:r>
    </w:p>
    <w:p w14:paraId="28B6417D" w14:textId="77777777" w:rsidR="000136B0" w:rsidRPr="00761879" w:rsidRDefault="00C127C9" w:rsidP="000136B0">
      <w:pPr>
        <w:spacing w:line="480" w:lineRule="auto"/>
        <w:ind w:right="54"/>
        <w:rPr>
          <w:rFonts w:ascii="Times New Roman" w:eastAsia="Times New Roman" w:hAnsi="Times New Roman"/>
        </w:rPr>
      </w:pPr>
      <w:r w:rsidRPr="00761879">
        <w:rPr>
          <w:rFonts w:ascii="Times New Roman" w:eastAsia="Times New Roman" w:hAnsi="Times New Roman"/>
        </w:rPr>
        <w:t>Smith, D</w:t>
      </w:r>
      <w:r w:rsidR="000136B0" w:rsidRPr="00761879">
        <w:rPr>
          <w:rFonts w:ascii="Times New Roman" w:eastAsia="Times New Roman" w:hAnsi="Times New Roman"/>
        </w:rPr>
        <w:t>.</w:t>
      </w:r>
      <w:r w:rsidRPr="00761879">
        <w:rPr>
          <w:rFonts w:ascii="Times New Roman" w:eastAsia="Times New Roman" w:hAnsi="Times New Roman"/>
        </w:rPr>
        <w:t xml:space="preserve"> C.</w:t>
      </w:r>
      <w:r w:rsidR="000136B0" w:rsidRPr="00761879">
        <w:rPr>
          <w:rFonts w:ascii="Times New Roman" w:eastAsia="Times New Roman" w:hAnsi="Times New Roman"/>
        </w:rPr>
        <w:t xml:space="preserve">, &amp; Park, C. W. </w:t>
      </w:r>
      <w:r w:rsidRPr="00761879">
        <w:rPr>
          <w:rFonts w:ascii="Times New Roman" w:eastAsia="Times New Roman" w:hAnsi="Times New Roman"/>
        </w:rPr>
        <w:t>(1992)</w:t>
      </w:r>
      <w:r w:rsidR="000136B0" w:rsidRPr="00761879">
        <w:rPr>
          <w:rFonts w:ascii="Times New Roman" w:eastAsia="Times New Roman" w:hAnsi="Times New Roman"/>
        </w:rPr>
        <w:t xml:space="preserve">. </w:t>
      </w:r>
      <w:r w:rsidRPr="00761879">
        <w:rPr>
          <w:rFonts w:ascii="Times New Roman" w:eastAsia="Times New Roman" w:hAnsi="Times New Roman"/>
        </w:rPr>
        <w:t xml:space="preserve">The </w:t>
      </w:r>
      <w:r w:rsidR="000136B0" w:rsidRPr="00761879">
        <w:rPr>
          <w:rFonts w:ascii="Times New Roman" w:eastAsia="Times New Roman" w:hAnsi="Times New Roman"/>
        </w:rPr>
        <w:t>e</w:t>
      </w:r>
      <w:r w:rsidRPr="00761879">
        <w:rPr>
          <w:rFonts w:ascii="Times New Roman" w:eastAsia="Times New Roman" w:hAnsi="Times New Roman"/>
        </w:rPr>
        <w:t xml:space="preserve">ffects of </w:t>
      </w:r>
      <w:r w:rsidR="000136B0" w:rsidRPr="00761879">
        <w:rPr>
          <w:rFonts w:ascii="Times New Roman" w:eastAsia="Times New Roman" w:hAnsi="Times New Roman"/>
        </w:rPr>
        <w:t>b</w:t>
      </w:r>
      <w:r w:rsidRPr="00761879">
        <w:rPr>
          <w:rFonts w:ascii="Times New Roman" w:eastAsia="Times New Roman" w:hAnsi="Times New Roman"/>
        </w:rPr>
        <w:t xml:space="preserve">rand </w:t>
      </w:r>
      <w:r w:rsidR="000136B0" w:rsidRPr="00761879">
        <w:rPr>
          <w:rFonts w:ascii="Times New Roman" w:eastAsia="Times New Roman" w:hAnsi="Times New Roman"/>
        </w:rPr>
        <w:t>e</w:t>
      </w:r>
      <w:r w:rsidRPr="00761879">
        <w:rPr>
          <w:rFonts w:ascii="Times New Roman" w:eastAsia="Times New Roman" w:hAnsi="Times New Roman"/>
        </w:rPr>
        <w:t xml:space="preserve">xtensions on </w:t>
      </w:r>
      <w:r w:rsidR="000136B0" w:rsidRPr="00761879">
        <w:rPr>
          <w:rFonts w:ascii="Times New Roman" w:eastAsia="Times New Roman" w:hAnsi="Times New Roman"/>
        </w:rPr>
        <w:t>m</w:t>
      </w:r>
      <w:r w:rsidRPr="00761879">
        <w:rPr>
          <w:rFonts w:ascii="Times New Roman" w:eastAsia="Times New Roman" w:hAnsi="Times New Roman"/>
        </w:rPr>
        <w:t xml:space="preserve">arket </w:t>
      </w:r>
      <w:r w:rsidR="000136B0" w:rsidRPr="00761879">
        <w:rPr>
          <w:rFonts w:ascii="Times New Roman" w:eastAsia="Times New Roman" w:hAnsi="Times New Roman"/>
        </w:rPr>
        <w:t>s</w:t>
      </w:r>
      <w:r w:rsidRPr="00761879">
        <w:rPr>
          <w:rFonts w:ascii="Times New Roman" w:eastAsia="Times New Roman" w:hAnsi="Times New Roman"/>
        </w:rPr>
        <w:t xml:space="preserve">hare and </w:t>
      </w:r>
    </w:p>
    <w:p w14:paraId="071040AF" w14:textId="1FCA74E7" w:rsidR="00C127C9" w:rsidRPr="00761879" w:rsidRDefault="000136B0" w:rsidP="00DF2422">
      <w:pPr>
        <w:spacing w:line="480" w:lineRule="auto"/>
        <w:ind w:right="54" w:firstLine="567"/>
        <w:rPr>
          <w:rFonts w:ascii="Times New Roman" w:eastAsia="Times New Roman" w:hAnsi="Times New Roman"/>
        </w:rPr>
      </w:pPr>
      <w:r w:rsidRPr="00761879">
        <w:rPr>
          <w:rFonts w:ascii="Times New Roman" w:eastAsia="Times New Roman" w:hAnsi="Times New Roman"/>
        </w:rPr>
        <w:t>a</w:t>
      </w:r>
      <w:r w:rsidR="00C127C9" w:rsidRPr="00761879">
        <w:rPr>
          <w:rFonts w:ascii="Times New Roman" w:eastAsia="Times New Roman" w:hAnsi="Times New Roman"/>
        </w:rPr>
        <w:t xml:space="preserve">dvertising </w:t>
      </w:r>
      <w:r w:rsidRPr="00761879">
        <w:rPr>
          <w:rFonts w:ascii="Times New Roman" w:eastAsia="Times New Roman" w:hAnsi="Times New Roman"/>
        </w:rPr>
        <w:t>e</w:t>
      </w:r>
      <w:r w:rsidR="00C127C9" w:rsidRPr="00761879">
        <w:rPr>
          <w:rFonts w:ascii="Times New Roman" w:eastAsia="Times New Roman" w:hAnsi="Times New Roman"/>
        </w:rPr>
        <w:t>fficiency</w:t>
      </w:r>
      <w:r w:rsidRPr="00761879">
        <w:rPr>
          <w:rFonts w:ascii="Times New Roman" w:eastAsia="Times New Roman" w:hAnsi="Times New Roman"/>
        </w:rPr>
        <w:t>.</w:t>
      </w:r>
      <w:r w:rsidR="00C127C9" w:rsidRPr="00761879">
        <w:rPr>
          <w:rFonts w:ascii="Times New Roman" w:eastAsia="Times New Roman" w:hAnsi="Times New Roman"/>
        </w:rPr>
        <w:t xml:space="preserve"> </w:t>
      </w:r>
      <w:r w:rsidR="00C127C9" w:rsidRPr="00761879">
        <w:rPr>
          <w:rFonts w:ascii="Times New Roman" w:eastAsia="Times New Roman" w:hAnsi="Times New Roman"/>
          <w:i/>
        </w:rPr>
        <w:t>Journal of Marketing Research</w:t>
      </w:r>
      <w:r w:rsidR="00C127C9" w:rsidRPr="00761879">
        <w:rPr>
          <w:rFonts w:ascii="Times New Roman" w:eastAsia="Times New Roman" w:hAnsi="Times New Roman"/>
        </w:rPr>
        <w:t xml:space="preserve">, </w:t>
      </w:r>
      <w:r w:rsidR="00C127C9" w:rsidRPr="00761879">
        <w:rPr>
          <w:rFonts w:ascii="Times New Roman" w:eastAsia="Times New Roman" w:hAnsi="Times New Roman"/>
          <w:i/>
        </w:rPr>
        <w:t>29</w:t>
      </w:r>
      <w:r w:rsidR="00C127C9" w:rsidRPr="00761879">
        <w:rPr>
          <w:rFonts w:ascii="Times New Roman" w:eastAsia="Times New Roman" w:hAnsi="Times New Roman"/>
        </w:rPr>
        <w:t>, 296</w:t>
      </w:r>
      <w:r w:rsidR="009C2437" w:rsidRPr="00761879">
        <w:rPr>
          <w:rFonts w:ascii="Times New Roman" w:eastAsia="Times New Roman" w:hAnsi="Times New Roman"/>
        </w:rPr>
        <w:t>–</w:t>
      </w:r>
      <w:r w:rsidR="00C127C9" w:rsidRPr="00761879">
        <w:rPr>
          <w:rFonts w:ascii="Times New Roman" w:eastAsia="Times New Roman" w:hAnsi="Times New Roman"/>
        </w:rPr>
        <w:t>313.</w:t>
      </w:r>
    </w:p>
    <w:p w14:paraId="22A30222" w14:textId="77777777" w:rsidR="00630D63" w:rsidRPr="00761879" w:rsidRDefault="00E47181" w:rsidP="00630D63">
      <w:pPr>
        <w:spacing w:line="480" w:lineRule="auto"/>
        <w:ind w:right="54"/>
        <w:rPr>
          <w:rFonts w:ascii="Times New Roman" w:eastAsia="Times New Roman" w:hAnsi="Times New Roman"/>
        </w:rPr>
      </w:pPr>
      <w:r w:rsidRPr="00761879">
        <w:rPr>
          <w:rFonts w:ascii="Times New Roman" w:eastAsia="Times New Roman" w:hAnsi="Times New Roman"/>
        </w:rPr>
        <w:t>Sternberg, R. J.</w:t>
      </w:r>
      <w:r w:rsidR="00630D63" w:rsidRPr="00761879">
        <w:rPr>
          <w:rFonts w:ascii="Times New Roman" w:eastAsia="Times New Roman" w:hAnsi="Times New Roman"/>
        </w:rPr>
        <w:t>,</w:t>
      </w:r>
      <w:r w:rsidRPr="00761879">
        <w:rPr>
          <w:rFonts w:ascii="Times New Roman" w:eastAsia="Times New Roman" w:hAnsi="Times New Roman"/>
        </w:rPr>
        <w:t xml:space="preserve"> &amp; Lubart, T. I. (1999). The concept of creativity: Prospects and paradigms. In </w:t>
      </w:r>
    </w:p>
    <w:p w14:paraId="24B85BCD" w14:textId="629594D0" w:rsidR="00E47181" w:rsidRPr="00761879" w:rsidRDefault="00E47181" w:rsidP="00DF2422">
      <w:pPr>
        <w:spacing w:line="480" w:lineRule="auto"/>
        <w:ind w:left="567" w:right="54"/>
        <w:rPr>
          <w:rFonts w:ascii="Times New Roman" w:eastAsia="Times New Roman" w:hAnsi="Times New Roman"/>
        </w:rPr>
      </w:pPr>
      <w:r w:rsidRPr="00761879">
        <w:rPr>
          <w:rFonts w:ascii="Times New Roman" w:eastAsia="Times New Roman" w:hAnsi="Times New Roman"/>
        </w:rPr>
        <w:t>R. J. Sternberg</w:t>
      </w:r>
      <w:r w:rsidR="00630D63" w:rsidRPr="00761879">
        <w:rPr>
          <w:rFonts w:ascii="Times New Roman" w:eastAsia="Times New Roman" w:hAnsi="Times New Roman"/>
        </w:rPr>
        <w:t>,</w:t>
      </w:r>
      <w:r w:rsidRPr="00761879">
        <w:rPr>
          <w:rFonts w:ascii="Times New Roman" w:eastAsia="Times New Roman" w:hAnsi="Times New Roman"/>
        </w:rPr>
        <w:t xml:space="preserve"> &amp; T. I. Lubart (Eds.), </w:t>
      </w:r>
      <w:r w:rsidRPr="00761879">
        <w:rPr>
          <w:rFonts w:ascii="Times New Roman" w:eastAsia="Times New Roman" w:hAnsi="Times New Roman"/>
          <w:i/>
        </w:rPr>
        <w:t>Handbook of creativity</w:t>
      </w:r>
      <w:r w:rsidR="00C607F4" w:rsidRPr="00761879">
        <w:rPr>
          <w:rFonts w:ascii="Times New Roman" w:eastAsia="Times New Roman" w:hAnsi="Times New Roman"/>
        </w:rPr>
        <w:t xml:space="preserve"> (pp. 3-15). </w:t>
      </w:r>
      <w:r w:rsidR="002A524D" w:rsidRPr="00761879">
        <w:rPr>
          <w:rFonts w:ascii="Times New Roman" w:eastAsia="Times New Roman" w:hAnsi="Times New Roman"/>
        </w:rPr>
        <w:t xml:space="preserve">New York, NY: Cambridge University Press. </w:t>
      </w:r>
    </w:p>
    <w:p w14:paraId="5DB28921" w14:textId="77777777" w:rsidR="007446C9" w:rsidRPr="00761879" w:rsidRDefault="00EE5AD9" w:rsidP="00EE5AD9">
      <w:pPr>
        <w:spacing w:line="480" w:lineRule="auto"/>
        <w:ind w:right="54"/>
        <w:rPr>
          <w:rFonts w:ascii="Times New Roman" w:eastAsia="Times New Roman" w:hAnsi="Times New Roman"/>
        </w:rPr>
      </w:pPr>
      <w:r w:rsidRPr="00761879">
        <w:rPr>
          <w:rFonts w:ascii="Times New Roman" w:eastAsia="Times New Roman" w:hAnsi="Times New Roman"/>
        </w:rPr>
        <w:t xml:space="preserve">Sujan, M., &amp; </w:t>
      </w:r>
      <w:r w:rsidR="003125B1" w:rsidRPr="00761879">
        <w:rPr>
          <w:rFonts w:ascii="Times New Roman" w:eastAsia="Times New Roman" w:hAnsi="Times New Roman"/>
        </w:rPr>
        <w:t>Bettman</w:t>
      </w:r>
      <w:r w:rsidRPr="00761879">
        <w:rPr>
          <w:rFonts w:ascii="Times New Roman" w:eastAsia="Times New Roman" w:hAnsi="Times New Roman"/>
        </w:rPr>
        <w:t xml:space="preserve">, J. R. (1989). The effects of brand positioning strategies on consumers’ </w:t>
      </w:r>
    </w:p>
    <w:p w14:paraId="0E772E9E" w14:textId="34F389A0" w:rsidR="00930733" w:rsidRPr="00761879" w:rsidRDefault="00EE5AD9" w:rsidP="00DF2422">
      <w:pPr>
        <w:spacing w:line="480" w:lineRule="auto"/>
        <w:ind w:left="567" w:right="54"/>
        <w:rPr>
          <w:rFonts w:ascii="Times New Roman" w:eastAsia="Times New Roman" w:hAnsi="Times New Roman"/>
        </w:rPr>
      </w:pPr>
      <w:r w:rsidRPr="00761879">
        <w:rPr>
          <w:rFonts w:ascii="Times New Roman" w:eastAsia="Times New Roman" w:hAnsi="Times New Roman"/>
        </w:rPr>
        <w:t>brand and category perceptions: some insights from schema research.</w:t>
      </w:r>
      <w:r w:rsidR="003125B1" w:rsidRPr="00761879">
        <w:rPr>
          <w:rFonts w:ascii="Times New Roman" w:eastAsia="Times New Roman" w:hAnsi="Times New Roman"/>
        </w:rPr>
        <w:t xml:space="preserve"> </w:t>
      </w:r>
      <w:r w:rsidR="003125B1" w:rsidRPr="00761879">
        <w:rPr>
          <w:rFonts w:ascii="Times New Roman" w:eastAsia="Times New Roman" w:hAnsi="Times New Roman"/>
          <w:i/>
        </w:rPr>
        <w:t>Journal of Marketing Research</w:t>
      </w:r>
      <w:r w:rsidRPr="00761879">
        <w:rPr>
          <w:rFonts w:ascii="Times New Roman" w:eastAsia="Times New Roman" w:hAnsi="Times New Roman"/>
        </w:rPr>
        <w:t xml:space="preserve">, </w:t>
      </w:r>
      <w:r w:rsidRPr="00761879">
        <w:rPr>
          <w:rFonts w:ascii="Times New Roman" w:eastAsia="Times New Roman" w:hAnsi="Times New Roman"/>
          <w:i/>
        </w:rPr>
        <w:t>26</w:t>
      </w:r>
      <w:r w:rsidR="003125B1" w:rsidRPr="00761879">
        <w:rPr>
          <w:rFonts w:ascii="Times New Roman" w:eastAsia="Times New Roman" w:hAnsi="Times New Roman"/>
        </w:rPr>
        <w:t>, 454</w:t>
      </w:r>
      <w:r w:rsidR="00630D63" w:rsidRPr="00761879">
        <w:rPr>
          <w:rFonts w:ascii="Times New Roman" w:eastAsia="Times New Roman" w:hAnsi="Times New Roman"/>
        </w:rPr>
        <w:t>–</w:t>
      </w:r>
      <w:r w:rsidRPr="00761879">
        <w:rPr>
          <w:rFonts w:ascii="Times New Roman" w:eastAsia="Times New Roman" w:hAnsi="Times New Roman"/>
        </w:rPr>
        <w:t>4</w:t>
      </w:r>
      <w:r w:rsidR="003125B1" w:rsidRPr="00761879">
        <w:rPr>
          <w:rFonts w:ascii="Times New Roman" w:eastAsia="Times New Roman" w:hAnsi="Times New Roman"/>
        </w:rPr>
        <w:t xml:space="preserve">67. </w:t>
      </w:r>
    </w:p>
    <w:p w14:paraId="3DA90283" w14:textId="77777777" w:rsidR="0052715F" w:rsidRPr="00761879" w:rsidRDefault="0052715F" w:rsidP="007446C9">
      <w:pPr>
        <w:spacing w:line="480" w:lineRule="auto"/>
        <w:ind w:right="54"/>
        <w:rPr>
          <w:rFonts w:ascii="Times New Roman" w:eastAsia="Times New Roman" w:hAnsi="Times New Roman"/>
          <w:i/>
        </w:rPr>
      </w:pPr>
      <w:r w:rsidRPr="00761879">
        <w:rPr>
          <w:rFonts w:ascii="Times New Roman" w:eastAsia="Times New Roman" w:hAnsi="Times New Roman"/>
        </w:rPr>
        <w:t xml:space="preserve">Sullivan, M. (1990). Measuring image spillovers in umbrella-branded products. </w:t>
      </w:r>
      <w:r w:rsidRPr="00761879">
        <w:rPr>
          <w:rFonts w:ascii="Times New Roman" w:eastAsia="Times New Roman" w:hAnsi="Times New Roman"/>
          <w:i/>
        </w:rPr>
        <w:t xml:space="preserve">Journal of </w:t>
      </w:r>
    </w:p>
    <w:p w14:paraId="0A26D42A" w14:textId="7DF39271" w:rsidR="00CA5D00" w:rsidRPr="00761879" w:rsidRDefault="0052715F" w:rsidP="00DF2422">
      <w:pPr>
        <w:spacing w:line="480" w:lineRule="auto"/>
        <w:ind w:right="54" w:firstLine="567"/>
        <w:rPr>
          <w:rFonts w:ascii="Times New Roman" w:eastAsia="Times New Roman" w:hAnsi="Times New Roman"/>
        </w:rPr>
      </w:pPr>
      <w:r w:rsidRPr="00761879">
        <w:rPr>
          <w:rFonts w:ascii="Times New Roman" w:eastAsia="Times New Roman" w:hAnsi="Times New Roman"/>
          <w:i/>
        </w:rPr>
        <w:t>Business</w:t>
      </w:r>
      <w:r w:rsidRPr="00761879">
        <w:rPr>
          <w:rFonts w:ascii="Times New Roman" w:eastAsia="Times New Roman" w:hAnsi="Times New Roman"/>
        </w:rPr>
        <w:t xml:space="preserve">, </w:t>
      </w:r>
      <w:r w:rsidRPr="00761879">
        <w:rPr>
          <w:rFonts w:ascii="Times New Roman" w:eastAsia="Times New Roman" w:hAnsi="Times New Roman"/>
          <w:i/>
        </w:rPr>
        <w:t>63</w:t>
      </w:r>
      <w:r w:rsidRPr="00761879">
        <w:rPr>
          <w:rFonts w:ascii="Times New Roman" w:eastAsia="Times New Roman" w:hAnsi="Times New Roman"/>
        </w:rPr>
        <w:t>, 309</w:t>
      </w:r>
      <w:r w:rsidR="00630D63" w:rsidRPr="00761879">
        <w:rPr>
          <w:rFonts w:ascii="Times New Roman" w:eastAsia="Times New Roman" w:hAnsi="Times New Roman"/>
        </w:rPr>
        <w:t>–</w:t>
      </w:r>
      <w:r w:rsidRPr="00761879">
        <w:rPr>
          <w:rFonts w:ascii="Times New Roman" w:eastAsia="Times New Roman" w:hAnsi="Times New Roman"/>
        </w:rPr>
        <w:t>329.</w:t>
      </w:r>
    </w:p>
    <w:p w14:paraId="712ED429" w14:textId="77777777" w:rsidR="007446C9" w:rsidRPr="00761879" w:rsidRDefault="009407BF" w:rsidP="007446C9">
      <w:pPr>
        <w:spacing w:line="480" w:lineRule="auto"/>
        <w:ind w:right="54"/>
        <w:rPr>
          <w:rFonts w:ascii="Times New Roman" w:eastAsia="Times New Roman" w:hAnsi="Times New Roman"/>
        </w:rPr>
      </w:pPr>
      <w:r w:rsidRPr="00761879">
        <w:rPr>
          <w:rFonts w:ascii="Times New Roman" w:eastAsia="Times New Roman" w:hAnsi="Times New Roman"/>
        </w:rPr>
        <w:t>Völckner F., &amp; Sattler, H. (2006)</w:t>
      </w:r>
      <w:r w:rsidR="007446C9" w:rsidRPr="00761879">
        <w:rPr>
          <w:rFonts w:ascii="Times New Roman" w:eastAsia="Times New Roman" w:hAnsi="Times New Roman"/>
        </w:rPr>
        <w:t xml:space="preserve">. </w:t>
      </w:r>
      <w:r w:rsidRPr="00761879">
        <w:rPr>
          <w:rFonts w:ascii="Times New Roman" w:eastAsia="Times New Roman" w:hAnsi="Times New Roman"/>
        </w:rPr>
        <w:t xml:space="preserve">Drivers of </w:t>
      </w:r>
      <w:r w:rsidR="007446C9" w:rsidRPr="00761879">
        <w:rPr>
          <w:rFonts w:ascii="Times New Roman" w:eastAsia="Times New Roman" w:hAnsi="Times New Roman"/>
        </w:rPr>
        <w:t>b</w:t>
      </w:r>
      <w:r w:rsidRPr="00761879">
        <w:rPr>
          <w:rFonts w:ascii="Times New Roman" w:eastAsia="Times New Roman" w:hAnsi="Times New Roman"/>
        </w:rPr>
        <w:t xml:space="preserve">rand </w:t>
      </w:r>
      <w:r w:rsidR="007446C9" w:rsidRPr="00761879">
        <w:rPr>
          <w:rFonts w:ascii="Times New Roman" w:eastAsia="Times New Roman" w:hAnsi="Times New Roman"/>
        </w:rPr>
        <w:t>e</w:t>
      </w:r>
      <w:r w:rsidRPr="00761879">
        <w:rPr>
          <w:rFonts w:ascii="Times New Roman" w:eastAsia="Times New Roman" w:hAnsi="Times New Roman"/>
        </w:rPr>
        <w:t xml:space="preserve">xtension </w:t>
      </w:r>
      <w:r w:rsidR="007446C9" w:rsidRPr="00761879">
        <w:rPr>
          <w:rFonts w:ascii="Times New Roman" w:eastAsia="Times New Roman" w:hAnsi="Times New Roman"/>
        </w:rPr>
        <w:t>s</w:t>
      </w:r>
      <w:r w:rsidRPr="00761879">
        <w:rPr>
          <w:rFonts w:ascii="Times New Roman" w:eastAsia="Times New Roman" w:hAnsi="Times New Roman"/>
        </w:rPr>
        <w:t>uccess</w:t>
      </w:r>
      <w:r w:rsidR="007446C9" w:rsidRPr="00761879">
        <w:rPr>
          <w:rFonts w:ascii="Times New Roman" w:eastAsia="Times New Roman" w:hAnsi="Times New Roman"/>
        </w:rPr>
        <w:t>.</w:t>
      </w:r>
      <w:r w:rsidRPr="00761879">
        <w:rPr>
          <w:rFonts w:ascii="Times New Roman" w:eastAsia="Times New Roman" w:hAnsi="Times New Roman"/>
        </w:rPr>
        <w:t xml:space="preserve"> </w:t>
      </w:r>
      <w:r w:rsidRPr="00761879">
        <w:rPr>
          <w:rFonts w:ascii="Times New Roman" w:eastAsia="Times New Roman" w:hAnsi="Times New Roman"/>
          <w:i/>
        </w:rPr>
        <w:t>Journal of Marketing</w:t>
      </w:r>
      <w:r w:rsidRPr="00761879">
        <w:rPr>
          <w:rFonts w:ascii="Times New Roman" w:eastAsia="Times New Roman" w:hAnsi="Times New Roman"/>
        </w:rPr>
        <w:t xml:space="preserve">, </w:t>
      </w:r>
      <w:r w:rsidRPr="00761879">
        <w:rPr>
          <w:rFonts w:ascii="Times New Roman" w:eastAsia="Times New Roman" w:hAnsi="Times New Roman"/>
          <w:i/>
        </w:rPr>
        <w:t>70</w:t>
      </w:r>
      <w:r w:rsidRPr="00761879">
        <w:rPr>
          <w:rFonts w:ascii="Times New Roman" w:eastAsia="Times New Roman" w:hAnsi="Times New Roman"/>
        </w:rPr>
        <w:t xml:space="preserve">, </w:t>
      </w:r>
    </w:p>
    <w:p w14:paraId="0D441D79" w14:textId="3F5ED4B6" w:rsidR="006C3CB1" w:rsidRPr="00761879" w:rsidRDefault="009407BF" w:rsidP="00107799">
      <w:pPr>
        <w:spacing w:line="480" w:lineRule="auto"/>
        <w:ind w:right="54" w:firstLine="567"/>
        <w:rPr>
          <w:rFonts w:ascii="Times New Roman" w:eastAsia="Times New Roman" w:hAnsi="Times New Roman"/>
        </w:rPr>
      </w:pPr>
      <w:r w:rsidRPr="00761879">
        <w:rPr>
          <w:rFonts w:ascii="Times New Roman" w:eastAsia="Times New Roman" w:hAnsi="Times New Roman"/>
        </w:rPr>
        <w:t>18</w:t>
      </w:r>
      <w:r w:rsidR="00630D63" w:rsidRPr="00761879">
        <w:rPr>
          <w:rFonts w:ascii="Times New Roman" w:eastAsia="Times New Roman" w:hAnsi="Times New Roman"/>
        </w:rPr>
        <w:t>–</w:t>
      </w:r>
      <w:r w:rsidRPr="00761879">
        <w:rPr>
          <w:rFonts w:ascii="Times New Roman" w:eastAsia="Times New Roman" w:hAnsi="Times New Roman"/>
        </w:rPr>
        <w:t>34.</w:t>
      </w:r>
      <w:r w:rsidR="00107799" w:rsidRPr="00761879">
        <w:rPr>
          <w:rFonts w:ascii="Times New Roman" w:eastAsia="Times New Roman" w:hAnsi="Times New Roman"/>
        </w:rPr>
        <w:t xml:space="preserve"> </w:t>
      </w:r>
    </w:p>
    <w:p w14:paraId="584E0C7A" w14:textId="031686EB" w:rsidR="00160514" w:rsidRDefault="00160514">
      <w:pPr>
        <w:rPr>
          <w:rFonts w:ascii="Arial" w:eastAsia="Arial" w:hAnsi="Arial" w:cs="Arial"/>
          <w:b/>
        </w:rPr>
      </w:pPr>
      <w:r>
        <w:rPr>
          <w:rFonts w:ascii="Arial" w:eastAsia="Arial" w:hAnsi="Arial" w:cs="Arial"/>
          <w:b/>
        </w:rPr>
        <w:br w:type="page"/>
      </w:r>
    </w:p>
    <w:p w14:paraId="14AA3322" w14:textId="77777777" w:rsidR="00160514" w:rsidRPr="00761879" w:rsidRDefault="00160514" w:rsidP="00160514">
      <w:pPr>
        <w:spacing w:line="480" w:lineRule="auto"/>
        <w:ind w:right="54"/>
        <w:jc w:val="center"/>
        <w:rPr>
          <w:rFonts w:ascii="Times New Roman" w:eastAsia="Arial" w:hAnsi="Times New Roman"/>
          <w:b/>
        </w:rPr>
      </w:pPr>
      <w:r w:rsidRPr="00761879">
        <w:rPr>
          <w:rFonts w:ascii="Times New Roman" w:hAnsi="Times New Roman"/>
          <w:sz w:val="32"/>
          <w:szCs w:val="32"/>
        </w:rPr>
        <w:t>Strategic benefits of low fit brand extensions: when and why?</w:t>
      </w:r>
    </w:p>
    <w:p w14:paraId="607851A0" w14:textId="77777777" w:rsidR="00160514" w:rsidRDefault="00160514" w:rsidP="00160514">
      <w:pPr>
        <w:rPr>
          <w:rFonts w:ascii="Times New Roman" w:eastAsia="Arial" w:hAnsi="Times New Roman"/>
          <w:b/>
        </w:rPr>
      </w:pPr>
    </w:p>
    <w:p w14:paraId="02E062C3" w14:textId="77777777" w:rsidR="00160514" w:rsidRDefault="00160514" w:rsidP="00160514">
      <w:pPr>
        <w:rPr>
          <w:rFonts w:ascii="Times New Roman" w:eastAsia="Arial" w:hAnsi="Times New Roman"/>
          <w:b/>
        </w:rPr>
      </w:pPr>
    </w:p>
    <w:p w14:paraId="75397B13" w14:textId="77777777" w:rsidR="00160514" w:rsidRPr="00761879" w:rsidRDefault="00160514" w:rsidP="00160514">
      <w:pPr>
        <w:spacing w:line="480" w:lineRule="auto"/>
        <w:rPr>
          <w:rFonts w:ascii="Arial" w:eastAsia="Arial" w:hAnsi="Arial" w:cs="Arial"/>
          <w:b/>
        </w:rPr>
      </w:pPr>
      <w:r w:rsidRPr="00761879">
        <w:rPr>
          <w:rFonts w:ascii="Times New Roman" w:eastAsia="Arial" w:hAnsi="Times New Roman"/>
          <w:b/>
        </w:rPr>
        <w:t xml:space="preserve">Web appendix </w:t>
      </w:r>
    </w:p>
    <w:p w14:paraId="39337680" w14:textId="77777777" w:rsidR="00160514" w:rsidRPr="00761879" w:rsidRDefault="00160514" w:rsidP="00160514">
      <w:pPr>
        <w:tabs>
          <w:tab w:val="left" w:pos="2685"/>
        </w:tabs>
        <w:spacing w:line="480" w:lineRule="auto"/>
        <w:ind w:right="-36"/>
        <w:rPr>
          <w:rFonts w:ascii="Times New Roman" w:eastAsia="Times New Roman" w:hAnsi="Times New Roman"/>
          <w:b/>
        </w:rPr>
      </w:pPr>
    </w:p>
    <w:p w14:paraId="0655DAF4" w14:textId="77777777" w:rsidR="00160514" w:rsidRPr="00761879" w:rsidRDefault="00160514" w:rsidP="00160514">
      <w:pPr>
        <w:tabs>
          <w:tab w:val="left" w:pos="2685"/>
        </w:tabs>
        <w:spacing w:line="480" w:lineRule="auto"/>
        <w:ind w:right="-36"/>
        <w:rPr>
          <w:rFonts w:ascii="Times New Roman" w:eastAsia="Times New Roman" w:hAnsi="Times New Roman"/>
          <w:i/>
        </w:rPr>
      </w:pPr>
      <w:r w:rsidRPr="00761879">
        <w:rPr>
          <w:rFonts w:ascii="Times New Roman" w:eastAsia="Times New Roman" w:hAnsi="Times New Roman"/>
          <w:i/>
        </w:rPr>
        <w:t>Pretest results</w:t>
      </w:r>
    </w:p>
    <w:p w14:paraId="26BD7CF0" w14:textId="77777777" w:rsidR="00160514" w:rsidRPr="00761879" w:rsidRDefault="00160514" w:rsidP="00160514">
      <w:pPr>
        <w:spacing w:line="480" w:lineRule="auto"/>
        <w:ind w:right="-43" w:firstLine="720"/>
        <w:rPr>
          <w:rFonts w:ascii="Times New Roman" w:eastAsia="Times New Roman" w:hAnsi="Times New Roman"/>
        </w:rPr>
      </w:pPr>
      <w:r w:rsidRPr="00761879">
        <w:rPr>
          <w:rFonts w:ascii="Times New Roman" w:eastAsia="Arial" w:hAnsi="Times New Roman"/>
          <w:i/>
        </w:rPr>
        <w:t>Study 1.</w:t>
      </w:r>
      <w:r w:rsidRPr="00761879">
        <w:rPr>
          <w:rFonts w:ascii="Times New Roman" w:eastAsia="Arial" w:hAnsi="Times New Roman"/>
        </w:rPr>
        <w:t xml:space="preserve"> </w:t>
      </w:r>
      <w:r>
        <w:rPr>
          <w:rFonts w:ascii="Times New Roman" w:eastAsia="Arial" w:hAnsi="Times New Roman"/>
        </w:rPr>
        <w:t>Perceived brand reputation was measured with t</w:t>
      </w:r>
      <w:r w:rsidRPr="00761879">
        <w:rPr>
          <w:rFonts w:ascii="Times New Roman" w:eastAsia="Arial" w:hAnsi="Times New Roman"/>
        </w:rPr>
        <w:t xml:space="preserve">wo items (e.g., “What is your opinion of Lenovo’s brand reputation?” 1 = “very poor”, 9 = “very good” and “How much respect do you have for the brand?” 1 = “very low”, 9 = “very high”; </w:t>
      </w:r>
      <w:r w:rsidRPr="00761879">
        <w:rPr>
          <w:rFonts w:ascii="Times New Roman" w:eastAsia="Arial" w:hAnsi="Times New Roman"/>
          <w:i/>
        </w:rPr>
        <w:t>r</w:t>
      </w:r>
      <w:r w:rsidRPr="00761879">
        <w:rPr>
          <w:rFonts w:ascii="Times New Roman" w:eastAsia="Arial" w:hAnsi="Times New Roman"/>
        </w:rPr>
        <w:t xml:space="preserve"> = .84</w:t>
      </w:r>
      <w:r>
        <w:rPr>
          <w:rFonts w:ascii="Times New Roman" w:eastAsia="Arial" w:hAnsi="Times New Roman"/>
        </w:rPr>
        <w:t>). Lenovo was perceived to have stronger reputation than Acer (</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6.92 vs.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3.56</w:t>
      </w:r>
      <w:r>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t</w:t>
      </w:r>
      <w:r w:rsidRPr="00761879">
        <w:rPr>
          <w:rFonts w:ascii="Times New Roman" w:eastAsia="Arial" w:hAnsi="Times New Roman"/>
        </w:rPr>
        <w:t xml:space="preserve">(49) = 10.34, </w:t>
      </w:r>
      <w:r w:rsidRPr="00761879">
        <w:rPr>
          <w:rFonts w:ascii="Times New Roman" w:eastAsia="Arial" w:hAnsi="Times New Roman"/>
          <w:i/>
        </w:rPr>
        <w:t>p</w:t>
      </w:r>
      <w:r w:rsidRPr="00761879">
        <w:rPr>
          <w:rFonts w:ascii="Times New Roman" w:eastAsia="Arial" w:hAnsi="Times New Roman"/>
        </w:rPr>
        <w:t xml:space="preserve"> &lt; .001).</w:t>
      </w:r>
      <w:r w:rsidRPr="00761879">
        <w:rPr>
          <w:rFonts w:ascii="Times New Roman" w:eastAsia="Times New Roman" w:hAnsi="Times New Roman"/>
        </w:rPr>
        <w:t xml:space="preserve"> </w:t>
      </w:r>
    </w:p>
    <w:p w14:paraId="4E6EC2CD" w14:textId="77777777" w:rsidR="00160514" w:rsidRPr="00761879" w:rsidRDefault="00160514" w:rsidP="00160514">
      <w:pPr>
        <w:spacing w:line="480" w:lineRule="auto"/>
        <w:ind w:right="-43" w:firstLine="720"/>
        <w:rPr>
          <w:rFonts w:ascii="Times New Roman" w:eastAsia="Arial" w:hAnsi="Times New Roman"/>
        </w:rPr>
      </w:pPr>
      <w:r w:rsidRPr="00761879">
        <w:rPr>
          <w:rFonts w:ascii="Times New Roman" w:eastAsia="Times New Roman" w:hAnsi="Times New Roman"/>
        </w:rPr>
        <w:t xml:space="preserve">Pretest results showed that respondents were equally familiar with the Lenovo and Acer brands </w:t>
      </w:r>
      <w:r w:rsidRPr="00761879">
        <w:rPr>
          <w:rFonts w:ascii="Times New Roman" w:eastAsia="Arial" w:hAnsi="Times New Roman"/>
        </w:rPr>
        <w:t xml:space="preserve">(1 = “not at all familiar”, 9 = “very familiar”; </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6.84 and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6.77</w:t>
      </w:r>
      <w:r>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t</w:t>
      </w:r>
      <w:r w:rsidRPr="00761879">
        <w:rPr>
          <w:rFonts w:ascii="Times New Roman" w:eastAsia="Arial" w:hAnsi="Times New Roman"/>
        </w:rPr>
        <w:t xml:space="preserve">(49) = .20, </w:t>
      </w:r>
      <w:r w:rsidRPr="00761879">
        <w:rPr>
          <w:rFonts w:ascii="Times New Roman" w:eastAsia="Arial" w:hAnsi="Times New Roman"/>
          <w:i/>
        </w:rPr>
        <w:t>p</w:t>
      </w:r>
      <w:r w:rsidRPr="00761879">
        <w:rPr>
          <w:rFonts w:ascii="Times New Roman" w:eastAsia="Arial" w:hAnsi="Times New Roman"/>
        </w:rPr>
        <w:t xml:space="preserve"> = ns). Both were also regarded as having a</w:t>
      </w:r>
      <w:r w:rsidRPr="00761879">
        <w:rPr>
          <w:rFonts w:ascii="Times New Roman" w:eastAsia="Times New Roman" w:hAnsi="Times New Roman"/>
        </w:rPr>
        <w:t xml:space="preserve"> functional (vs. symbolic brand image). Two items assessed brand image: </w:t>
      </w:r>
      <w:r w:rsidRPr="00761879">
        <w:rPr>
          <w:rFonts w:ascii="Times New Roman" w:eastAsia="Arial" w:hAnsi="Times New Roman"/>
        </w:rPr>
        <w:t xml:space="preserve">“To what extent do you understand Lenovo in terms of its symbolic expressiveness?” </w:t>
      </w:r>
      <w:r>
        <w:rPr>
          <w:rFonts w:ascii="Times New Roman" w:eastAsia="Arial" w:hAnsi="Times New Roman"/>
        </w:rPr>
        <w:t>(</w:t>
      </w:r>
      <w:r w:rsidRPr="00761879">
        <w:rPr>
          <w:rFonts w:ascii="Times New Roman" w:eastAsia="Arial" w:hAnsi="Times New Roman"/>
        </w:rPr>
        <w:t>1 = “not at all”, 9 = “a great deal”</w:t>
      </w:r>
      <w:r>
        <w:rPr>
          <w:rFonts w:ascii="Times New Roman" w:eastAsia="Arial" w:hAnsi="Times New Roman"/>
        </w:rPr>
        <w:t>)</w:t>
      </w:r>
      <w:r w:rsidRPr="00761879">
        <w:rPr>
          <w:rFonts w:ascii="Times New Roman" w:eastAsia="Arial" w:hAnsi="Times New Roman"/>
        </w:rPr>
        <w:t xml:space="preserve"> and “Rate Lenovo on the scale below with the number 5 being equal between the two sides” </w:t>
      </w:r>
      <w:r>
        <w:rPr>
          <w:rFonts w:ascii="Times New Roman" w:eastAsia="Arial" w:hAnsi="Times New Roman"/>
        </w:rPr>
        <w:t>(</w:t>
      </w:r>
      <w:r w:rsidRPr="00761879">
        <w:rPr>
          <w:rFonts w:ascii="Times New Roman" w:eastAsia="Arial" w:hAnsi="Times New Roman"/>
        </w:rPr>
        <w:t xml:space="preserve">1 = “functional brand”, 9 = “symbolic brand”; </w:t>
      </w:r>
      <w:r w:rsidRPr="00761879">
        <w:rPr>
          <w:rFonts w:ascii="Times New Roman" w:eastAsia="Arial" w:hAnsi="Times New Roman"/>
          <w:i/>
        </w:rPr>
        <w:t>r</w:t>
      </w:r>
      <w:r w:rsidRPr="00761879">
        <w:rPr>
          <w:rFonts w:ascii="Times New Roman" w:eastAsia="Arial" w:hAnsi="Times New Roman"/>
        </w:rPr>
        <w:t xml:space="preserve"> = .80; </w:t>
      </w:r>
      <w:r w:rsidRPr="00761879">
        <w:rPr>
          <w:rFonts w:ascii="Times New Roman" w:eastAsia="Arial" w:hAnsi="Times New Roman"/>
          <w:i/>
        </w:rPr>
        <w:t>M</w:t>
      </w:r>
      <w:r w:rsidRPr="00761879">
        <w:rPr>
          <w:rFonts w:ascii="Times New Roman" w:eastAsia="Arial" w:hAnsi="Times New Roman"/>
          <w:vertAlign w:val="subscript"/>
        </w:rPr>
        <w:t xml:space="preserve">Lenovo </w:t>
      </w:r>
      <w:r w:rsidRPr="00761879">
        <w:rPr>
          <w:rFonts w:ascii="Times New Roman" w:eastAsia="Arial" w:hAnsi="Times New Roman"/>
        </w:rPr>
        <w:t xml:space="preserve">= 3.10 vs.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2.69</w:t>
      </w:r>
      <w:r>
        <w:rPr>
          <w:rFonts w:ascii="Times New Roman" w:eastAsia="Arial" w:hAnsi="Times New Roman"/>
        </w:rPr>
        <w:t>;</w:t>
      </w:r>
      <w:r w:rsidRPr="00761879">
        <w:rPr>
          <w:rFonts w:ascii="Times New Roman" w:eastAsia="Arial" w:hAnsi="Times New Roman"/>
          <w:i/>
        </w:rPr>
        <w:t xml:space="preserve"> t</w:t>
      </w:r>
      <w:r w:rsidRPr="00761879">
        <w:rPr>
          <w:rFonts w:ascii="Times New Roman" w:eastAsia="Arial" w:hAnsi="Times New Roman"/>
        </w:rPr>
        <w:t xml:space="preserve">(49) = 1.52, </w:t>
      </w:r>
      <w:r w:rsidRPr="00761879">
        <w:rPr>
          <w:rFonts w:ascii="Times New Roman" w:eastAsia="Arial" w:hAnsi="Times New Roman"/>
          <w:i/>
        </w:rPr>
        <w:t>p</w:t>
      </w:r>
      <w:r w:rsidRPr="00761879">
        <w:rPr>
          <w:rFonts w:ascii="Times New Roman" w:eastAsia="Arial" w:hAnsi="Times New Roman"/>
        </w:rPr>
        <w:t xml:space="preserve"> = ns). </w:t>
      </w:r>
    </w:p>
    <w:p w14:paraId="0A34147C" w14:textId="77777777" w:rsidR="00160514" w:rsidRPr="00761879" w:rsidRDefault="00160514" w:rsidP="00160514">
      <w:pPr>
        <w:spacing w:line="480" w:lineRule="auto"/>
        <w:ind w:right="-43" w:firstLine="720"/>
        <w:rPr>
          <w:rFonts w:ascii="Times New Roman" w:eastAsia="Arial" w:hAnsi="Times New Roman"/>
        </w:rPr>
      </w:pPr>
      <w:r w:rsidRPr="00761879">
        <w:rPr>
          <w:rFonts w:ascii="Times New Roman" w:eastAsia="Arial" w:hAnsi="Times New Roman"/>
        </w:rPr>
        <w:t xml:space="preserve">The brands were also regarded as similar in brand breadth. We used two items to indicate brand breadth: “Lenovo primarily operates in” </w:t>
      </w:r>
      <w:r>
        <w:rPr>
          <w:rFonts w:ascii="Times New Roman" w:eastAsia="Arial" w:hAnsi="Times New Roman"/>
        </w:rPr>
        <w:t>(</w:t>
      </w:r>
      <w:r w:rsidRPr="00761879">
        <w:rPr>
          <w:rFonts w:ascii="Times New Roman" w:eastAsia="Arial" w:hAnsi="Times New Roman"/>
        </w:rPr>
        <w:t>1 = “one product category”, 9 = “many different product categories”</w:t>
      </w:r>
      <w:r>
        <w:rPr>
          <w:rFonts w:ascii="Times New Roman" w:eastAsia="Arial" w:hAnsi="Times New Roman"/>
        </w:rPr>
        <w:t>)</w:t>
      </w:r>
      <w:r w:rsidRPr="00761879">
        <w:rPr>
          <w:rFonts w:ascii="Times New Roman" w:eastAsia="Arial" w:hAnsi="Times New Roman"/>
        </w:rPr>
        <w:t xml:space="preserve"> and “Lenovo products are known mainly for” </w:t>
      </w:r>
      <w:r>
        <w:rPr>
          <w:rFonts w:ascii="Times New Roman" w:eastAsia="Arial" w:hAnsi="Times New Roman"/>
        </w:rPr>
        <w:t>(</w:t>
      </w:r>
      <w:r w:rsidRPr="00761879">
        <w:rPr>
          <w:rFonts w:ascii="Times New Roman" w:eastAsia="Arial" w:hAnsi="Times New Roman"/>
        </w:rPr>
        <w:t>1 = “one product category”, 9 = “many different product categories”</w:t>
      </w:r>
      <w:r>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r</w:t>
      </w:r>
      <w:r w:rsidRPr="00761879">
        <w:rPr>
          <w:rFonts w:ascii="Times New Roman" w:eastAsia="Arial" w:hAnsi="Times New Roman"/>
        </w:rPr>
        <w:t xml:space="preserve"> = .85; </w:t>
      </w:r>
      <w:r w:rsidRPr="00761879">
        <w:rPr>
          <w:rFonts w:ascii="Times New Roman" w:eastAsia="Arial" w:hAnsi="Times New Roman"/>
          <w:i/>
        </w:rPr>
        <w:t>M</w:t>
      </w:r>
      <w:r w:rsidRPr="00761879">
        <w:rPr>
          <w:rFonts w:ascii="Times New Roman" w:eastAsia="Arial" w:hAnsi="Times New Roman"/>
          <w:vertAlign w:val="subscript"/>
        </w:rPr>
        <w:t>Lenovo</w:t>
      </w:r>
      <w:r w:rsidRPr="00761879">
        <w:rPr>
          <w:rFonts w:ascii="Times New Roman" w:eastAsia="Arial" w:hAnsi="Times New Roman"/>
        </w:rPr>
        <w:t xml:space="preserve"> = 2.26 and </w:t>
      </w:r>
      <w:r w:rsidRPr="00761879">
        <w:rPr>
          <w:rFonts w:ascii="Times New Roman" w:eastAsia="Arial" w:hAnsi="Times New Roman"/>
          <w:i/>
        </w:rPr>
        <w:t>M</w:t>
      </w:r>
      <w:r w:rsidRPr="00761879">
        <w:rPr>
          <w:rFonts w:ascii="Times New Roman" w:eastAsia="Arial" w:hAnsi="Times New Roman"/>
          <w:vertAlign w:val="subscript"/>
        </w:rPr>
        <w:t>Acer</w:t>
      </w:r>
      <w:r w:rsidRPr="00761879">
        <w:rPr>
          <w:rFonts w:ascii="Times New Roman" w:eastAsia="Arial" w:hAnsi="Times New Roman"/>
        </w:rPr>
        <w:t xml:space="preserve"> = 2.42</w:t>
      </w:r>
      <w:r>
        <w:rPr>
          <w:rFonts w:ascii="Times New Roman" w:eastAsia="Arial" w:hAnsi="Times New Roman"/>
        </w:rPr>
        <w:t>;</w:t>
      </w:r>
      <w:r w:rsidRPr="00761879">
        <w:rPr>
          <w:rFonts w:ascii="Times New Roman" w:eastAsia="Arial" w:hAnsi="Times New Roman"/>
        </w:rPr>
        <w:t xml:space="preserve"> </w:t>
      </w:r>
      <w:r w:rsidRPr="00761879">
        <w:rPr>
          <w:rFonts w:ascii="Times New Roman" w:eastAsia="Arial" w:hAnsi="Times New Roman"/>
          <w:i/>
        </w:rPr>
        <w:t>t</w:t>
      </w:r>
      <w:r w:rsidRPr="00761879">
        <w:rPr>
          <w:rFonts w:ascii="Times New Roman" w:eastAsia="Arial" w:hAnsi="Times New Roman"/>
        </w:rPr>
        <w:t xml:space="preserve">(49) = .57, </w:t>
      </w:r>
      <w:r w:rsidRPr="00761879">
        <w:rPr>
          <w:rFonts w:ascii="Times New Roman" w:eastAsia="Arial" w:hAnsi="Times New Roman"/>
          <w:i/>
        </w:rPr>
        <w:t>p</w:t>
      </w:r>
      <w:r w:rsidRPr="00761879">
        <w:rPr>
          <w:rFonts w:ascii="Times New Roman" w:eastAsia="Arial" w:hAnsi="Times New Roman"/>
        </w:rPr>
        <w:t xml:space="preserve"> = ns). </w:t>
      </w:r>
    </w:p>
    <w:p w14:paraId="0B027CA4" w14:textId="77777777" w:rsidR="00160514" w:rsidRPr="00761879" w:rsidRDefault="00160514" w:rsidP="00160514">
      <w:pPr>
        <w:spacing w:line="480" w:lineRule="auto"/>
        <w:ind w:right="-43" w:firstLine="720"/>
        <w:rPr>
          <w:rFonts w:ascii="Times New Roman" w:eastAsia="Arial" w:hAnsi="Times New Roman"/>
        </w:rPr>
      </w:pPr>
      <w:r w:rsidRPr="00761879">
        <w:rPr>
          <w:rFonts w:ascii="Times New Roman" w:eastAsia="Times New Roman" w:hAnsi="Times New Roman"/>
        </w:rPr>
        <w:t xml:space="preserve">To examine extension fit, respondents were asked to </w:t>
      </w:r>
      <w:r>
        <w:rPr>
          <w:rFonts w:ascii="Times New Roman" w:eastAsia="Times New Roman" w:hAnsi="Times New Roman"/>
        </w:rPr>
        <w:t>rate on a relational match between the extension and the brand (</w:t>
      </w:r>
      <w:r w:rsidRPr="00761879">
        <w:rPr>
          <w:rFonts w:ascii="Times New Roman" w:eastAsia="Times New Roman" w:hAnsi="Times New Roman"/>
        </w:rPr>
        <w:t xml:space="preserve">“Please indicate the degree to which the Lenovo brand goes well with portable navigation systems?” 1 = “does not go well together”, 9 = “goes very well together” and “How similar is the image of a portable navigation system to the image of the Lenovo brand?” 1 = “not similar at all”, 9 = “very similar”; </w:t>
      </w:r>
      <w:r w:rsidRPr="00761879">
        <w:rPr>
          <w:rFonts w:ascii="Times New Roman" w:eastAsia="Times New Roman" w:hAnsi="Times New Roman"/>
          <w:i/>
        </w:rPr>
        <w:t>r</w:t>
      </w:r>
      <w:r w:rsidRPr="00761879">
        <w:rPr>
          <w:rFonts w:ascii="Times New Roman" w:eastAsia="Times New Roman" w:hAnsi="Times New Roman"/>
        </w:rPr>
        <w:t xml:space="preserve"> = .94). Portable navigation systems (</w:t>
      </w:r>
      <w:r w:rsidRPr="00761879">
        <w:rPr>
          <w:rFonts w:ascii="Times New Roman" w:eastAsia="Arial" w:hAnsi="Times New Roman"/>
          <w:i/>
        </w:rPr>
        <w:t>M</w:t>
      </w:r>
      <w:r w:rsidRPr="00761879">
        <w:rPr>
          <w:rFonts w:ascii="Times New Roman" w:eastAsia="Arial" w:hAnsi="Times New Roman"/>
          <w:vertAlign w:val="subscript"/>
        </w:rPr>
        <w:t>Lenovo</w:t>
      </w:r>
      <w:r>
        <w:rPr>
          <w:rFonts w:ascii="Times New Roman" w:eastAsia="Arial" w:hAnsi="Times New Roman"/>
          <w:vertAlign w:val="subscript"/>
        </w:rPr>
        <w:t xml:space="preserve"> </w:t>
      </w:r>
      <w:r w:rsidRPr="00761879">
        <w:rPr>
          <w:rFonts w:ascii="Times New Roman" w:eastAsia="Arial" w:hAnsi="Times New Roman"/>
        </w:rPr>
        <w:t xml:space="preserve">= 6.88 and </w:t>
      </w:r>
      <w:r w:rsidRPr="00761879">
        <w:rPr>
          <w:rFonts w:ascii="Times New Roman" w:eastAsia="Arial" w:hAnsi="Times New Roman"/>
          <w:i/>
        </w:rPr>
        <w:t>M</w:t>
      </w:r>
      <w:r w:rsidRPr="00761879">
        <w:rPr>
          <w:rFonts w:ascii="Times New Roman" w:eastAsia="Arial" w:hAnsi="Times New Roman"/>
          <w:vertAlign w:val="subscript"/>
        </w:rPr>
        <w:t xml:space="preserve">Acer </w:t>
      </w:r>
      <w:r w:rsidRPr="00761879">
        <w:rPr>
          <w:rFonts w:ascii="Times New Roman" w:eastAsia="Arial" w:hAnsi="Times New Roman"/>
        </w:rPr>
        <w:t xml:space="preserve">= 6.93) and bed sheets </w:t>
      </w:r>
      <w:r w:rsidRPr="00761879">
        <w:rPr>
          <w:rFonts w:ascii="Times New Roman" w:eastAsia="Times New Roman" w:hAnsi="Times New Roman"/>
        </w:rPr>
        <w:t>(</w:t>
      </w:r>
      <w:r w:rsidRPr="00761879">
        <w:rPr>
          <w:rFonts w:ascii="Times New Roman" w:eastAsia="Arial" w:hAnsi="Times New Roman"/>
          <w:i/>
        </w:rPr>
        <w:t>M</w:t>
      </w:r>
      <w:r w:rsidRPr="00761879">
        <w:rPr>
          <w:rFonts w:ascii="Times New Roman" w:eastAsia="Arial" w:hAnsi="Times New Roman"/>
          <w:vertAlign w:val="subscript"/>
        </w:rPr>
        <w:t>Lenovo</w:t>
      </w:r>
      <w:r>
        <w:rPr>
          <w:rFonts w:ascii="Times New Roman" w:eastAsia="Arial" w:hAnsi="Times New Roman"/>
          <w:vertAlign w:val="subscript"/>
        </w:rPr>
        <w:t xml:space="preserve"> </w:t>
      </w:r>
      <w:r w:rsidRPr="00761879">
        <w:rPr>
          <w:rFonts w:ascii="Times New Roman" w:eastAsia="Arial" w:hAnsi="Times New Roman"/>
        </w:rPr>
        <w:t xml:space="preserve">= 1.81, </w:t>
      </w:r>
      <w:r w:rsidRPr="00761879">
        <w:rPr>
          <w:rFonts w:ascii="Times New Roman" w:eastAsia="Arial" w:hAnsi="Times New Roman"/>
          <w:i/>
        </w:rPr>
        <w:t>t</w:t>
      </w:r>
      <w:r w:rsidRPr="00761879">
        <w:rPr>
          <w:rFonts w:ascii="Times New Roman" w:eastAsia="Arial" w:hAnsi="Times New Roman"/>
        </w:rPr>
        <w:t xml:space="preserve">(23) = 13.81, </w:t>
      </w:r>
      <w:r w:rsidRPr="00761879">
        <w:rPr>
          <w:rFonts w:ascii="Times New Roman" w:eastAsia="Arial" w:hAnsi="Times New Roman"/>
          <w:i/>
        </w:rPr>
        <w:t>p</w:t>
      </w:r>
      <w:r w:rsidRPr="00761879">
        <w:rPr>
          <w:rFonts w:ascii="Times New Roman" w:eastAsia="Arial" w:hAnsi="Times New Roman"/>
        </w:rPr>
        <w:t xml:space="preserve"> &lt; .001; and </w:t>
      </w:r>
      <w:r w:rsidRPr="00761879">
        <w:rPr>
          <w:rFonts w:ascii="Times New Roman" w:eastAsia="Arial" w:hAnsi="Times New Roman"/>
          <w:i/>
        </w:rPr>
        <w:t>M</w:t>
      </w:r>
      <w:r w:rsidRPr="00761879">
        <w:rPr>
          <w:rFonts w:ascii="Times New Roman" w:eastAsia="Arial" w:hAnsi="Times New Roman"/>
          <w:vertAlign w:val="subscript"/>
        </w:rPr>
        <w:t xml:space="preserve">Acer </w:t>
      </w:r>
      <w:r w:rsidRPr="00761879">
        <w:rPr>
          <w:rFonts w:ascii="Times New Roman" w:eastAsia="Arial" w:hAnsi="Times New Roman"/>
        </w:rPr>
        <w:t xml:space="preserve">= 1.87, </w:t>
      </w:r>
      <w:r w:rsidRPr="00761879">
        <w:rPr>
          <w:rFonts w:ascii="Times New Roman" w:eastAsia="Arial" w:hAnsi="Times New Roman"/>
          <w:i/>
        </w:rPr>
        <w:t>t</w:t>
      </w:r>
      <w:r w:rsidRPr="00761879">
        <w:rPr>
          <w:rFonts w:ascii="Times New Roman" w:eastAsia="Arial" w:hAnsi="Times New Roman"/>
        </w:rPr>
        <w:t xml:space="preserve">(24) = 11.31, </w:t>
      </w:r>
      <w:r w:rsidRPr="00761879">
        <w:rPr>
          <w:rFonts w:ascii="Times New Roman" w:eastAsia="Arial" w:hAnsi="Times New Roman"/>
          <w:i/>
        </w:rPr>
        <w:t>p</w:t>
      </w:r>
      <w:r w:rsidRPr="00761879">
        <w:rPr>
          <w:rFonts w:ascii="Times New Roman" w:eastAsia="Arial" w:hAnsi="Times New Roman"/>
        </w:rPr>
        <w:t xml:space="preserve"> &lt; .001) were seen as high and low in fit with the parent brands, respectively. </w:t>
      </w:r>
    </w:p>
    <w:p w14:paraId="79745DC4" w14:textId="77777777" w:rsidR="00160514" w:rsidRPr="00761879" w:rsidRDefault="00160514" w:rsidP="00160514">
      <w:pPr>
        <w:spacing w:line="480" w:lineRule="auto"/>
        <w:ind w:right="-43" w:firstLine="720"/>
        <w:rPr>
          <w:rFonts w:ascii="Times New Roman" w:eastAsia="Times New Roman" w:hAnsi="Times New Roman"/>
        </w:rPr>
      </w:pPr>
      <w:r w:rsidRPr="00761879">
        <w:rPr>
          <w:rFonts w:ascii="Times New Roman" w:eastAsia="Arial" w:hAnsi="Times New Roman"/>
        </w:rPr>
        <w:t xml:space="preserve">We used two items to indicate innovativeness </w:t>
      </w:r>
      <w:r w:rsidRPr="00761879">
        <w:rPr>
          <w:rFonts w:ascii="Times New Roman" w:eastAsia="Times New Roman" w:hAnsi="Times New Roman"/>
        </w:rPr>
        <w:t>(Goldenberg, Mazursky, &amp; Solomon, 1999; Moreau &amp; Dahl, 2005)</w:t>
      </w:r>
      <w:r w:rsidRPr="00761879">
        <w:rPr>
          <w:rFonts w:ascii="Times New Roman" w:eastAsia="Arial" w:hAnsi="Times New Roman"/>
        </w:rPr>
        <w:t xml:space="preserve">: </w:t>
      </w:r>
      <w:r w:rsidRPr="00761879">
        <w:rPr>
          <w:rFonts w:ascii="Times New Roman" w:eastAsia="Times New Roman" w:hAnsi="Times New Roman"/>
        </w:rPr>
        <w:t xml:space="preserve">“How new are the benefits of Lenovo bed sheets?” </w:t>
      </w:r>
      <w:r>
        <w:rPr>
          <w:rFonts w:ascii="Times New Roman" w:eastAsia="Times New Roman" w:hAnsi="Times New Roman"/>
        </w:rPr>
        <w:t>(</w:t>
      </w:r>
      <w:r w:rsidRPr="00761879">
        <w:rPr>
          <w:rFonts w:ascii="Times New Roman" w:eastAsia="Times New Roman" w:hAnsi="Times New Roman"/>
        </w:rPr>
        <w:t>1 = “not at all new”, 9 = “very new”</w:t>
      </w:r>
      <w:r>
        <w:rPr>
          <w:rFonts w:ascii="Times New Roman" w:eastAsia="Times New Roman" w:hAnsi="Times New Roman"/>
        </w:rPr>
        <w:t>)</w:t>
      </w:r>
      <w:r w:rsidRPr="00761879">
        <w:rPr>
          <w:rFonts w:ascii="Times New Roman" w:eastAsia="Times New Roman" w:hAnsi="Times New Roman"/>
        </w:rPr>
        <w:t xml:space="preserve"> and “How useful are the benefits of Lenovo bed sheets?” </w:t>
      </w:r>
      <w:r>
        <w:rPr>
          <w:rFonts w:ascii="Times New Roman" w:eastAsia="Times New Roman" w:hAnsi="Times New Roman"/>
        </w:rPr>
        <w:t>(</w:t>
      </w:r>
      <w:r w:rsidRPr="00761879">
        <w:rPr>
          <w:rFonts w:ascii="Times New Roman" w:eastAsia="Times New Roman" w:hAnsi="Times New Roman"/>
        </w:rPr>
        <w:t>1 = “not at all useful”, 9 = “very useful”</w:t>
      </w:r>
      <w:r>
        <w:rPr>
          <w:rFonts w:ascii="Times New Roman" w:eastAsia="Times New Roman" w:hAnsi="Times New Roman"/>
        </w:rPr>
        <w:t>)</w:t>
      </w:r>
      <w:r w:rsidRPr="00761879">
        <w:rPr>
          <w:rFonts w:ascii="Times New Roman" w:eastAsia="Times New Roman" w:hAnsi="Times New Roman"/>
        </w:rPr>
        <w:t>. Pretest results demonstrated that i</w:t>
      </w:r>
      <w:r w:rsidRPr="00761879" w:rsidDel="0057771C">
        <w:rPr>
          <w:rFonts w:ascii="Times New Roman" w:eastAsia="Times New Roman" w:hAnsi="Times New Roman"/>
        </w:rPr>
        <w:t>nnovative benefits were seen as more novel (</w:t>
      </w:r>
      <w:r w:rsidRPr="00761879" w:rsidDel="0057771C">
        <w:rPr>
          <w:rFonts w:ascii="Times New Roman" w:eastAsia="Times New Roman" w:hAnsi="Times New Roman"/>
          <w:i/>
        </w:rPr>
        <w:t>M</w:t>
      </w:r>
      <w:r w:rsidRPr="00761879" w:rsidDel="0057771C">
        <w:rPr>
          <w:rFonts w:ascii="Times New Roman" w:eastAsia="Times New Roman" w:hAnsi="Times New Roman"/>
          <w:vertAlign w:val="subscript"/>
        </w:rPr>
        <w:t>novel</w:t>
      </w:r>
      <w:r w:rsidRPr="00761879" w:rsidDel="0057771C">
        <w:rPr>
          <w:rFonts w:ascii="Times New Roman" w:eastAsia="Times New Roman" w:hAnsi="Times New Roman"/>
        </w:rPr>
        <w:t xml:space="preserve"> = 7.43) and useful (</w:t>
      </w:r>
      <w:r w:rsidRPr="00761879" w:rsidDel="0057771C">
        <w:rPr>
          <w:rFonts w:ascii="Times New Roman" w:eastAsia="Times New Roman" w:hAnsi="Times New Roman"/>
          <w:i/>
        </w:rPr>
        <w:t>M</w:t>
      </w:r>
      <w:r w:rsidRPr="00761879" w:rsidDel="0057771C">
        <w:rPr>
          <w:rFonts w:ascii="Times New Roman" w:eastAsia="Times New Roman" w:hAnsi="Times New Roman"/>
          <w:vertAlign w:val="subscript"/>
        </w:rPr>
        <w:t>useful</w:t>
      </w:r>
      <w:r w:rsidRPr="00761879" w:rsidDel="0057771C">
        <w:rPr>
          <w:rFonts w:ascii="Times New Roman" w:eastAsia="Times New Roman" w:hAnsi="Times New Roman"/>
        </w:rPr>
        <w:t xml:space="preserve"> = 7.29) than ordinary benefits (</w:t>
      </w:r>
      <w:r w:rsidRPr="00761879" w:rsidDel="0057771C">
        <w:rPr>
          <w:rFonts w:ascii="Times New Roman" w:eastAsia="Times New Roman" w:hAnsi="Times New Roman"/>
          <w:i/>
        </w:rPr>
        <w:t>M</w:t>
      </w:r>
      <w:r w:rsidRPr="00761879" w:rsidDel="0057771C">
        <w:rPr>
          <w:rFonts w:ascii="Times New Roman" w:eastAsia="Times New Roman" w:hAnsi="Times New Roman"/>
          <w:vertAlign w:val="subscript"/>
        </w:rPr>
        <w:t>novel</w:t>
      </w:r>
      <w:r w:rsidRPr="00761879" w:rsidDel="0057771C">
        <w:rPr>
          <w:rFonts w:ascii="Times New Roman" w:eastAsia="Times New Roman" w:hAnsi="Times New Roman"/>
        </w:rPr>
        <w:t xml:space="preserve"> = 3.24; </w:t>
      </w:r>
      <w:r w:rsidRPr="00761879" w:rsidDel="0057771C">
        <w:rPr>
          <w:rFonts w:ascii="Times New Roman" w:eastAsia="Times New Roman" w:hAnsi="Times New Roman"/>
          <w:i/>
        </w:rPr>
        <w:t>t</w:t>
      </w:r>
      <w:r w:rsidRPr="00761879" w:rsidDel="0057771C">
        <w:rPr>
          <w:rFonts w:ascii="Times New Roman" w:eastAsia="Times New Roman" w:hAnsi="Times New Roman"/>
        </w:rPr>
        <w:t xml:space="preserve">(44) = 13.31, </w:t>
      </w:r>
      <w:r w:rsidRPr="00761879" w:rsidDel="0057771C">
        <w:rPr>
          <w:rFonts w:ascii="Times New Roman" w:eastAsia="Times New Roman" w:hAnsi="Times New Roman"/>
          <w:i/>
        </w:rPr>
        <w:t>p</w:t>
      </w:r>
      <w:r w:rsidRPr="00761879" w:rsidDel="0057771C">
        <w:rPr>
          <w:rFonts w:ascii="Times New Roman" w:eastAsia="Times New Roman" w:hAnsi="Times New Roman"/>
        </w:rPr>
        <w:t xml:space="preserve"> &lt; .001 and </w:t>
      </w:r>
      <w:r w:rsidRPr="00761879" w:rsidDel="0057771C">
        <w:rPr>
          <w:rFonts w:ascii="Times New Roman" w:eastAsia="Times New Roman" w:hAnsi="Times New Roman"/>
          <w:i/>
        </w:rPr>
        <w:t>M</w:t>
      </w:r>
      <w:r w:rsidRPr="00761879" w:rsidDel="0057771C">
        <w:rPr>
          <w:rFonts w:ascii="Times New Roman" w:eastAsia="Times New Roman" w:hAnsi="Times New Roman"/>
          <w:vertAlign w:val="subscript"/>
        </w:rPr>
        <w:t xml:space="preserve">useful </w:t>
      </w:r>
      <w:r w:rsidRPr="00761879" w:rsidDel="0057771C">
        <w:rPr>
          <w:rFonts w:ascii="Times New Roman" w:eastAsia="Times New Roman" w:hAnsi="Times New Roman"/>
        </w:rPr>
        <w:t xml:space="preserve">= 3.32; </w:t>
      </w:r>
      <w:r w:rsidRPr="00761879" w:rsidDel="0057771C">
        <w:rPr>
          <w:rFonts w:ascii="Times New Roman" w:eastAsia="Times New Roman" w:hAnsi="Times New Roman"/>
          <w:i/>
        </w:rPr>
        <w:t>t</w:t>
      </w:r>
      <w:r w:rsidRPr="00761879" w:rsidDel="0057771C">
        <w:rPr>
          <w:rFonts w:ascii="Times New Roman" w:eastAsia="Times New Roman" w:hAnsi="Times New Roman"/>
        </w:rPr>
        <w:t xml:space="preserve">(44) = 10.96, </w:t>
      </w:r>
      <w:r w:rsidRPr="00761879" w:rsidDel="0057771C">
        <w:rPr>
          <w:rFonts w:ascii="Times New Roman" w:eastAsia="Times New Roman" w:hAnsi="Times New Roman"/>
          <w:i/>
        </w:rPr>
        <w:t>p</w:t>
      </w:r>
      <w:r w:rsidRPr="00761879" w:rsidDel="0057771C">
        <w:rPr>
          <w:rFonts w:ascii="Times New Roman" w:eastAsia="Times New Roman" w:hAnsi="Times New Roman"/>
        </w:rPr>
        <w:t xml:space="preserve"> &lt; .001, respectively). </w:t>
      </w:r>
      <w:r w:rsidRPr="00761879">
        <w:rPr>
          <w:rFonts w:ascii="Times New Roman" w:eastAsia="Times New Roman" w:hAnsi="Times New Roman"/>
        </w:rPr>
        <w:t xml:space="preserve">For both the high fit (portable navigation systems) and low fit (bed sheets) </w:t>
      </w:r>
      <w:r>
        <w:rPr>
          <w:rFonts w:ascii="Times New Roman" w:eastAsia="Times New Roman" w:hAnsi="Times New Roman"/>
        </w:rPr>
        <w:t>extensions</w:t>
      </w:r>
      <w:r w:rsidRPr="00761879">
        <w:rPr>
          <w:rFonts w:ascii="Times New Roman" w:eastAsia="Times New Roman" w:hAnsi="Times New Roman"/>
        </w:rPr>
        <w:t xml:space="preserve">, innovative extension benefits were regarded as more innovative than were the ordinary extension benefits (high fit: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7.31 vs. </w:t>
      </w:r>
      <w:r w:rsidRPr="00761879">
        <w:rPr>
          <w:rFonts w:ascii="Times New Roman" w:eastAsia="Times New Roman" w:hAnsi="Times New Roman"/>
          <w:i/>
        </w:rPr>
        <w:t>M</w:t>
      </w:r>
      <w:r w:rsidRPr="00761879">
        <w:rPr>
          <w:rFonts w:ascii="Times New Roman" w:eastAsia="Times New Roman" w:hAnsi="Times New Roman"/>
          <w:vertAlign w:val="subscript"/>
        </w:rPr>
        <w:t>ordinary</w:t>
      </w:r>
      <w:r w:rsidRPr="00761879">
        <w:rPr>
          <w:rFonts w:ascii="Times New Roman" w:eastAsia="Times New Roman" w:hAnsi="Times New Roman"/>
        </w:rPr>
        <w:t xml:space="preserve"> = 3.21; </w:t>
      </w:r>
      <w:r w:rsidRPr="00761879">
        <w:rPr>
          <w:rFonts w:ascii="Times New Roman" w:eastAsia="Times New Roman" w:hAnsi="Times New Roman"/>
          <w:i/>
        </w:rPr>
        <w:t>t</w:t>
      </w:r>
      <w:r w:rsidRPr="00761879">
        <w:rPr>
          <w:rFonts w:ascii="Times New Roman" w:eastAsia="Times New Roman" w:hAnsi="Times New Roman"/>
        </w:rPr>
        <w:t xml:space="preserve">(125) = 16.80, </w:t>
      </w:r>
      <w:r w:rsidRPr="00761879">
        <w:rPr>
          <w:rFonts w:ascii="Times New Roman" w:eastAsia="Times New Roman" w:hAnsi="Times New Roman"/>
          <w:i/>
        </w:rPr>
        <w:t>p</w:t>
      </w:r>
      <w:r w:rsidRPr="00761879">
        <w:rPr>
          <w:rFonts w:ascii="Times New Roman" w:eastAsia="Times New Roman" w:hAnsi="Times New Roman"/>
        </w:rPr>
        <w:t xml:space="preserve"> &lt; .001; low fit: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7.14 vs. </w:t>
      </w:r>
      <w:r w:rsidRPr="00761879">
        <w:rPr>
          <w:rFonts w:ascii="Times New Roman" w:eastAsia="Times New Roman" w:hAnsi="Times New Roman"/>
          <w:i/>
        </w:rPr>
        <w:t>M</w:t>
      </w:r>
      <w:r w:rsidRPr="00761879">
        <w:rPr>
          <w:rFonts w:ascii="Times New Roman" w:eastAsia="Times New Roman" w:hAnsi="Times New Roman"/>
          <w:vertAlign w:val="subscript"/>
        </w:rPr>
        <w:t>ordinary</w:t>
      </w:r>
      <w:r w:rsidRPr="00761879">
        <w:rPr>
          <w:rFonts w:ascii="Times New Roman" w:eastAsia="Times New Roman" w:hAnsi="Times New Roman"/>
        </w:rPr>
        <w:t xml:space="preserve"> = 3.23; </w:t>
      </w:r>
      <w:r w:rsidRPr="00761879">
        <w:rPr>
          <w:rFonts w:ascii="Times New Roman" w:eastAsia="Times New Roman" w:hAnsi="Times New Roman"/>
          <w:i/>
        </w:rPr>
        <w:t>t</w:t>
      </w:r>
      <w:r w:rsidRPr="00761879">
        <w:rPr>
          <w:rFonts w:ascii="Times New Roman" w:eastAsia="Times New Roman" w:hAnsi="Times New Roman"/>
        </w:rPr>
        <w:t xml:space="preserve">(126) = 13.45, </w:t>
      </w:r>
      <w:r w:rsidRPr="00761879">
        <w:rPr>
          <w:rFonts w:ascii="Times New Roman" w:eastAsia="Times New Roman" w:hAnsi="Times New Roman"/>
          <w:i/>
        </w:rPr>
        <w:t>p</w:t>
      </w:r>
      <w:r w:rsidRPr="00761879">
        <w:rPr>
          <w:rFonts w:ascii="Times New Roman" w:eastAsia="Times New Roman" w:hAnsi="Times New Roman"/>
        </w:rPr>
        <w:t xml:space="preserve"> &lt; .001).</w:t>
      </w:r>
    </w:p>
    <w:p w14:paraId="003E1F45" w14:textId="77777777" w:rsidR="00160514" w:rsidRPr="00761879" w:rsidRDefault="00160514" w:rsidP="00160514">
      <w:pPr>
        <w:spacing w:line="480" w:lineRule="auto"/>
        <w:ind w:firstLine="720"/>
        <w:rPr>
          <w:rFonts w:ascii="Times New Roman" w:eastAsia="Times New Roman" w:hAnsi="Times New Roman"/>
        </w:rPr>
      </w:pPr>
      <w:r w:rsidRPr="00761879">
        <w:rPr>
          <w:rFonts w:ascii="Times New Roman" w:eastAsia="Arial" w:hAnsi="Times New Roman"/>
          <w:i/>
        </w:rPr>
        <w:t>Study 2.</w:t>
      </w:r>
      <w:r w:rsidRPr="00761879">
        <w:rPr>
          <w:rFonts w:ascii="Times New Roman" w:eastAsia="Arial" w:hAnsi="Times New Roman"/>
        </w:rPr>
        <w:t xml:space="preserve"> </w:t>
      </w:r>
      <w:r w:rsidRPr="00761879">
        <w:rPr>
          <w:rFonts w:ascii="Times New Roman" w:eastAsia="Times New Roman" w:hAnsi="Times New Roman"/>
        </w:rPr>
        <w:t>Pretest (</w:t>
      </w:r>
      <w:r w:rsidRPr="00761879">
        <w:rPr>
          <w:rFonts w:ascii="Times New Roman" w:eastAsia="Times New Roman" w:hAnsi="Times New Roman"/>
          <w:i/>
        </w:rPr>
        <w:t>N</w:t>
      </w:r>
      <w:r w:rsidRPr="00761879">
        <w:rPr>
          <w:rFonts w:ascii="Times New Roman" w:eastAsia="Times New Roman" w:hAnsi="Times New Roman"/>
        </w:rPr>
        <w:t xml:space="preserve"> = 42) results revealed that the Armani and Burberry brands differed in perceived reputation. Specifically, Armani scored higher than Burberry in assessments of brand reputation (</w:t>
      </w:r>
      <w:r w:rsidRPr="00761879">
        <w:rPr>
          <w:rFonts w:ascii="Times New Roman" w:eastAsia="Times New Roman" w:hAnsi="Times New Roman"/>
          <w:i/>
        </w:rPr>
        <w:t>M</w:t>
      </w:r>
      <w:r w:rsidRPr="00761879">
        <w:rPr>
          <w:rFonts w:ascii="Times New Roman" w:eastAsia="Times New Roman" w:hAnsi="Times New Roman"/>
          <w:vertAlign w:val="subscript"/>
        </w:rPr>
        <w:t>Armani</w:t>
      </w:r>
      <w:r w:rsidRPr="00761879">
        <w:rPr>
          <w:rFonts w:ascii="Times New Roman" w:eastAsia="Times New Roman" w:hAnsi="Times New Roman"/>
        </w:rPr>
        <w:t>= 7.</w:t>
      </w:r>
      <w:r>
        <w:rPr>
          <w:rFonts w:ascii="Times New Roman" w:eastAsia="Times New Roman" w:hAnsi="Times New Roman"/>
        </w:rPr>
        <w:t>38</w:t>
      </w:r>
      <w:r w:rsidRPr="00761879">
        <w:rPr>
          <w:rFonts w:ascii="Times New Roman" w:eastAsia="Times New Roman" w:hAnsi="Times New Roman"/>
        </w:rPr>
        <w:t xml:space="preserve">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Burberry </w:t>
      </w:r>
      <w:r w:rsidRPr="00761879">
        <w:rPr>
          <w:rFonts w:ascii="Times New Roman" w:eastAsia="Times New Roman" w:hAnsi="Times New Roman"/>
        </w:rPr>
        <w:t>= 3.</w:t>
      </w:r>
      <w:r>
        <w:rPr>
          <w:rFonts w:ascii="Times New Roman" w:eastAsia="Times New Roman" w:hAnsi="Times New Roman"/>
        </w:rPr>
        <w:t>76</w:t>
      </w:r>
      <w:r w:rsidRPr="00761879">
        <w:rPr>
          <w:rFonts w:ascii="Times New Roman" w:eastAsia="Times New Roman" w:hAnsi="Times New Roman"/>
        </w:rPr>
        <w:t>;</w:t>
      </w:r>
      <w:r w:rsidRPr="00761879">
        <w:rPr>
          <w:rFonts w:ascii="Times New Roman" w:eastAsia="Times New Roman" w:hAnsi="Times New Roman"/>
          <w:i/>
        </w:rPr>
        <w:t xml:space="preserve"> t</w:t>
      </w:r>
      <w:r w:rsidRPr="00761879">
        <w:rPr>
          <w:rFonts w:ascii="Times New Roman" w:eastAsia="Times New Roman" w:hAnsi="Times New Roman"/>
        </w:rPr>
        <w:t xml:space="preserve">(40) = </w:t>
      </w:r>
      <w:r>
        <w:rPr>
          <w:rFonts w:ascii="Times New Roman" w:eastAsia="Times New Roman" w:hAnsi="Times New Roman"/>
        </w:rPr>
        <w:t>6</w:t>
      </w:r>
      <w:r w:rsidRPr="00761879">
        <w:rPr>
          <w:rFonts w:ascii="Times New Roman" w:eastAsia="Times New Roman" w:hAnsi="Times New Roman"/>
        </w:rPr>
        <w:t>.</w:t>
      </w:r>
      <w:r>
        <w:rPr>
          <w:rFonts w:ascii="Times New Roman" w:eastAsia="Times New Roman" w:hAnsi="Times New Roman"/>
        </w:rPr>
        <w:t>86</w:t>
      </w:r>
      <w:r w:rsidRPr="00761879">
        <w:rPr>
          <w:rFonts w:ascii="Times New Roman" w:eastAsia="Times New Roman" w:hAnsi="Times New Roman"/>
        </w:rPr>
        <w:t xml:space="preserve">, </w:t>
      </w:r>
      <w:r w:rsidRPr="00761879">
        <w:rPr>
          <w:rFonts w:ascii="Times New Roman" w:eastAsia="Times New Roman" w:hAnsi="Times New Roman"/>
          <w:i/>
        </w:rPr>
        <w:t xml:space="preserve">p </w:t>
      </w:r>
      <w:r w:rsidRPr="00761879">
        <w:rPr>
          <w:rFonts w:ascii="Times New Roman" w:eastAsia="Times New Roman" w:hAnsi="Times New Roman"/>
        </w:rPr>
        <w:t>&lt; .001)</w:t>
      </w:r>
      <w:r>
        <w:rPr>
          <w:rFonts w:ascii="Times New Roman" w:eastAsia="Times New Roman" w:hAnsi="Times New Roman"/>
        </w:rPr>
        <w:t xml:space="preserve">. </w:t>
      </w:r>
      <w:r w:rsidRPr="00761879">
        <w:rPr>
          <w:rFonts w:ascii="Times New Roman" w:eastAsia="Times New Roman" w:hAnsi="Times New Roman"/>
        </w:rPr>
        <w:t>The two brands were, however, equally well known by respondents (</w:t>
      </w:r>
      <w:r w:rsidRPr="00761879">
        <w:rPr>
          <w:rFonts w:ascii="Times New Roman" w:eastAsia="Times New Roman" w:hAnsi="Times New Roman"/>
          <w:i/>
        </w:rPr>
        <w:t>M</w:t>
      </w:r>
      <w:r w:rsidRPr="00761879">
        <w:rPr>
          <w:rFonts w:ascii="Times New Roman" w:eastAsia="Times New Roman" w:hAnsi="Times New Roman"/>
          <w:vertAlign w:val="subscript"/>
        </w:rPr>
        <w:t>Armani</w:t>
      </w:r>
      <w:r w:rsidRPr="00761879">
        <w:rPr>
          <w:rFonts w:ascii="Times New Roman" w:eastAsia="Times New Roman" w:hAnsi="Times New Roman"/>
        </w:rPr>
        <w:t xml:space="preserve"> = 6.81 and </w:t>
      </w:r>
      <w:r w:rsidRPr="00761879">
        <w:rPr>
          <w:rFonts w:ascii="Times New Roman" w:eastAsia="Times New Roman" w:hAnsi="Times New Roman"/>
          <w:i/>
        </w:rPr>
        <w:t>M</w:t>
      </w:r>
      <w:r w:rsidRPr="00761879">
        <w:rPr>
          <w:rFonts w:ascii="Times New Roman" w:eastAsia="Times New Roman" w:hAnsi="Times New Roman"/>
          <w:vertAlign w:val="subscript"/>
        </w:rPr>
        <w:t>Burberry =</w:t>
      </w:r>
      <w:r w:rsidRPr="00761879">
        <w:rPr>
          <w:rFonts w:ascii="Times New Roman" w:eastAsia="Times New Roman" w:hAnsi="Times New Roman"/>
        </w:rPr>
        <w:t xml:space="preserve"> 7.43; </w:t>
      </w:r>
      <w:r w:rsidRPr="00761879">
        <w:rPr>
          <w:rFonts w:ascii="Times New Roman" w:eastAsia="Times New Roman" w:hAnsi="Times New Roman"/>
          <w:i/>
        </w:rPr>
        <w:t>t</w:t>
      </w:r>
      <w:r w:rsidRPr="00761879">
        <w:rPr>
          <w:rFonts w:ascii="Times New Roman" w:eastAsia="Times New Roman" w:hAnsi="Times New Roman"/>
        </w:rPr>
        <w:t xml:space="preserve">(40) = 1.08, </w:t>
      </w:r>
      <w:r w:rsidRPr="00761879">
        <w:rPr>
          <w:rFonts w:ascii="Times New Roman" w:eastAsia="Times New Roman" w:hAnsi="Times New Roman"/>
          <w:i/>
        </w:rPr>
        <w:t>p</w:t>
      </w:r>
      <w:r w:rsidRPr="00761879">
        <w:rPr>
          <w:rFonts w:ascii="Times New Roman" w:eastAsia="Times New Roman" w:hAnsi="Times New Roman"/>
        </w:rPr>
        <w:t xml:space="preserve"> = ns) and did not differ in perceived brand breadth (</w:t>
      </w:r>
      <w:r w:rsidRPr="00761879">
        <w:rPr>
          <w:rFonts w:ascii="Times New Roman" w:eastAsia="Times New Roman" w:hAnsi="Times New Roman"/>
          <w:i/>
        </w:rPr>
        <w:t>M</w:t>
      </w:r>
      <w:r w:rsidRPr="00761879">
        <w:rPr>
          <w:rFonts w:ascii="Times New Roman" w:eastAsia="Times New Roman" w:hAnsi="Times New Roman"/>
          <w:vertAlign w:val="subscript"/>
        </w:rPr>
        <w:t>Armani</w:t>
      </w:r>
      <w:r w:rsidRPr="00761879">
        <w:rPr>
          <w:rFonts w:ascii="Times New Roman" w:eastAsia="Times New Roman" w:hAnsi="Times New Roman"/>
        </w:rPr>
        <w:t xml:space="preserve"> = 2.19 and </w:t>
      </w:r>
      <w:r w:rsidRPr="00761879">
        <w:rPr>
          <w:rFonts w:ascii="Times New Roman" w:eastAsia="Times New Roman" w:hAnsi="Times New Roman"/>
          <w:i/>
        </w:rPr>
        <w:t>M</w:t>
      </w:r>
      <w:r w:rsidRPr="00761879">
        <w:rPr>
          <w:rFonts w:ascii="Times New Roman" w:eastAsia="Times New Roman" w:hAnsi="Times New Roman"/>
          <w:vertAlign w:val="subscript"/>
        </w:rPr>
        <w:t>Burberry =</w:t>
      </w:r>
      <w:r w:rsidRPr="00761879">
        <w:rPr>
          <w:rFonts w:ascii="Times New Roman" w:eastAsia="Times New Roman" w:hAnsi="Times New Roman"/>
        </w:rPr>
        <w:t xml:space="preserve"> 2.00; </w:t>
      </w:r>
      <w:r w:rsidRPr="00761879">
        <w:rPr>
          <w:rFonts w:ascii="Times New Roman" w:eastAsia="Times New Roman" w:hAnsi="Times New Roman"/>
          <w:i/>
        </w:rPr>
        <w:t>t</w:t>
      </w:r>
      <w:r w:rsidRPr="00761879">
        <w:rPr>
          <w:rFonts w:ascii="Times New Roman" w:eastAsia="Times New Roman" w:hAnsi="Times New Roman"/>
        </w:rPr>
        <w:t xml:space="preserve">(40) = .68, </w:t>
      </w:r>
      <w:r w:rsidRPr="00761879">
        <w:rPr>
          <w:rFonts w:ascii="Times New Roman" w:eastAsia="Times New Roman" w:hAnsi="Times New Roman"/>
          <w:i/>
        </w:rPr>
        <w:t>p</w:t>
      </w:r>
      <w:r w:rsidRPr="00761879">
        <w:rPr>
          <w:rFonts w:ascii="Times New Roman" w:eastAsia="Times New Roman" w:hAnsi="Times New Roman"/>
        </w:rPr>
        <w:t xml:space="preserve"> = ns). Pretest results further revealed that both Armani and Burberry were regarded as symbolic brands (</w:t>
      </w:r>
      <w:r w:rsidRPr="00761879">
        <w:rPr>
          <w:rFonts w:ascii="Times New Roman" w:eastAsia="Times New Roman" w:hAnsi="Times New Roman"/>
          <w:i/>
        </w:rPr>
        <w:t>M</w:t>
      </w:r>
      <w:r w:rsidRPr="00761879">
        <w:rPr>
          <w:rFonts w:ascii="Times New Roman" w:eastAsia="Times New Roman" w:hAnsi="Times New Roman"/>
          <w:vertAlign w:val="subscript"/>
        </w:rPr>
        <w:t xml:space="preserve">Armani </w:t>
      </w:r>
      <w:r w:rsidRPr="00761879">
        <w:rPr>
          <w:rFonts w:ascii="Times New Roman" w:eastAsia="Times New Roman" w:hAnsi="Times New Roman"/>
        </w:rPr>
        <w:t xml:space="preserve">= 8.05 and </w:t>
      </w:r>
      <w:r w:rsidRPr="00761879">
        <w:rPr>
          <w:rFonts w:ascii="Times New Roman" w:eastAsia="Times New Roman" w:hAnsi="Times New Roman"/>
          <w:i/>
        </w:rPr>
        <w:t>M</w:t>
      </w:r>
      <w:r w:rsidRPr="00761879">
        <w:rPr>
          <w:rFonts w:ascii="Times New Roman" w:eastAsia="Times New Roman" w:hAnsi="Times New Roman"/>
          <w:vertAlign w:val="subscript"/>
        </w:rPr>
        <w:t>Burberry</w:t>
      </w:r>
      <w:r w:rsidRPr="00761879">
        <w:rPr>
          <w:rFonts w:ascii="Times New Roman" w:eastAsia="Times New Roman" w:hAnsi="Times New Roman"/>
        </w:rPr>
        <w:t xml:space="preserve"> = 7.67; </w:t>
      </w:r>
      <w:r w:rsidRPr="00761879">
        <w:rPr>
          <w:rFonts w:ascii="Times New Roman" w:eastAsia="Times New Roman" w:hAnsi="Times New Roman"/>
          <w:i/>
        </w:rPr>
        <w:t>t</w:t>
      </w:r>
      <w:r w:rsidRPr="00761879">
        <w:rPr>
          <w:rFonts w:ascii="Times New Roman" w:eastAsia="Times New Roman" w:hAnsi="Times New Roman"/>
        </w:rPr>
        <w:t>(40) = .82,</w:t>
      </w:r>
      <w:r w:rsidRPr="00761879">
        <w:rPr>
          <w:rFonts w:ascii="Times New Roman" w:eastAsia="Times New Roman" w:hAnsi="Times New Roman"/>
          <w:i/>
        </w:rPr>
        <w:t xml:space="preserve"> p</w:t>
      </w:r>
      <w:r w:rsidRPr="00761879">
        <w:rPr>
          <w:rFonts w:ascii="Times New Roman" w:eastAsia="Times New Roman" w:hAnsi="Times New Roman"/>
        </w:rPr>
        <w:t xml:space="preserve"> = ns</w:t>
      </w:r>
      <w:r>
        <w:rPr>
          <w:rFonts w:ascii="Times New Roman" w:eastAsia="Times New Roman" w:hAnsi="Times New Roman"/>
        </w:rPr>
        <w:t xml:space="preserve">; </w:t>
      </w:r>
      <w:r w:rsidRPr="00761879">
        <w:rPr>
          <w:rFonts w:ascii="Times New Roman" w:eastAsia="Times New Roman" w:hAnsi="Times New Roman"/>
          <w:i/>
        </w:rPr>
        <w:t>r</w:t>
      </w:r>
      <w:r w:rsidRPr="00761879">
        <w:rPr>
          <w:rFonts w:ascii="Times New Roman" w:eastAsia="Times New Roman" w:hAnsi="Times New Roman"/>
        </w:rPr>
        <w:t xml:space="preserve"> = .89) and demonstrated that desk clocks were perceived as low in fit with Armani and Burberry (</w:t>
      </w:r>
      <w:r w:rsidRPr="00761879">
        <w:rPr>
          <w:rFonts w:ascii="Times New Roman" w:eastAsia="Times New Roman" w:hAnsi="Times New Roman"/>
          <w:i/>
        </w:rPr>
        <w:t>M</w:t>
      </w:r>
      <w:r w:rsidRPr="00761879">
        <w:rPr>
          <w:rFonts w:ascii="Times New Roman" w:eastAsia="Times New Roman" w:hAnsi="Times New Roman"/>
          <w:vertAlign w:val="subscript"/>
        </w:rPr>
        <w:t xml:space="preserve">Armani </w:t>
      </w:r>
      <w:r w:rsidRPr="00761879">
        <w:rPr>
          <w:rFonts w:ascii="Times New Roman" w:eastAsia="Times New Roman" w:hAnsi="Times New Roman"/>
        </w:rPr>
        <w:t xml:space="preserve">= </w:t>
      </w:r>
      <w:r>
        <w:rPr>
          <w:rFonts w:ascii="Times New Roman" w:eastAsia="Times New Roman" w:hAnsi="Times New Roman"/>
        </w:rPr>
        <w:t>1</w:t>
      </w:r>
      <w:r w:rsidRPr="00761879">
        <w:rPr>
          <w:rFonts w:ascii="Times New Roman" w:eastAsia="Times New Roman" w:hAnsi="Times New Roman"/>
        </w:rPr>
        <w:t>.</w:t>
      </w:r>
      <w:r>
        <w:rPr>
          <w:rFonts w:ascii="Times New Roman" w:eastAsia="Times New Roman" w:hAnsi="Times New Roman"/>
        </w:rPr>
        <w:t>70</w:t>
      </w:r>
      <w:r w:rsidRPr="00761879">
        <w:rPr>
          <w:rFonts w:ascii="Times New Roman" w:eastAsia="Times New Roman" w:hAnsi="Times New Roman"/>
        </w:rPr>
        <w:t xml:space="preserve"> and </w:t>
      </w:r>
      <w:r w:rsidRPr="00761879">
        <w:rPr>
          <w:rFonts w:ascii="Times New Roman" w:eastAsia="Times New Roman" w:hAnsi="Times New Roman"/>
          <w:i/>
        </w:rPr>
        <w:t>M</w:t>
      </w:r>
      <w:r w:rsidRPr="00761879">
        <w:rPr>
          <w:rFonts w:ascii="Times New Roman" w:eastAsia="Times New Roman" w:hAnsi="Times New Roman"/>
          <w:vertAlign w:val="subscript"/>
        </w:rPr>
        <w:t>Burberry</w:t>
      </w:r>
      <w:r w:rsidRPr="00761879">
        <w:rPr>
          <w:rFonts w:ascii="Times New Roman" w:eastAsia="Times New Roman" w:hAnsi="Times New Roman"/>
        </w:rPr>
        <w:t xml:space="preserve"> = 1.8</w:t>
      </w:r>
      <w:r>
        <w:rPr>
          <w:rFonts w:ascii="Times New Roman" w:eastAsia="Times New Roman" w:hAnsi="Times New Roman"/>
        </w:rPr>
        <w:t>0</w:t>
      </w:r>
      <w:r w:rsidRPr="00761879">
        <w:rPr>
          <w:rFonts w:ascii="Times New Roman" w:eastAsia="Times New Roman" w:hAnsi="Times New Roman"/>
        </w:rPr>
        <w:t>), while bed sheets were regarded as high in fit with the two brands (</w:t>
      </w:r>
      <w:r w:rsidRPr="00761879">
        <w:rPr>
          <w:rFonts w:ascii="Times New Roman" w:eastAsia="Times New Roman" w:hAnsi="Times New Roman"/>
          <w:i/>
        </w:rPr>
        <w:t>M</w:t>
      </w:r>
      <w:r w:rsidRPr="00761879">
        <w:rPr>
          <w:rFonts w:ascii="Times New Roman" w:eastAsia="Times New Roman" w:hAnsi="Times New Roman"/>
          <w:vertAlign w:val="subscript"/>
        </w:rPr>
        <w:t xml:space="preserve">Armani </w:t>
      </w:r>
      <w:r w:rsidRPr="00761879">
        <w:rPr>
          <w:rFonts w:ascii="Times New Roman" w:eastAsia="Times New Roman" w:hAnsi="Times New Roman"/>
        </w:rPr>
        <w:t>= 7.1</w:t>
      </w:r>
      <w:r>
        <w:rPr>
          <w:rFonts w:ascii="Times New Roman" w:eastAsia="Times New Roman" w:hAnsi="Times New Roman"/>
        </w:rPr>
        <w:t xml:space="preserve">8, </w:t>
      </w:r>
      <w:r w:rsidRPr="00416E20">
        <w:rPr>
          <w:rFonts w:ascii="Times New Roman" w:eastAsia="Times New Roman" w:hAnsi="Times New Roman"/>
          <w:i/>
        </w:rPr>
        <w:t>t</w:t>
      </w:r>
      <w:r>
        <w:rPr>
          <w:rFonts w:ascii="Times New Roman" w:eastAsia="Times New Roman" w:hAnsi="Times New Roman"/>
        </w:rPr>
        <w:t xml:space="preserve">(19) = 10.03, </w:t>
      </w:r>
      <w:r w:rsidRPr="00416E20">
        <w:rPr>
          <w:rFonts w:ascii="Times New Roman" w:eastAsia="Times New Roman" w:hAnsi="Times New Roman"/>
          <w:i/>
        </w:rPr>
        <w:t>p</w:t>
      </w:r>
      <w:r>
        <w:rPr>
          <w:rFonts w:ascii="Times New Roman" w:eastAsia="Times New Roman" w:hAnsi="Times New Roman"/>
        </w:rPr>
        <w:t xml:space="preserve"> &lt; 001; </w:t>
      </w:r>
      <w:r w:rsidRPr="00761879">
        <w:rPr>
          <w:rFonts w:ascii="Times New Roman" w:eastAsia="Times New Roman" w:hAnsi="Times New Roman"/>
        </w:rPr>
        <w:t xml:space="preserve">and </w:t>
      </w:r>
      <w:r w:rsidRPr="00761879">
        <w:rPr>
          <w:rFonts w:ascii="Times New Roman" w:eastAsia="Times New Roman" w:hAnsi="Times New Roman"/>
          <w:i/>
        </w:rPr>
        <w:t>M</w:t>
      </w:r>
      <w:r w:rsidRPr="00761879">
        <w:rPr>
          <w:rFonts w:ascii="Times New Roman" w:eastAsia="Times New Roman" w:hAnsi="Times New Roman"/>
          <w:vertAlign w:val="subscript"/>
        </w:rPr>
        <w:t>Burberry</w:t>
      </w:r>
      <w:r w:rsidRPr="00761879">
        <w:rPr>
          <w:rFonts w:ascii="Times New Roman" w:eastAsia="Times New Roman" w:hAnsi="Times New Roman"/>
        </w:rPr>
        <w:t xml:space="preserve"> = </w:t>
      </w:r>
      <w:r w:rsidRPr="004B5B43">
        <w:rPr>
          <w:rFonts w:ascii="Times New Roman" w:eastAsia="Times New Roman" w:hAnsi="Times New Roman"/>
        </w:rPr>
        <w:t>6.</w:t>
      </w:r>
      <w:r>
        <w:rPr>
          <w:rFonts w:ascii="Times New Roman" w:eastAsia="Times New Roman" w:hAnsi="Times New Roman"/>
        </w:rPr>
        <w:t>82,</w:t>
      </w:r>
      <w:r w:rsidRPr="00761879">
        <w:rPr>
          <w:rFonts w:ascii="Times New Roman" w:eastAsia="Times New Roman" w:hAnsi="Times New Roman"/>
        </w:rPr>
        <w:t xml:space="preserve"> </w:t>
      </w:r>
      <w:r w:rsidRPr="00761879">
        <w:rPr>
          <w:rFonts w:ascii="Times New Roman" w:eastAsia="Times New Roman" w:hAnsi="Times New Roman"/>
          <w:i/>
        </w:rPr>
        <w:t>t</w:t>
      </w:r>
      <w:r w:rsidRPr="00761879">
        <w:rPr>
          <w:rFonts w:ascii="Times New Roman" w:eastAsia="Times New Roman" w:hAnsi="Times New Roman"/>
        </w:rPr>
        <w:t>(</w:t>
      </w:r>
      <w:r>
        <w:rPr>
          <w:rFonts w:ascii="Times New Roman" w:eastAsia="Times New Roman" w:hAnsi="Times New Roman"/>
        </w:rPr>
        <w:t>19</w:t>
      </w:r>
      <w:r w:rsidRPr="00761879">
        <w:rPr>
          <w:rFonts w:ascii="Times New Roman" w:eastAsia="Times New Roman" w:hAnsi="Times New Roman"/>
        </w:rPr>
        <w:t xml:space="preserve">) = </w:t>
      </w:r>
      <w:r>
        <w:rPr>
          <w:rFonts w:ascii="Times New Roman" w:eastAsia="Times New Roman" w:hAnsi="Times New Roman"/>
        </w:rPr>
        <w:t>7.80</w:t>
      </w:r>
      <w:r w:rsidRPr="00761879">
        <w:rPr>
          <w:rFonts w:ascii="Times New Roman" w:eastAsia="Times New Roman" w:hAnsi="Times New Roman"/>
        </w:rPr>
        <w:t>,</w:t>
      </w:r>
      <w:r w:rsidRPr="00761879">
        <w:rPr>
          <w:rFonts w:ascii="Times New Roman" w:eastAsia="Times New Roman" w:hAnsi="Times New Roman"/>
          <w:i/>
        </w:rPr>
        <w:t xml:space="preserve"> p</w:t>
      </w:r>
      <w:r w:rsidRPr="00761879">
        <w:rPr>
          <w:rFonts w:ascii="Times New Roman" w:eastAsia="Times New Roman" w:hAnsi="Times New Roman"/>
        </w:rPr>
        <w:t xml:space="preserve"> </w:t>
      </w:r>
      <w:r>
        <w:rPr>
          <w:rFonts w:ascii="Times New Roman" w:eastAsia="Times New Roman" w:hAnsi="Times New Roman"/>
        </w:rPr>
        <w:t>&lt; .001</w:t>
      </w:r>
      <w:r w:rsidRPr="00761879">
        <w:rPr>
          <w:rFonts w:ascii="Times New Roman" w:eastAsia="Times New Roman" w:hAnsi="Times New Roman"/>
        </w:rPr>
        <w:t>).</w:t>
      </w:r>
      <w:r>
        <w:rPr>
          <w:rFonts w:ascii="Times New Roman" w:eastAsia="Times New Roman" w:hAnsi="Times New Roman"/>
        </w:rPr>
        <w:t xml:space="preserve"> </w:t>
      </w:r>
      <w:r w:rsidRPr="00761879">
        <w:rPr>
          <w:rFonts w:ascii="Times New Roman" w:hAnsi="Times New Roman"/>
        </w:rPr>
        <w:t>Consistent with Study 1, pretest (</w:t>
      </w:r>
      <w:r w:rsidRPr="00761879">
        <w:rPr>
          <w:rFonts w:ascii="Times New Roman" w:hAnsi="Times New Roman"/>
          <w:i/>
        </w:rPr>
        <w:t>N</w:t>
      </w:r>
      <w:r w:rsidRPr="00761879">
        <w:rPr>
          <w:rFonts w:ascii="Times New Roman" w:hAnsi="Times New Roman"/>
        </w:rPr>
        <w:t xml:space="preserve"> = 50) results showed that innovative</w:t>
      </w:r>
      <w:r w:rsidRPr="00761879">
        <w:rPr>
          <w:rFonts w:ascii="Times New Roman" w:eastAsia="Times New Roman" w:hAnsi="Times New Roman"/>
        </w:rPr>
        <w:t xml:space="preserve"> benefits were judged to be more novel than ordinary benefits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7.37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ordinary </w:t>
      </w:r>
      <w:r w:rsidRPr="00761879">
        <w:rPr>
          <w:rFonts w:ascii="Times New Roman" w:eastAsia="Times New Roman" w:hAnsi="Times New Roman"/>
        </w:rPr>
        <w:t xml:space="preserve">= 3.19; </w:t>
      </w:r>
      <w:r w:rsidRPr="00761879">
        <w:rPr>
          <w:rFonts w:ascii="Times New Roman" w:eastAsia="Times New Roman" w:hAnsi="Times New Roman"/>
          <w:i/>
        </w:rPr>
        <w:t>t</w:t>
      </w:r>
      <w:r w:rsidRPr="00761879">
        <w:rPr>
          <w:rFonts w:ascii="Times New Roman" w:eastAsia="Times New Roman" w:hAnsi="Times New Roman"/>
        </w:rPr>
        <w:t xml:space="preserve">(24) = 20.37, </w:t>
      </w:r>
      <w:r w:rsidRPr="00761879">
        <w:rPr>
          <w:rFonts w:ascii="Times New Roman" w:eastAsia="Times New Roman" w:hAnsi="Times New Roman"/>
          <w:i/>
        </w:rPr>
        <w:t>p</w:t>
      </w:r>
      <w:r w:rsidRPr="00761879">
        <w:rPr>
          <w:rFonts w:ascii="Times New Roman" w:eastAsia="Times New Roman" w:hAnsi="Times New Roman"/>
        </w:rPr>
        <w:t xml:space="preserve"> &lt; .001 for bed sheets;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7.76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ordinary </w:t>
      </w:r>
      <w:r w:rsidRPr="00761879">
        <w:rPr>
          <w:rFonts w:ascii="Times New Roman" w:eastAsia="Times New Roman" w:hAnsi="Times New Roman"/>
        </w:rPr>
        <w:t xml:space="preserve">= 3.17; </w:t>
      </w:r>
      <w:r w:rsidRPr="00761879">
        <w:rPr>
          <w:rFonts w:ascii="Times New Roman" w:eastAsia="Times New Roman" w:hAnsi="Times New Roman"/>
          <w:i/>
        </w:rPr>
        <w:t>t</w:t>
      </w:r>
      <w:r w:rsidRPr="00761879">
        <w:rPr>
          <w:rFonts w:ascii="Times New Roman" w:eastAsia="Times New Roman" w:hAnsi="Times New Roman"/>
        </w:rPr>
        <w:t xml:space="preserve">(22) = 26.25, </w:t>
      </w:r>
      <w:r w:rsidRPr="00761879">
        <w:rPr>
          <w:rFonts w:ascii="Times New Roman" w:eastAsia="Times New Roman" w:hAnsi="Times New Roman"/>
          <w:i/>
        </w:rPr>
        <w:t>p</w:t>
      </w:r>
      <w:r w:rsidRPr="00761879">
        <w:rPr>
          <w:rFonts w:ascii="Times New Roman" w:eastAsia="Times New Roman" w:hAnsi="Times New Roman"/>
        </w:rPr>
        <w:t xml:space="preserve"> &lt; .001 for desk clock on a 9–point scale). Similarly, innovative benefits were judged to be more useful than ordinary benefits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7.62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ordinary </w:t>
      </w:r>
      <w:r w:rsidRPr="00761879">
        <w:rPr>
          <w:rFonts w:ascii="Times New Roman" w:eastAsia="Times New Roman" w:hAnsi="Times New Roman"/>
        </w:rPr>
        <w:t xml:space="preserve">= 3.70; </w:t>
      </w:r>
      <w:r w:rsidRPr="00761879">
        <w:rPr>
          <w:rFonts w:ascii="Times New Roman" w:eastAsia="Times New Roman" w:hAnsi="Times New Roman"/>
          <w:i/>
        </w:rPr>
        <w:t>t</w:t>
      </w:r>
      <w:r w:rsidRPr="00761879">
        <w:rPr>
          <w:rFonts w:ascii="Times New Roman" w:eastAsia="Times New Roman" w:hAnsi="Times New Roman"/>
        </w:rPr>
        <w:t xml:space="preserve">(24) = 21.24, </w:t>
      </w:r>
      <w:r w:rsidRPr="00761879">
        <w:rPr>
          <w:rFonts w:ascii="Times New Roman" w:eastAsia="Times New Roman" w:hAnsi="Times New Roman"/>
          <w:i/>
        </w:rPr>
        <w:t>p</w:t>
      </w:r>
      <w:r w:rsidRPr="00761879">
        <w:rPr>
          <w:rFonts w:ascii="Times New Roman" w:eastAsia="Times New Roman" w:hAnsi="Times New Roman"/>
        </w:rPr>
        <w:t xml:space="preserve"> &lt; .001 for bed sheets and </w:t>
      </w:r>
      <w:r w:rsidRPr="00761879">
        <w:rPr>
          <w:rFonts w:ascii="Times New Roman" w:eastAsia="Times New Roman" w:hAnsi="Times New Roman"/>
          <w:i/>
        </w:rPr>
        <w:t>M</w:t>
      </w:r>
      <w:r w:rsidRPr="00761879">
        <w:rPr>
          <w:rFonts w:ascii="Times New Roman" w:eastAsia="Times New Roman" w:hAnsi="Times New Roman"/>
          <w:vertAlign w:val="subscript"/>
        </w:rPr>
        <w:t>innovative</w:t>
      </w:r>
      <w:r w:rsidRPr="00761879">
        <w:rPr>
          <w:rFonts w:ascii="Times New Roman" w:eastAsia="Times New Roman" w:hAnsi="Times New Roman"/>
        </w:rPr>
        <w:t xml:space="preserve"> = 7.70 vs. </w:t>
      </w:r>
      <w:r w:rsidRPr="00761879">
        <w:rPr>
          <w:rFonts w:ascii="Times New Roman" w:eastAsia="Times New Roman" w:hAnsi="Times New Roman"/>
          <w:i/>
        </w:rPr>
        <w:t>M</w:t>
      </w:r>
      <w:r w:rsidRPr="00761879">
        <w:rPr>
          <w:rFonts w:ascii="Times New Roman" w:eastAsia="Times New Roman" w:hAnsi="Times New Roman"/>
          <w:vertAlign w:val="subscript"/>
        </w:rPr>
        <w:t xml:space="preserve">ordinary </w:t>
      </w:r>
      <w:r w:rsidRPr="00761879">
        <w:rPr>
          <w:rFonts w:ascii="Times New Roman" w:eastAsia="Times New Roman" w:hAnsi="Times New Roman"/>
        </w:rPr>
        <w:t xml:space="preserve">= 3.78; </w:t>
      </w:r>
      <w:r w:rsidRPr="00761879">
        <w:rPr>
          <w:rFonts w:ascii="Times New Roman" w:eastAsia="Times New Roman" w:hAnsi="Times New Roman"/>
          <w:i/>
        </w:rPr>
        <w:t>t</w:t>
      </w:r>
      <w:r w:rsidRPr="00761879">
        <w:rPr>
          <w:rFonts w:ascii="Times New Roman" w:eastAsia="Times New Roman" w:hAnsi="Times New Roman"/>
        </w:rPr>
        <w:t xml:space="preserve">(22) = 20.10, </w:t>
      </w:r>
      <w:r w:rsidRPr="00761879">
        <w:rPr>
          <w:rFonts w:ascii="Times New Roman" w:eastAsia="Times New Roman" w:hAnsi="Times New Roman"/>
          <w:i/>
        </w:rPr>
        <w:t>p</w:t>
      </w:r>
      <w:r w:rsidRPr="00761879">
        <w:rPr>
          <w:rFonts w:ascii="Times New Roman" w:eastAsia="Times New Roman" w:hAnsi="Times New Roman"/>
        </w:rPr>
        <w:t xml:space="preserve"> &lt; .001 for desk clock, both on a 9–point scale).</w:t>
      </w:r>
      <w:r w:rsidRPr="00761879">
        <w:rPr>
          <w:rFonts w:ascii="Times New Roman" w:eastAsia="Arial" w:hAnsi="Times New Roman"/>
          <w:i/>
        </w:rPr>
        <w:br w:type="page"/>
      </w:r>
    </w:p>
    <w:p w14:paraId="6A423F4E" w14:textId="77777777" w:rsidR="00160514" w:rsidRPr="00761879" w:rsidRDefault="00160514" w:rsidP="00160514">
      <w:pPr>
        <w:tabs>
          <w:tab w:val="left" w:pos="2685"/>
        </w:tabs>
        <w:ind w:right="-36"/>
        <w:rPr>
          <w:rFonts w:ascii="Times New Roman" w:eastAsia="Arial" w:hAnsi="Times New Roman"/>
          <w:i/>
        </w:rPr>
      </w:pPr>
      <w:r w:rsidRPr="00761879">
        <w:rPr>
          <w:rFonts w:ascii="Times New Roman" w:eastAsia="Arial" w:hAnsi="Times New Roman"/>
          <w:i/>
        </w:rPr>
        <w:t>Sample excerpt for Study 1</w:t>
      </w:r>
    </w:p>
    <w:p w14:paraId="0A8377BF" w14:textId="77777777" w:rsidR="00160514" w:rsidRPr="00761879" w:rsidRDefault="00160514" w:rsidP="00160514">
      <w:pPr>
        <w:tabs>
          <w:tab w:val="left" w:pos="2685"/>
        </w:tabs>
        <w:ind w:right="-36"/>
        <w:rPr>
          <w:rFonts w:ascii="Times New Roman" w:eastAsia="Arial" w:hAnsi="Times New Roman"/>
        </w:rPr>
      </w:pPr>
    </w:p>
    <w:p w14:paraId="7095852B" w14:textId="77777777" w:rsidR="00160514" w:rsidRPr="00761879" w:rsidRDefault="00160514" w:rsidP="00160514">
      <w:pPr>
        <w:tabs>
          <w:tab w:val="left" w:pos="2685"/>
        </w:tabs>
        <w:ind w:right="-36"/>
        <w:jc w:val="center"/>
        <w:rPr>
          <w:rFonts w:ascii="Arial" w:eastAsia="Arial" w:hAnsi="Arial" w:cs="Arial"/>
        </w:rPr>
      </w:pPr>
    </w:p>
    <w:p w14:paraId="3322B7F6" w14:textId="77777777" w:rsidR="00160514" w:rsidRPr="00761879" w:rsidRDefault="00160514" w:rsidP="00160514">
      <w:pPr>
        <w:rPr>
          <w:rFonts w:ascii="Arial" w:eastAsia="Arial" w:hAnsi="Arial" w:cs="Arial"/>
          <w:b/>
        </w:rPr>
      </w:pPr>
      <w:r w:rsidRPr="00761879">
        <w:rPr>
          <w:rFonts w:ascii="Times New Roman" w:eastAsia="Arial" w:hAnsi="Times New Roman"/>
        </w:rPr>
        <w:t xml:space="preserve">Study 1: </w:t>
      </w:r>
      <w:r>
        <w:rPr>
          <w:rFonts w:ascii="Times New Roman" w:eastAsia="Arial" w:hAnsi="Times New Roman"/>
        </w:rPr>
        <w:t xml:space="preserve">The strong reputation brand’s low fit extension </w:t>
      </w:r>
      <w:r w:rsidRPr="00761879">
        <w:rPr>
          <w:rFonts w:ascii="Times New Roman" w:eastAsia="Arial" w:hAnsi="Times New Roman"/>
        </w:rPr>
        <w:t xml:space="preserve">with innovative benefits </w:t>
      </w:r>
    </w:p>
    <w:p w14:paraId="55F81D3A" w14:textId="77777777" w:rsidR="00160514" w:rsidRPr="00761879" w:rsidRDefault="00160514" w:rsidP="00160514">
      <w:pPr>
        <w:ind w:right="-36"/>
        <w:rPr>
          <w:rFonts w:ascii="Times New Roman" w:eastAsia="Times New Roman" w:hAnsi="Times New Roman"/>
        </w:rPr>
      </w:pPr>
    </w:p>
    <w:p w14:paraId="2A861123" w14:textId="77777777" w:rsidR="00160514" w:rsidRPr="00761879" w:rsidRDefault="00160514" w:rsidP="00160514">
      <w:pPr>
        <w:ind w:right="-36"/>
        <w:rPr>
          <w:rFonts w:ascii="Times New Roman" w:eastAsia="Times New Roman" w:hAnsi="Times New Roman"/>
        </w:rPr>
      </w:pPr>
    </w:p>
    <w:p w14:paraId="744C4819" w14:textId="77777777" w:rsidR="00160514" w:rsidRPr="00761879" w:rsidRDefault="00160514" w:rsidP="00160514">
      <w:pPr>
        <w:ind w:right="-36"/>
        <w:rPr>
          <w:rFonts w:ascii="Times New Roman" w:eastAsia="Times New Roman" w:hAnsi="Times New Roman"/>
        </w:rPr>
      </w:pPr>
      <w:r w:rsidRPr="00761879">
        <w:rPr>
          <w:rFonts w:ascii="Times New Roman" w:eastAsia="Times New Roman" w:hAnsi="Times New Roman"/>
        </w:rPr>
        <w:t>The following information was obtained from a local newspaper (the new product section). Please read it carefully.</w:t>
      </w:r>
    </w:p>
    <w:p w14:paraId="2D76E5DD" w14:textId="77777777" w:rsidR="00160514" w:rsidRPr="00761879" w:rsidRDefault="00160514" w:rsidP="00160514">
      <w:pPr>
        <w:ind w:right="-36"/>
        <w:rPr>
          <w:rFonts w:ascii="Times New Roman" w:eastAsia="Times New Roman" w:hAnsi="Times New Roman"/>
        </w:rPr>
      </w:pPr>
    </w:p>
    <w:tbl>
      <w:tblPr>
        <w:tblW w:w="0" w:type="auto"/>
        <w:jc w:val="center"/>
        <w:tblCellMar>
          <w:left w:w="10" w:type="dxa"/>
          <w:right w:w="10" w:type="dxa"/>
        </w:tblCellMar>
        <w:tblLook w:val="0000" w:firstRow="0" w:lastRow="0" w:firstColumn="0" w:lastColumn="0" w:noHBand="0" w:noVBand="0"/>
      </w:tblPr>
      <w:tblGrid>
        <w:gridCol w:w="9144"/>
      </w:tblGrid>
      <w:tr w:rsidR="00160514" w:rsidRPr="00761879" w14:paraId="1A7FC522" w14:textId="77777777" w:rsidTr="00AC025F">
        <w:trPr>
          <w:trHeight w:val="1"/>
          <w:jc w:val="center"/>
        </w:trPr>
        <w:tc>
          <w:tcPr>
            <w:tcW w:w="914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455D0FA6" w14:textId="77777777" w:rsidR="00160514" w:rsidRPr="00761879" w:rsidRDefault="00160514" w:rsidP="00AC025F">
            <w:pPr>
              <w:ind w:right="-36"/>
              <w:jc w:val="center"/>
              <w:rPr>
                <w:rFonts w:ascii="Times New Roman" w:eastAsia="Times New Roman" w:hAnsi="Times New Roman"/>
                <w:b/>
                <w:i/>
                <w:color w:val="365F91"/>
              </w:rPr>
            </w:pPr>
          </w:p>
          <w:p w14:paraId="1E2E2E45" w14:textId="77777777" w:rsidR="00160514" w:rsidRPr="00761879" w:rsidRDefault="00160514" w:rsidP="00AC025F">
            <w:pPr>
              <w:jc w:val="center"/>
              <w:rPr>
                <w:rFonts w:ascii="Arial" w:hAnsi="Arial" w:cs="Arial"/>
                <w:b/>
              </w:rPr>
            </w:pPr>
            <w:r w:rsidRPr="00761879">
              <w:rPr>
                <w:rFonts w:ascii="Arial" w:hAnsi="Arial" w:cs="Arial"/>
                <w:b/>
              </w:rPr>
              <w:t>Lenovo Bed Sheets</w:t>
            </w:r>
          </w:p>
          <w:p w14:paraId="6CB1D42C" w14:textId="77777777" w:rsidR="00160514" w:rsidRPr="00761879" w:rsidRDefault="00160514" w:rsidP="00AC025F">
            <w:pPr>
              <w:jc w:val="center"/>
              <w:rPr>
                <w:rFonts w:ascii="Arial" w:hAnsi="Arial" w:cs="Arial"/>
                <w:b/>
                <w:color w:val="000000"/>
                <w:sz w:val="32"/>
                <w:szCs w:val="32"/>
              </w:rPr>
            </w:pPr>
          </w:p>
          <w:p w14:paraId="7D258448" w14:textId="77777777" w:rsidR="00160514" w:rsidRPr="00761879" w:rsidRDefault="00160514" w:rsidP="00AC025F">
            <w:pPr>
              <w:ind w:right="-36"/>
              <w:jc w:val="both"/>
              <w:rPr>
                <w:rFonts w:ascii="Arial" w:eastAsia="Times New Roman" w:hAnsi="Arial" w:cs="Arial"/>
                <w:sz w:val="22"/>
                <w:szCs w:val="22"/>
              </w:rPr>
            </w:pPr>
            <w:r w:rsidRPr="00761879">
              <w:rPr>
                <w:rFonts w:ascii="Arial" w:eastAsia="Times New Roman" w:hAnsi="Arial" w:cs="Arial"/>
                <w:sz w:val="22"/>
                <w:szCs w:val="22"/>
              </w:rPr>
              <w:t>Fabricated from a new material that appears and feels like soft cotton, Lenovo bed sheets use a temperature–sensing technology to control the comfort of the user according to personal preference and the ambient temperature of the bedroom. If the weather is very hot and uncomfortable, the sheets will automatically adjust to ventilate and cool down the user to the preset temperature. It works equally well in cold temperatures for a warm night’s sleep.</w:t>
            </w:r>
          </w:p>
          <w:p w14:paraId="2350B85E" w14:textId="77777777" w:rsidR="00160514" w:rsidRPr="00761879" w:rsidRDefault="00160514" w:rsidP="00AC025F">
            <w:pPr>
              <w:ind w:right="-36"/>
              <w:jc w:val="both"/>
              <w:rPr>
                <w:rFonts w:ascii="Arial" w:eastAsia="Times New Roman" w:hAnsi="Arial" w:cs="Arial"/>
                <w:sz w:val="22"/>
                <w:szCs w:val="22"/>
              </w:rPr>
            </w:pPr>
          </w:p>
          <w:p w14:paraId="6ABDAB83" w14:textId="77777777" w:rsidR="00160514" w:rsidRPr="00761879" w:rsidRDefault="00160514" w:rsidP="00AC025F">
            <w:pPr>
              <w:ind w:right="-36"/>
              <w:jc w:val="both"/>
              <w:rPr>
                <w:rFonts w:ascii="Arial" w:eastAsia="Times New Roman" w:hAnsi="Arial" w:cs="Arial"/>
                <w:sz w:val="22"/>
                <w:szCs w:val="22"/>
              </w:rPr>
            </w:pPr>
            <w:r w:rsidRPr="00761879">
              <w:rPr>
                <w:rFonts w:ascii="Arial" w:eastAsia="Times New Roman" w:hAnsi="Arial" w:cs="Arial"/>
                <w:sz w:val="22"/>
                <w:szCs w:val="22"/>
              </w:rPr>
              <w:t>The advanced fabric used in the making of these sheets is designed to repel micro–organisms which naturally inhabit our clothes and our sheets. The material emits a very minute static charge that is undetectable by humans but is intolerable to mites and other such organisms. By repelling such intruders the sheets stay clean longer and much of the household dust created by these creatures is eliminated.</w:t>
            </w:r>
          </w:p>
          <w:p w14:paraId="0969B7BB" w14:textId="77777777" w:rsidR="00160514" w:rsidRPr="00761879" w:rsidRDefault="00160514" w:rsidP="00AC025F">
            <w:pPr>
              <w:ind w:right="-36"/>
              <w:jc w:val="both"/>
              <w:rPr>
                <w:rFonts w:ascii="Arial" w:eastAsia="Times New Roman" w:hAnsi="Arial" w:cs="Arial"/>
                <w:sz w:val="22"/>
                <w:szCs w:val="22"/>
              </w:rPr>
            </w:pPr>
          </w:p>
          <w:p w14:paraId="37BA2D11" w14:textId="77777777" w:rsidR="00160514" w:rsidRPr="00761879" w:rsidRDefault="00160514" w:rsidP="00AC025F">
            <w:pPr>
              <w:ind w:right="-36"/>
              <w:jc w:val="both"/>
              <w:rPr>
                <w:rFonts w:ascii="Arial" w:eastAsia="Times New Roman" w:hAnsi="Arial" w:cs="Arial"/>
                <w:sz w:val="22"/>
                <w:szCs w:val="22"/>
              </w:rPr>
            </w:pPr>
            <w:r w:rsidRPr="00761879">
              <w:rPr>
                <w:rFonts w:ascii="Arial" w:eastAsia="Times New Roman" w:hAnsi="Arial" w:cs="Arial"/>
                <w:sz w:val="22"/>
                <w:szCs w:val="22"/>
              </w:rPr>
              <w:t xml:space="preserve">Lenovo bed sheets are available in many sizes to accommodate different beds – from twin, queen, king, and full to California king. Lenovo bed sheets come in a range of colors to suit one’s style and mood. Young fashion designers across the world have worked on the Lenovo bed sheet project and have created a collection of different and aesthetically appealing designs from which one may choose. </w:t>
            </w:r>
          </w:p>
          <w:p w14:paraId="7C5FBE7D" w14:textId="77777777" w:rsidR="00160514" w:rsidRPr="00761879" w:rsidRDefault="00160514" w:rsidP="00AC025F">
            <w:pPr>
              <w:ind w:right="-36"/>
              <w:rPr>
                <w:rFonts w:ascii="Times New Roman" w:eastAsia="Times New Roman" w:hAnsi="Times New Roman"/>
                <w:i/>
              </w:rPr>
            </w:pPr>
          </w:p>
          <w:p w14:paraId="001BAF09" w14:textId="77777777" w:rsidR="00160514" w:rsidRPr="00761879" w:rsidRDefault="00160514" w:rsidP="00AC025F">
            <w:pPr>
              <w:ind w:right="-36"/>
              <w:jc w:val="right"/>
              <w:rPr>
                <w:rFonts w:ascii="Times New Roman" w:eastAsia="Times New Roman" w:hAnsi="Times New Roman"/>
                <w:i/>
              </w:rPr>
            </w:pPr>
          </w:p>
          <w:p w14:paraId="411695DB" w14:textId="77777777" w:rsidR="00160514" w:rsidRPr="00761879" w:rsidRDefault="00160514" w:rsidP="00AC025F">
            <w:pPr>
              <w:ind w:right="-36"/>
              <w:jc w:val="right"/>
            </w:pPr>
          </w:p>
        </w:tc>
      </w:tr>
    </w:tbl>
    <w:p w14:paraId="32BA71A9" w14:textId="77777777" w:rsidR="00160514" w:rsidRPr="00761879" w:rsidRDefault="00160514" w:rsidP="00160514">
      <w:pPr>
        <w:tabs>
          <w:tab w:val="left" w:pos="2685"/>
        </w:tabs>
        <w:ind w:right="-36"/>
        <w:rPr>
          <w:rFonts w:ascii="Times New Roman" w:eastAsia="Times New Roman" w:hAnsi="Times New Roman"/>
          <w:b/>
        </w:rPr>
      </w:pPr>
    </w:p>
    <w:p w14:paraId="35A71EBC" w14:textId="77777777" w:rsidR="00160514" w:rsidRPr="00761879" w:rsidRDefault="00160514" w:rsidP="00160514">
      <w:pPr>
        <w:tabs>
          <w:tab w:val="left" w:pos="2685"/>
        </w:tabs>
        <w:ind w:right="-36"/>
        <w:rPr>
          <w:rFonts w:ascii="Times New Roman" w:eastAsia="Times New Roman" w:hAnsi="Times New Roman"/>
          <w:b/>
        </w:rPr>
      </w:pPr>
      <w:r w:rsidRPr="00761879">
        <w:rPr>
          <w:rFonts w:ascii="Times New Roman" w:eastAsia="Times New Roman" w:hAnsi="Times New Roman"/>
          <w:b/>
        </w:rPr>
        <w:t xml:space="preserve"> </w:t>
      </w:r>
    </w:p>
    <w:p w14:paraId="6752F0EE" w14:textId="77777777" w:rsidR="00160514" w:rsidRPr="00761879" w:rsidRDefault="00160514" w:rsidP="00160514">
      <w:pPr>
        <w:rPr>
          <w:rFonts w:ascii="Times New Roman" w:eastAsia="Arial" w:hAnsi="Times New Roman"/>
        </w:rPr>
      </w:pPr>
      <w:r w:rsidRPr="00761879">
        <w:rPr>
          <w:rFonts w:ascii="Times New Roman" w:eastAsia="Arial" w:hAnsi="Times New Roman"/>
        </w:rPr>
        <w:t xml:space="preserve">Lenovo is a strong reputation brand in </w:t>
      </w:r>
      <w:r>
        <w:rPr>
          <w:rFonts w:ascii="Times New Roman" w:eastAsia="Arial" w:hAnsi="Times New Roman"/>
        </w:rPr>
        <w:t>S</w:t>
      </w:r>
      <w:r w:rsidRPr="00761879">
        <w:rPr>
          <w:rFonts w:ascii="Times New Roman" w:eastAsia="Arial" w:hAnsi="Times New Roman"/>
        </w:rPr>
        <w:t>tudy 1. The scenario for the weak reputation brand (Acer) was identical, but it replaced Lenovo with Acer (see Figure 1</w:t>
      </w:r>
      <w:r>
        <w:rPr>
          <w:rFonts w:ascii="Times New Roman" w:eastAsia="Arial" w:hAnsi="Times New Roman"/>
        </w:rPr>
        <w:t xml:space="preserve"> in the main manuscript</w:t>
      </w:r>
      <w:r w:rsidRPr="00761879">
        <w:rPr>
          <w:rFonts w:ascii="Times New Roman" w:eastAsia="Arial" w:hAnsi="Times New Roman"/>
        </w:rPr>
        <w:t>).</w:t>
      </w:r>
      <w:r w:rsidRPr="00761879">
        <w:rPr>
          <w:rFonts w:ascii="Times New Roman" w:eastAsia="Arial" w:hAnsi="Times New Roman"/>
        </w:rPr>
        <w:br w:type="page"/>
      </w:r>
    </w:p>
    <w:p w14:paraId="73F1C41B" w14:textId="77777777" w:rsidR="00160514" w:rsidRPr="00761879" w:rsidRDefault="00160514" w:rsidP="00160514">
      <w:pPr>
        <w:rPr>
          <w:rFonts w:ascii="Arial" w:eastAsia="Arial" w:hAnsi="Arial" w:cs="Arial"/>
          <w:b/>
        </w:rPr>
      </w:pPr>
    </w:p>
    <w:p w14:paraId="1CFD445C" w14:textId="77777777" w:rsidR="00160514" w:rsidRPr="00761879" w:rsidRDefault="00160514" w:rsidP="00160514">
      <w:pPr>
        <w:tabs>
          <w:tab w:val="left" w:pos="2685"/>
        </w:tabs>
        <w:spacing w:line="360" w:lineRule="auto"/>
        <w:ind w:right="-36"/>
        <w:rPr>
          <w:rFonts w:ascii="Times New Roman" w:eastAsia="Arial" w:hAnsi="Times New Roman"/>
          <w:i/>
        </w:rPr>
      </w:pPr>
      <w:r w:rsidRPr="00761879">
        <w:rPr>
          <w:rFonts w:ascii="Times New Roman" w:eastAsia="Arial" w:hAnsi="Times New Roman"/>
          <w:i/>
        </w:rPr>
        <w:t>Sample excerpt for Study 2</w:t>
      </w:r>
    </w:p>
    <w:p w14:paraId="3B343D56" w14:textId="77777777" w:rsidR="00160514" w:rsidRPr="00761879" w:rsidRDefault="00160514" w:rsidP="00160514">
      <w:pPr>
        <w:tabs>
          <w:tab w:val="left" w:pos="2685"/>
        </w:tabs>
        <w:spacing w:line="360" w:lineRule="auto"/>
        <w:ind w:right="-36"/>
        <w:rPr>
          <w:rFonts w:ascii="Times New Roman" w:eastAsia="Arial" w:hAnsi="Times New Roman"/>
        </w:rPr>
      </w:pPr>
    </w:p>
    <w:p w14:paraId="5E21E3C2" w14:textId="77777777" w:rsidR="00160514" w:rsidRPr="00761879" w:rsidRDefault="00160514" w:rsidP="00160514">
      <w:pPr>
        <w:rPr>
          <w:rFonts w:ascii="Arial" w:eastAsia="Arial" w:hAnsi="Arial" w:cs="Arial"/>
          <w:b/>
        </w:rPr>
      </w:pPr>
      <w:r w:rsidRPr="00761879">
        <w:rPr>
          <w:rFonts w:ascii="Times New Roman" w:eastAsia="Arial" w:hAnsi="Times New Roman"/>
        </w:rPr>
        <w:t xml:space="preserve">Study 2: </w:t>
      </w:r>
      <w:r>
        <w:rPr>
          <w:rFonts w:ascii="Times New Roman" w:eastAsia="Arial" w:hAnsi="Times New Roman"/>
        </w:rPr>
        <w:t xml:space="preserve">The strong reputation brand’s low fit extension </w:t>
      </w:r>
      <w:r w:rsidRPr="00761879">
        <w:rPr>
          <w:rFonts w:ascii="Times New Roman" w:eastAsia="Arial" w:hAnsi="Times New Roman"/>
        </w:rPr>
        <w:t xml:space="preserve">with innovative benefits </w:t>
      </w:r>
    </w:p>
    <w:p w14:paraId="552B694F" w14:textId="77777777" w:rsidR="00160514" w:rsidRPr="00761879" w:rsidRDefault="00160514" w:rsidP="00160514">
      <w:pPr>
        <w:ind w:right="-36"/>
        <w:jc w:val="center"/>
        <w:rPr>
          <w:rFonts w:ascii="Times New Roman" w:eastAsia="Times New Roman" w:hAnsi="Times New Roman"/>
          <w:b/>
        </w:rPr>
      </w:pPr>
    </w:p>
    <w:p w14:paraId="7D73E1C0" w14:textId="77777777" w:rsidR="00160514" w:rsidRPr="00761879" w:rsidRDefault="00160514" w:rsidP="00160514">
      <w:pPr>
        <w:ind w:right="-36"/>
        <w:rPr>
          <w:rFonts w:ascii="Times New Roman" w:eastAsia="Times New Roman" w:hAnsi="Times New Roman"/>
        </w:rPr>
      </w:pPr>
    </w:p>
    <w:p w14:paraId="61A86BB9" w14:textId="77777777" w:rsidR="00160514" w:rsidRPr="00761879" w:rsidRDefault="00160514" w:rsidP="00160514">
      <w:pPr>
        <w:ind w:right="-36"/>
        <w:rPr>
          <w:rFonts w:ascii="Times New Roman" w:eastAsia="Times New Roman" w:hAnsi="Times New Roman"/>
        </w:rPr>
      </w:pPr>
      <w:r w:rsidRPr="00761879">
        <w:rPr>
          <w:rFonts w:ascii="Times New Roman" w:eastAsia="Times New Roman" w:hAnsi="Times New Roman"/>
        </w:rPr>
        <w:t>The following information was obtained from a parent magazine (the new product section). Please read it carefully.</w:t>
      </w:r>
    </w:p>
    <w:p w14:paraId="1539847B" w14:textId="77777777" w:rsidR="00160514" w:rsidRPr="00761879" w:rsidRDefault="00160514" w:rsidP="00160514">
      <w:pPr>
        <w:ind w:right="-36"/>
        <w:rPr>
          <w:rFonts w:ascii="Times New Roman" w:eastAsia="Times New Roman" w:hAnsi="Times New Roman"/>
        </w:rPr>
      </w:pPr>
    </w:p>
    <w:tbl>
      <w:tblPr>
        <w:tblW w:w="0" w:type="auto"/>
        <w:jc w:val="center"/>
        <w:tblCellMar>
          <w:left w:w="10" w:type="dxa"/>
          <w:right w:w="10" w:type="dxa"/>
        </w:tblCellMar>
        <w:tblLook w:val="0000" w:firstRow="0" w:lastRow="0" w:firstColumn="0" w:lastColumn="0" w:noHBand="0" w:noVBand="0"/>
      </w:tblPr>
      <w:tblGrid>
        <w:gridCol w:w="9144"/>
      </w:tblGrid>
      <w:tr w:rsidR="00160514" w:rsidRPr="00761879" w14:paraId="10003EC4" w14:textId="77777777" w:rsidTr="00AC025F">
        <w:trPr>
          <w:trHeight w:val="1"/>
          <w:jc w:val="center"/>
        </w:trPr>
        <w:tc>
          <w:tcPr>
            <w:tcW w:w="914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5A9C2837" w14:textId="77777777" w:rsidR="00160514" w:rsidRPr="00761879" w:rsidRDefault="00160514" w:rsidP="00AC025F">
            <w:pPr>
              <w:ind w:right="-36"/>
              <w:jc w:val="center"/>
              <w:rPr>
                <w:rFonts w:ascii="Times New Roman" w:eastAsia="Times New Roman" w:hAnsi="Times New Roman"/>
                <w:b/>
              </w:rPr>
            </w:pPr>
          </w:p>
          <w:p w14:paraId="33BFB566" w14:textId="77777777" w:rsidR="00160514" w:rsidRPr="00761879" w:rsidRDefault="00160514" w:rsidP="00AC025F">
            <w:pPr>
              <w:ind w:right="-36"/>
              <w:jc w:val="center"/>
              <w:rPr>
                <w:rFonts w:ascii="Arial" w:eastAsia="Times New Roman" w:hAnsi="Arial" w:cs="Arial"/>
                <w:b/>
              </w:rPr>
            </w:pPr>
            <w:r w:rsidRPr="00761879">
              <w:rPr>
                <w:rFonts w:ascii="Arial" w:eastAsia="Times New Roman" w:hAnsi="Arial" w:cs="Arial"/>
                <w:b/>
              </w:rPr>
              <w:t>Armani Desk Clocks</w:t>
            </w:r>
          </w:p>
          <w:p w14:paraId="5C9EE7B7" w14:textId="77777777" w:rsidR="00160514" w:rsidRPr="00761879" w:rsidRDefault="00160514" w:rsidP="00AC025F">
            <w:pPr>
              <w:rPr>
                <w:rFonts w:ascii="Arial" w:hAnsi="Arial" w:cs="Arial"/>
                <w:sz w:val="32"/>
                <w:szCs w:val="32"/>
              </w:rPr>
            </w:pPr>
          </w:p>
          <w:p w14:paraId="572C3344" w14:textId="77777777" w:rsidR="00160514" w:rsidRPr="00761879" w:rsidRDefault="00160514" w:rsidP="00AC025F">
            <w:pPr>
              <w:jc w:val="both"/>
              <w:rPr>
                <w:rFonts w:ascii="Arial" w:hAnsi="Arial" w:cs="Arial"/>
                <w:sz w:val="22"/>
                <w:szCs w:val="22"/>
              </w:rPr>
            </w:pPr>
            <w:r w:rsidRPr="00761879">
              <w:rPr>
                <w:rFonts w:ascii="Arial" w:hAnsi="Arial" w:cs="Arial"/>
                <w:sz w:val="22"/>
                <w:szCs w:val="22"/>
              </w:rPr>
              <w:t xml:space="preserve">Armani has developed a new, state–of–the art personal deck clock. Its built–in personal organizer functions as an integrated address book and calendar to help people keep their meetings in order. With voice recorded reminders, one’s own voice recounts daily appointments at user–specified times to ensure punctuality. Armani desk clock also becomes one’s own personal weatherman by downloading and reporting the latest regional weather report. </w:t>
            </w:r>
          </w:p>
          <w:p w14:paraId="55B7A519" w14:textId="77777777" w:rsidR="00160514" w:rsidRPr="00761879" w:rsidRDefault="00160514" w:rsidP="00AC025F">
            <w:pPr>
              <w:jc w:val="both"/>
              <w:rPr>
                <w:rFonts w:ascii="Arial" w:hAnsi="Arial" w:cs="Arial"/>
                <w:sz w:val="22"/>
                <w:szCs w:val="22"/>
              </w:rPr>
            </w:pPr>
          </w:p>
          <w:p w14:paraId="0145916B" w14:textId="77777777" w:rsidR="00160514" w:rsidRPr="00761879" w:rsidRDefault="00160514" w:rsidP="00AC025F">
            <w:pPr>
              <w:jc w:val="both"/>
              <w:rPr>
                <w:rFonts w:ascii="Arial" w:hAnsi="Arial" w:cs="Arial"/>
                <w:sz w:val="22"/>
                <w:szCs w:val="22"/>
              </w:rPr>
            </w:pPr>
            <w:r w:rsidRPr="00761879">
              <w:rPr>
                <w:rFonts w:ascii="Arial" w:hAnsi="Arial" w:cs="Arial"/>
                <w:sz w:val="22"/>
                <w:szCs w:val="22"/>
              </w:rPr>
              <w:t xml:space="preserve">Armani desk clocks include eight clinically proven sound programs to help people sleep or relax. Neuroacoustic research has shown that sounds based on different brainwave frequencies can help achieve a desired state of mind. By playing sounds based on Delta or Alpha brainwave frequencies, Armani desk clocks naturally coax the brain to “match” these frequencies and enter healthier states of sleep and relaxation. </w:t>
            </w:r>
          </w:p>
          <w:p w14:paraId="64E86779" w14:textId="77777777" w:rsidR="00160514" w:rsidRPr="00761879" w:rsidRDefault="00160514" w:rsidP="00AC025F">
            <w:pPr>
              <w:jc w:val="both"/>
              <w:rPr>
                <w:rFonts w:ascii="Arial" w:hAnsi="Arial" w:cs="Arial"/>
                <w:sz w:val="22"/>
                <w:szCs w:val="22"/>
              </w:rPr>
            </w:pPr>
          </w:p>
          <w:p w14:paraId="42D6703D" w14:textId="77777777" w:rsidR="00160514" w:rsidRPr="00761879" w:rsidRDefault="00160514" w:rsidP="00AC025F">
            <w:pPr>
              <w:jc w:val="both"/>
              <w:rPr>
                <w:rFonts w:ascii="Arial" w:hAnsi="Arial" w:cs="Arial"/>
                <w:sz w:val="22"/>
                <w:szCs w:val="22"/>
              </w:rPr>
            </w:pPr>
            <w:r w:rsidRPr="00761879">
              <w:rPr>
                <w:rFonts w:ascii="Arial" w:hAnsi="Arial" w:cs="Arial"/>
                <w:sz w:val="22"/>
                <w:szCs w:val="22"/>
              </w:rPr>
              <w:t xml:space="preserve">Sleep sound programs include: White Noise, Rain, Celestial and Summer Night. Armani desk clocks also let one enjoy all those digital photos stored in the computer. The clear high-definition LCD screen displays digital photos with its automatic slide show feature. The photos are easily transferred by inserting a memory card or by a direct USB cable connection. </w:t>
            </w:r>
          </w:p>
          <w:p w14:paraId="379CACF3" w14:textId="77777777" w:rsidR="00160514" w:rsidRPr="00761879" w:rsidRDefault="00160514" w:rsidP="00AC025F">
            <w:pPr>
              <w:ind w:right="-36"/>
              <w:jc w:val="both"/>
              <w:rPr>
                <w:rFonts w:ascii="Times New Roman" w:eastAsia="Times New Roman" w:hAnsi="Times New Roman"/>
              </w:rPr>
            </w:pPr>
          </w:p>
          <w:p w14:paraId="10A3C97C" w14:textId="77777777" w:rsidR="00160514" w:rsidRPr="00761879" w:rsidRDefault="00160514" w:rsidP="00AC025F">
            <w:pPr>
              <w:ind w:right="-36"/>
              <w:jc w:val="both"/>
              <w:rPr>
                <w:rFonts w:ascii="Times New Roman" w:eastAsia="Times New Roman" w:hAnsi="Times New Roman"/>
              </w:rPr>
            </w:pPr>
          </w:p>
          <w:p w14:paraId="76756067" w14:textId="77777777" w:rsidR="00160514" w:rsidRPr="00761879" w:rsidRDefault="00160514" w:rsidP="00AC025F">
            <w:pPr>
              <w:ind w:right="-36"/>
            </w:pPr>
          </w:p>
        </w:tc>
      </w:tr>
    </w:tbl>
    <w:p w14:paraId="747495AE" w14:textId="77777777" w:rsidR="00160514" w:rsidRPr="00761879" w:rsidRDefault="00160514" w:rsidP="00160514">
      <w:pPr>
        <w:rPr>
          <w:rFonts w:ascii="Times New Roman" w:eastAsia="Arial" w:hAnsi="Times New Roman"/>
        </w:rPr>
      </w:pPr>
    </w:p>
    <w:p w14:paraId="379F220F" w14:textId="77777777" w:rsidR="00160514" w:rsidRPr="00761879" w:rsidRDefault="00160514" w:rsidP="00160514">
      <w:pPr>
        <w:rPr>
          <w:rFonts w:ascii="Times New Roman" w:eastAsia="Arial" w:hAnsi="Times New Roman"/>
        </w:rPr>
      </w:pPr>
      <w:r w:rsidRPr="00761879">
        <w:rPr>
          <w:rFonts w:ascii="Times New Roman" w:eastAsia="Arial" w:hAnsi="Times New Roman"/>
        </w:rPr>
        <w:t xml:space="preserve">Armani is a strong reputation brand in </w:t>
      </w:r>
      <w:r>
        <w:rPr>
          <w:rFonts w:ascii="Times New Roman" w:eastAsia="Arial" w:hAnsi="Times New Roman"/>
        </w:rPr>
        <w:t>S</w:t>
      </w:r>
      <w:r w:rsidRPr="00761879">
        <w:rPr>
          <w:rFonts w:ascii="Times New Roman" w:eastAsia="Arial" w:hAnsi="Times New Roman"/>
        </w:rPr>
        <w:t>tudy 2. The scenario for the weak reputation brand (Burberry) was identical, but it replaced Armani with Burberry (see Figure 3</w:t>
      </w:r>
      <w:r>
        <w:rPr>
          <w:rFonts w:ascii="Times New Roman" w:eastAsia="Arial" w:hAnsi="Times New Roman"/>
        </w:rPr>
        <w:t xml:space="preserve"> in the main manuscript</w:t>
      </w:r>
      <w:r w:rsidRPr="00761879">
        <w:rPr>
          <w:rFonts w:ascii="Times New Roman" w:eastAsia="Arial" w:hAnsi="Times New Roman"/>
        </w:rPr>
        <w:t>).</w:t>
      </w:r>
    </w:p>
    <w:p w14:paraId="6EEA5803" w14:textId="77777777" w:rsidR="00160514" w:rsidRPr="00761879" w:rsidRDefault="00160514" w:rsidP="00160514">
      <w:pPr>
        <w:tabs>
          <w:tab w:val="left" w:pos="2685"/>
        </w:tabs>
        <w:ind w:right="-36"/>
        <w:rPr>
          <w:rFonts w:ascii="Times New Roman" w:eastAsia="Times New Roman" w:hAnsi="Times New Roman"/>
          <w:b/>
        </w:rPr>
      </w:pPr>
      <w:r w:rsidRPr="00761879">
        <w:rPr>
          <w:rFonts w:ascii="Times New Roman" w:eastAsia="Times New Roman" w:hAnsi="Times New Roman"/>
          <w:b/>
        </w:rPr>
        <w:t xml:space="preserve"> </w:t>
      </w:r>
    </w:p>
    <w:p w14:paraId="2F3F5EA1" w14:textId="77777777" w:rsidR="00160514" w:rsidRPr="00761879" w:rsidRDefault="00160514" w:rsidP="00160514">
      <w:pPr>
        <w:tabs>
          <w:tab w:val="left" w:pos="2685"/>
        </w:tabs>
        <w:ind w:right="-36"/>
        <w:rPr>
          <w:rFonts w:ascii="Arial" w:eastAsia="Arial" w:hAnsi="Arial" w:cs="Arial"/>
          <w:b/>
        </w:rPr>
      </w:pPr>
      <w:r w:rsidRPr="00761879">
        <w:rPr>
          <w:rFonts w:ascii="Arial" w:eastAsia="Arial" w:hAnsi="Arial" w:cs="Arial"/>
          <w:b/>
        </w:rPr>
        <w:t xml:space="preserve"> </w:t>
      </w:r>
    </w:p>
    <w:p w14:paraId="2D1E23ED" w14:textId="77777777" w:rsidR="00160514" w:rsidRPr="00761879" w:rsidRDefault="00160514" w:rsidP="00160514">
      <w:pPr>
        <w:rPr>
          <w:rFonts w:ascii="Arial" w:eastAsia="Arial" w:hAnsi="Arial" w:cs="Arial"/>
          <w:b/>
        </w:rPr>
      </w:pPr>
    </w:p>
    <w:p w14:paraId="785501FA" w14:textId="77777777" w:rsidR="00160514" w:rsidRDefault="00160514" w:rsidP="00160514"/>
    <w:p w14:paraId="1242A596" w14:textId="77777777" w:rsidR="00724125" w:rsidRPr="00761879" w:rsidRDefault="00724125" w:rsidP="00107799">
      <w:pPr>
        <w:tabs>
          <w:tab w:val="left" w:pos="2685"/>
        </w:tabs>
        <w:ind w:right="-36"/>
        <w:rPr>
          <w:rFonts w:ascii="Arial" w:eastAsia="Arial" w:hAnsi="Arial" w:cs="Arial"/>
          <w:b/>
        </w:rPr>
      </w:pPr>
    </w:p>
    <w:sectPr w:rsidR="00724125" w:rsidRPr="00761879" w:rsidSect="007F0108">
      <w:endnotePr>
        <w:numFmt w:val="decimal"/>
      </w:endnotePr>
      <w:pgSz w:w="12240" w:h="15840" w:code="1"/>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0390B" w15:done="0"/>
  <w15:commentEx w15:paraId="474AFB94" w15:done="0"/>
  <w15:commentEx w15:paraId="7A9BA569" w15:done="0"/>
  <w15:commentEx w15:paraId="7D9AD88F" w15:done="0"/>
  <w15:commentEx w15:paraId="2E2FED70" w15:done="0"/>
  <w15:commentEx w15:paraId="024DB3F1" w15:done="0"/>
  <w15:commentEx w15:paraId="389D1D3A" w15:done="0"/>
  <w15:commentEx w15:paraId="2AE95789" w15:done="0"/>
  <w15:commentEx w15:paraId="75D6092C" w15:done="0"/>
  <w15:commentEx w15:paraId="27F5907F" w15:done="0"/>
  <w15:commentEx w15:paraId="4E1F9D1E" w15:done="0"/>
  <w15:commentEx w15:paraId="1A2B8A4F" w15:done="0"/>
  <w15:commentEx w15:paraId="56E61BEA" w15:done="0"/>
  <w15:commentEx w15:paraId="0DE9F5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74AE" w14:textId="77777777" w:rsidR="008615F0" w:rsidRDefault="008615F0" w:rsidP="00CE7738">
      <w:r>
        <w:separator/>
      </w:r>
    </w:p>
  </w:endnote>
  <w:endnote w:type="continuationSeparator" w:id="0">
    <w:p w14:paraId="1B2DA8C0" w14:textId="77777777" w:rsidR="008615F0" w:rsidRDefault="008615F0" w:rsidP="00C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Batang">
    <w:altName w:val="Arial Unicode MS"/>
    <w:panose1 w:val="00000000000000000000"/>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71DC" w14:textId="77777777" w:rsidR="008615F0" w:rsidRDefault="008615F0" w:rsidP="00A66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AC4EA" w14:textId="77777777" w:rsidR="008615F0" w:rsidRDefault="008615F0" w:rsidP="00A669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B6B4" w14:textId="77777777" w:rsidR="008615F0" w:rsidRDefault="008615F0" w:rsidP="00A66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0F8C" w14:textId="77777777" w:rsidR="008615F0" w:rsidRDefault="008615F0" w:rsidP="00CE7738">
      <w:r>
        <w:separator/>
      </w:r>
    </w:p>
  </w:footnote>
  <w:footnote w:type="continuationSeparator" w:id="0">
    <w:p w14:paraId="2B109D48" w14:textId="77777777" w:rsidR="008615F0" w:rsidRDefault="008615F0" w:rsidP="00CE77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5038"/>
      <w:docPartObj>
        <w:docPartGallery w:val="Page Numbers (Top of Page)"/>
        <w:docPartUnique/>
      </w:docPartObj>
    </w:sdtPr>
    <w:sdtEndPr>
      <w:rPr>
        <w:noProof/>
      </w:rPr>
    </w:sdtEndPr>
    <w:sdtContent>
      <w:p w14:paraId="1310C9EB" w14:textId="6DE0F29C" w:rsidR="008615F0" w:rsidRDefault="008615F0">
        <w:pPr>
          <w:pStyle w:val="Header"/>
          <w:jc w:val="right"/>
        </w:pPr>
        <w:r>
          <w:fldChar w:fldCharType="begin"/>
        </w:r>
        <w:r>
          <w:instrText xml:space="preserve"> PAGE   \* MERGEFORMAT </w:instrText>
        </w:r>
        <w:r>
          <w:fldChar w:fldCharType="separate"/>
        </w:r>
        <w:r w:rsidR="00E237A0">
          <w:rPr>
            <w:noProof/>
          </w:rPr>
          <w:t>30</w:t>
        </w:r>
        <w:r>
          <w:rPr>
            <w:noProof/>
          </w:rPr>
          <w:fldChar w:fldCharType="end"/>
        </w:r>
      </w:p>
    </w:sdtContent>
  </w:sdt>
  <w:p w14:paraId="7F428D5A" w14:textId="3493542B" w:rsidR="008615F0" w:rsidRDefault="008615F0" w:rsidP="00F04A6A">
    <w:pPr>
      <w:pStyle w:val="Header"/>
      <w:tabs>
        <w:tab w:val="clear" w:pos="4513"/>
        <w:tab w:val="clear" w:pos="9026"/>
        <w:tab w:val="left" w:pos="617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190"/>
    <w:multiLevelType w:val="hybridMultilevel"/>
    <w:tmpl w:val="C92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95E37"/>
    <w:multiLevelType w:val="hybridMultilevel"/>
    <w:tmpl w:val="EA0E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446E2"/>
    <w:multiLevelType w:val="hybridMultilevel"/>
    <w:tmpl w:val="69B82970"/>
    <w:lvl w:ilvl="0" w:tplc="14FA4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074E1"/>
    <w:multiLevelType w:val="hybridMultilevel"/>
    <w:tmpl w:val="99281888"/>
    <w:lvl w:ilvl="0" w:tplc="66460EEA">
      <w:start w:val="1"/>
      <w:numFmt w:val="decimal"/>
      <w:lvlText w:val="%1."/>
      <w:lvlJc w:val="left"/>
      <w:pPr>
        <w:ind w:left="720" w:hanging="360"/>
      </w:pPr>
      <w:rPr>
        <w:rFonts w:ascii="Cambria" w:eastAsia="Malgun Gothic" w:hAnsi="Cambria"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04723"/>
    <w:multiLevelType w:val="hybridMultilevel"/>
    <w:tmpl w:val="2F16C212"/>
    <w:lvl w:ilvl="0" w:tplc="1A64E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FD4763"/>
    <w:multiLevelType w:val="hybridMultilevel"/>
    <w:tmpl w:val="EA0E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25109"/>
    <w:multiLevelType w:val="hybridMultilevel"/>
    <w:tmpl w:val="99281888"/>
    <w:lvl w:ilvl="0" w:tplc="66460EEA">
      <w:start w:val="1"/>
      <w:numFmt w:val="decimal"/>
      <w:lvlText w:val="%1."/>
      <w:lvlJc w:val="left"/>
      <w:pPr>
        <w:ind w:left="720" w:hanging="360"/>
      </w:pPr>
      <w:rPr>
        <w:rFonts w:ascii="Cambria" w:eastAsia="Malgun Gothic" w:hAnsi="Cambria"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 Helen">
    <w15:presenceInfo w15:providerId="AD" w15:userId="S-1-5-21-1932394968-164980809-2033415169-18578"/>
  </w15:person>
  <w15:person w15:author="support">
    <w15:presenceInfo w15:providerId="None" w15:userId="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08"/>
    <w:rsid w:val="000003ED"/>
    <w:rsid w:val="000008C5"/>
    <w:rsid w:val="00000CA7"/>
    <w:rsid w:val="00000D4C"/>
    <w:rsid w:val="0000191E"/>
    <w:rsid w:val="0000195E"/>
    <w:rsid w:val="00002150"/>
    <w:rsid w:val="000023E2"/>
    <w:rsid w:val="000026A0"/>
    <w:rsid w:val="000028EE"/>
    <w:rsid w:val="00002998"/>
    <w:rsid w:val="00003360"/>
    <w:rsid w:val="00003792"/>
    <w:rsid w:val="000037D6"/>
    <w:rsid w:val="000038FD"/>
    <w:rsid w:val="00003AE7"/>
    <w:rsid w:val="00003EAE"/>
    <w:rsid w:val="00004051"/>
    <w:rsid w:val="00004676"/>
    <w:rsid w:val="000047F3"/>
    <w:rsid w:val="00004A9E"/>
    <w:rsid w:val="0000562A"/>
    <w:rsid w:val="0000594E"/>
    <w:rsid w:val="0000597E"/>
    <w:rsid w:val="00005DA3"/>
    <w:rsid w:val="000061FB"/>
    <w:rsid w:val="0000624A"/>
    <w:rsid w:val="00006317"/>
    <w:rsid w:val="000063A3"/>
    <w:rsid w:val="0000650D"/>
    <w:rsid w:val="00006DD3"/>
    <w:rsid w:val="00006E34"/>
    <w:rsid w:val="00007BF9"/>
    <w:rsid w:val="00007C6C"/>
    <w:rsid w:val="00010483"/>
    <w:rsid w:val="00010941"/>
    <w:rsid w:val="0001097A"/>
    <w:rsid w:val="00010C0D"/>
    <w:rsid w:val="0001139E"/>
    <w:rsid w:val="00011680"/>
    <w:rsid w:val="000117F7"/>
    <w:rsid w:val="000118C2"/>
    <w:rsid w:val="00011ACF"/>
    <w:rsid w:val="00011CEF"/>
    <w:rsid w:val="00011F28"/>
    <w:rsid w:val="0001217A"/>
    <w:rsid w:val="00012195"/>
    <w:rsid w:val="0001256F"/>
    <w:rsid w:val="0001277B"/>
    <w:rsid w:val="000133A4"/>
    <w:rsid w:val="0001340E"/>
    <w:rsid w:val="000136B0"/>
    <w:rsid w:val="000139FA"/>
    <w:rsid w:val="00013B54"/>
    <w:rsid w:val="00013CCF"/>
    <w:rsid w:val="000145E4"/>
    <w:rsid w:val="000149D5"/>
    <w:rsid w:val="00014BB7"/>
    <w:rsid w:val="00014BC5"/>
    <w:rsid w:val="00014D85"/>
    <w:rsid w:val="00014E5E"/>
    <w:rsid w:val="0001551D"/>
    <w:rsid w:val="00015B46"/>
    <w:rsid w:val="00015D2E"/>
    <w:rsid w:val="000164CD"/>
    <w:rsid w:val="000169C0"/>
    <w:rsid w:val="00016BFA"/>
    <w:rsid w:val="00016C3C"/>
    <w:rsid w:val="00017951"/>
    <w:rsid w:val="00017D97"/>
    <w:rsid w:val="0002011E"/>
    <w:rsid w:val="000206DF"/>
    <w:rsid w:val="000208B6"/>
    <w:rsid w:val="00020A5E"/>
    <w:rsid w:val="00020BD5"/>
    <w:rsid w:val="000214B7"/>
    <w:rsid w:val="0002189B"/>
    <w:rsid w:val="00021B0C"/>
    <w:rsid w:val="00021E34"/>
    <w:rsid w:val="0002225D"/>
    <w:rsid w:val="00022558"/>
    <w:rsid w:val="0002272F"/>
    <w:rsid w:val="000227DB"/>
    <w:rsid w:val="00023026"/>
    <w:rsid w:val="00023255"/>
    <w:rsid w:val="00023768"/>
    <w:rsid w:val="00024AC4"/>
    <w:rsid w:val="00024F9B"/>
    <w:rsid w:val="0002515C"/>
    <w:rsid w:val="00025581"/>
    <w:rsid w:val="00025FB3"/>
    <w:rsid w:val="000260E1"/>
    <w:rsid w:val="0002633E"/>
    <w:rsid w:val="00026643"/>
    <w:rsid w:val="00026958"/>
    <w:rsid w:val="00026D62"/>
    <w:rsid w:val="00026E83"/>
    <w:rsid w:val="00027065"/>
    <w:rsid w:val="00027405"/>
    <w:rsid w:val="0002793D"/>
    <w:rsid w:val="00027966"/>
    <w:rsid w:val="0003009A"/>
    <w:rsid w:val="00030A39"/>
    <w:rsid w:val="00030E7E"/>
    <w:rsid w:val="00031200"/>
    <w:rsid w:val="00031248"/>
    <w:rsid w:val="00031442"/>
    <w:rsid w:val="00031985"/>
    <w:rsid w:val="00031EC8"/>
    <w:rsid w:val="00032E8E"/>
    <w:rsid w:val="000334F9"/>
    <w:rsid w:val="000335B3"/>
    <w:rsid w:val="000337FF"/>
    <w:rsid w:val="00033873"/>
    <w:rsid w:val="000339E9"/>
    <w:rsid w:val="00033DE2"/>
    <w:rsid w:val="00034ADD"/>
    <w:rsid w:val="00034C02"/>
    <w:rsid w:val="00035FBC"/>
    <w:rsid w:val="0003648D"/>
    <w:rsid w:val="0003667F"/>
    <w:rsid w:val="00036695"/>
    <w:rsid w:val="000366B0"/>
    <w:rsid w:val="00036755"/>
    <w:rsid w:val="00036F4C"/>
    <w:rsid w:val="00036FC6"/>
    <w:rsid w:val="00037058"/>
    <w:rsid w:val="0003771A"/>
    <w:rsid w:val="00037C59"/>
    <w:rsid w:val="00037E5E"/>
    <w:rsid w:val="00040086"/>
    <w:rsid w:val="0004009F"/>
    <w:rsid w:val="00040122"/>
    <w:rsid w:val="000401A8"/>
    <w:rsid w:val="00040470"/>
    <w:rsid w:val="00040C18"/>
    <w:rsid w:val="00040DB4"/>
    <w:rsid w:val="0004175D"/>
    <w:rsid w:val="00041804"/>
    <w:rsid w:val="00041A84"/>
    <w:rsid w:val="00041F00"/>
    <w:rsid w:val="000420DC"/>
    <w:rsid w:val="00042771"/>
    <w:rsid w:val="00042989"/>
    <w:rsid w:val="00042C51"/>
    <w:rsid w:val="00042DA5"/>
    <w:rsid w:val="00042F27"/>
    <w:rsid w:val="00043085"/>
    <w:rsid w:val="000430D0"/>
    <w:rsid w:val="00044273"/>
    <w:rsid w:val="0004428C"/>
    <w:rsid w:val="000442DD"/>
    <w:rsid w:val="000443C3"/>
    <w:rsid w:val="000448EE"/>
    <w:rsid w:val="00044A53"/>
    <w:rsid w:val="00044CE1"/>
    <w:rsid w:val="00044CF4"/>
    <w:rsid w:val="00045175"/>
    <w:rsid w:val="0004562A"/>
    <w:rsid w:val="0004588A"/>
    <w:rsid w:val="00045943"/>
    <w:rsid w:val="00045DB1"/>
    <w:rsid w:val="00045E6C"/>
    <w:rsid w:val="00045F32"/>
    <w:rsid w:val="000463D3"/>
    <w:rsid w:val="000463D5"/>
    <w:rsid w:val="000464FD"/>
    <w:rsid w:val="00046543"/>
    <w:rsid w:val="00046830"/>
    <w:rsid w:val="000469B4"/>
    <w:rsid w:val="00046ED6"/>
    <w:rsid w:val="00047270"/>
    <w:rsid w:val="0004766E"/>
    <w:rsid w:val="00047E1E"/>
    <w:rsid w:val="0005007A"/>
    <w:rsid w:val="0005117C"/>
    <w:rsid w:val="0005125C"/>
    <w:rsid w:val="000512E1"/>
    <w:rsid w:val="00051A7F"/>
    <w:rsid w:val="00051FA1"/>
    <w:rsid w:val="000530EA"/>
    <w:rsid w:val="0005320E"/>
    <w:rsid w:val="00053315"/>
    <w:rsid w:val="0005375C"/>
    <w:rsid w:val="00053BDF"/>
    <w:rsid w:val="00053F93"/>
    <w:rsid w:val="00054068"/>
    <w:rsid w:val="00054197"/>
    <w:rsid w:val="00054560"/>
    <w:rsid w:val="00054A18"/>
    <w:rsid w:val="0005541E"/>
    <w:rsid w:val="000557E7"/>
    <w:rsid w:val="00055BA1"/>
    <w:rsid w:val="00055D28"/>
    <w:rsid w:val="0005625B"/>
    <w:rsid w:val="000567F1"/>
    <w:rsid w:val="00056802"/>
    <w:rsid w:val="000568A6"/>
    <w:rsid w:val="000571B8"/>
    <w:rsid w:val="00057444"/>
    <w:rsid w:val="00057739"/>
    <w:rsid w:val="00057804"/>
    <w:rsid w:val="000602B5"/>
    <w:rsid w:val="00060472"/>
    <w:rsid w:val="000605CD"/>
    <w:rsid w:val="00060A82"/>
    <w:rsid w:val="000611D8"/>
    <w:rsid w:val="00061599"/>
    <w:rsid w:val="000618CC"/>
    <w:rsid w:val="00061B4E"/>
    <w:rsid w:val="00061BDD"/>
    <w:rsid w:val="00061D18"/>
    <w:rsid w:val="00061DF3"/>
    <w:rsid w:val="000621E6"/>
    <w:rsid w:val="00062515"/>
    <w:rsid w:val="0006266B"/>
    <w:rsid w:val="00062988"/>
    <w:rsid w:val="00062C61"/>
    <w:rsid w:val="0006362A"/>
    <w:rsid w:val="00063909"/>
    <w:rsid w:val="000639C6"/>
    <w:rsid w:val="00063BA2"/>
    <w:rsid w:val="00063C87"/>
    <w:rsid w:val="00063C91"/>
    <w:rsid w:val="00063D29"/>
    <w:rsid w:val="00063E4A"/>
    <w:rsid w:val="00063FA4"/>
    <w:rsid w:val="00064063"/>
    <w:rsid w:val="00064095"/>
    <w:rsid w:val="000640CC"/>
    <w:rsid w:val="000642CA"/>
    <w:rsid w:val="0006464B"/>
    <w:rsid w:val="000648F2"/>
    <w:rsid w:val="00064CD6"/>
    <w:rsid w:val="0006503D"/>
    <w:rsid w:val="0006505E"/>
    <w:rsid w:val="0006508F"/>
    <w:rsid w:val="000660EF"/>
    <w:rsid w:val="00066108"/>
    <w:rsid w:val="00066279"/>
    <w:rsid w:val="00066293"/>
    <w:rsid w:val="000662B5"/>
    <w:rsid w:val="000674DE"/>
    <w:rsid w:val="00067970"/>
    <w:rsid w:val="00067A7C"/>
    <w:rsid w:val="00067AAB"/>
    <w:rsid w:val="00067B96"/>
    <w:rsid w:val="00067C86"/>
    <w:rsid w:val="00067E7E"/>
    <w:rsid w:val="00070874"/>
    <w:rsid w:val="0007091D"/>
    <w:rsid w:val="00070C65"/>
    <w:rsid w:val="00070C68"/>
    <w:rsid w:val="00070E15"/>
    <w:rsid w:val="000716C2"/>
    <w:rsid w:val="000718CF"/>
    <w:rsid w:val="00071991"/>
    <w:rsid w:val="00071A3C"/>
    <w:rsid w:val="00071E54"/>
    <w:rsid w:val="00071F98"/>
    <w:rsid w:val="00072088"/>
    <w:rsid w:val="000727B0"/>
    <w:rsid w:val="00072C85"/>
    <w:rsid w:val="0007345E"/>
    <w:rsid w:val="00073472"/>
    <w:rsid w:val="000735FC"/>
    <w:rsid w:val="0007386C"/>
    <w:rsid w:val="00073D00"/>
    <w:rsid w:val="00073E68"/>
    <w:rsid w:val="000740B7"/>
    <w:rsid w:val="000742F5"/>
    <w:rsid w:val="0007443B"/>
    <w:rsid w:val="00074443"/>
    <w:rsid w:val="00074562"/>
    <w:rsid w:val="000747D4"/>
    <w:rsid w:val="000749DA"/>
    <w:rsid w:val="00074C0D"/>
    <w:rsid w:val="00074C42"/>
    <w:rsid w:val="00074C87"/>
    <w:rsid w:val="000750AA"/>
    <w:rsid w:val="0007543C"/>
    <w:rsid w:val="00075441"/>
    <w:rsid w:val="000754B6"/>
    <w:rsid w:val="0007559B"/>
    <w:rsid w:val="000755C0"/>
    <w:rsid w:val="000755D8"/>
    <w:rsid w:val="00075F26"/>
    <w:rsid w:val="000761CB"/>
    <w:rsid w:val="000767CB"/>
    <w:rsid w:val="0007695A"/>
    <w:rsid w:val="000774B3"/>
    <w:rsid w:val="0007756F"/>
    <w:rsid w:val="000778E9"/>
    <w:rsid w:val="00077999"/>
    <w:rsid w:val="00077CB8"/>
    <w:rsid w:val="00077E92"/>
    <w:rsid w:val="00080008"/>
    <w:rsid w:val="0008043B"/>
    <w:rsid w:val="00080A5C"/>
    <w:rsid w:val="00080A90"/>
    <w:rsid w:val="00080B98"/>
    <w:rsid w:val="00080F1B"/>
    <w:rsid w:val="00081558"/>
    <w:rsid w:val="0008214D"/>
    <w:rsid w:val="00082370"/>
    <w:rsid w:val="0008240E"/>
    <w:rsid w:val="000828A7"/>
    <w:rsid w:val="000829C2"/>
    <w:rsid w:val="00082D70"/>
    <w:rsid w:val="00082F44"/>
    <w:rsid w:val="00083007"/>
    <w:rsid w:val="0008311F"/>
    <w:rsid w:val="000832E9"/>
    <w:rsid w:val="0008362F"/>
    <w:rsid w:val="00083835"/>
    <w:rsid w:val="000839C4"/>
    <w:rsid w:val="00083A8C"/>
    <w:rsid w:val="00084087"/>
    <w:rsid w:val="0008423E"/>
    <w:rsid w:val="000842D7"/>
    <w:rsid w:val="00084AA7"/>
    <w:rsid w:val="00084B9A"/>
    <w:rsid w:val="00084CAD"/>
    <w:rsid w:val="00084DC3"/>
    <w:rsid w:val="0008522E"/>
    <w:rsid w:val="0008539F"/>
    <w:rsid w:val="0008662C"/>
    <w:rsid w:val="00086922"/>
    <w:rsid w:val="00086B9A"/>
    <w:rsid w:val="00086C7A"/>
    <w:rsid w:val="00086E1A"/>
    <w:rsid w:val="00087023"/>
    <w:rsid w:val="00087612"/>
    <w:rsid w:val="00087825"/>
    <w:rsid w:val="00087A67"/>
    <w:rsid w:val="0009023F"/>
    <w:rsid w:val="00090395"/>
    <w:rsid w:val="000907BB"/>
    <w:rsid w:val="00090929"/>
    <w:rsid w:val="00090A14"/>
    <w:rsid w:val="00091123"/>
    <w:rsid w:val="000913E9"/>
    <w:rsid w:val="00091730"/>
    <w:rsid w:val="000918F1"/>
    <w:rsid w:val="00091AED"/>
    <w:rsid w:val="00091B9B"/>
    <w:rsid w:val="00091E7A"/>
    <w:rsid w:val="00091E95"/>
    <w:rsid w:val="00092076"/>
    <w:rsid w:val="0009276F"/>
    <w:rsid w:val="000928DD"/>
    <w:rsid w:val="00092BEB"/>
    <w:rsid w:val="00092F2C"/>
    <w:rsid w:val="00093201"/>
    <w:rsid w:val="000934DB"/>
    <w:rsid w:val="00093D0B"/>
    <w:rsid w:val="00094693"/>
    <w:rsid w:val="000947D4"/>
    <w:rsid w:val="0009489B"/>
    <w:rsid w:val="00094B05"/>
    <w:rsid w:val="00094C28"/>
    <w:rsid w:val="00094F33"/>
    <w:rsid w:val="0009502A"/>
    <w:rsid w:val="00095507"/>
    <w:rsid w:val="00095941"/>
    <w:rsid w:val="00095EE9"/>
    <w:rsid w:val="00095F2E"/>
    <w:rsid w:val="00096273"/>
    <w:rsid w:val="0009640D"/>
    <w:rsid w:val="00096A6F"/>
    <w:rsid w:val="00096B6E"/>
    <w:rsid w:val="00096F6D"/>
    <w:rsid w:val="000972C5"/>
    <w:rsid w:val="00097552"/>
    <w:rsid w:val="000975C5"/>
    <w:rsid w:val="000A005F"/>
    <w:rsid w:val="000A086C"/>
    <w:rsid w:val="000A1397"/>
    <w:rsid w:val="000A16D1"/>
    <w:rsid w:val="000A1748"/>
    <w:rsid w:val="000A1966"/>
    <w:rsid w:val="000A19EA"/>
    <w:rsid w:val="000A1C60"/>
    <w:rsid w:val="000A245D"/>
    <w:rsid w:val="000A27A8"/>
    <w:rsid w:val="000A2F2D"/>
    <w:rsid w:val="000A33C9"/>
    <w:rsid w:val="000A3969"/>
    <w:rsid w:val="000A3E91"/>
    <w:rsid w:val="000A40A2"/>
    <w:rsid w:val="000A43CB"/>
    <w:rsid w:val="000A4644"/>
    <w:rsid w:val="000A468E"/>
    <w:rsid w:val="000A493C"/>
    <w:rsid w:val="000A5077"/>
    <w:rsid w:val="000A546A"/>
    <w:rsid w:val="000A5BAA"/>
    <w:rsid w:val="000A64B4"/>
    <w:rsid w:val="000A728D"/>
    <w:rsid w:val="000A7476"/>
    <w:rsid w:val="000A79A2"/>
    <w:rsid w:val="000A7B71"/>
    <w:rsid w:val="000A7BC0"/>
    <w:rsid w:val="000A7D4A"/>
    <w:rsid w:val="000B02AB"/>
    <w:rsid w:val="000B0843"/>
    <w:rsid w:val="000B0A69"/>
    <w:rsid w:val="000B15BD"/>
    <w:rsid w:val="000B179D"/>
    <w:rsid w:val="000B1B0E"/>
    <w:rsid w:val="000B21BD"/>
    <w:rsid w:val="000B2246"/>
    <w:rsid w:val="000B2612"/>
    <w:rsid w:val="000B273D"/>
    <w:rsid w:val="000B293C"/>
    <w:rsid w:val="000B2BE8"/>
    <w:rsid w:val="000B2C6C"/>
    <w:rsid w:val="000B2D04"/>
    <w:rsid w:val="000B4011"/>
    <w:rsid w:val="000B4180"/>
    <w:rsid w:val="000B488A"/>
    <w:rsid w:val="000B4A23"/>
    <w:rsid w:val="000B4EE4"/>
    <w:rsid w:val="000B5279"/>
    <w:rsid w:val="000B52FD"/>
    <w:rsid w:val="000B5885"/>
    <w:rsid w:val="000B5FA3"/>
    <w:rsid w:val="000B61E7"/>
    <w:rsid w:val="000B658F"/>
    <w:rsid w:val="000B6644"/>
    <w:rsid w:val="000B6880"/>
    <w:rsid w:val="000B68A8"/>
    <w:rsid w:val="000B6B77"/>
    <w:rsid w:val="000B6B95"/>
    <w:rsid w:val="000B6C29"/>
    <w:rsid w:val="000B6C9C"/>
    <w:rsid w:val="000B6EE7"/>
    <w:rsid w:val="000B6FBF"/>
    <w:rsid w:val="000B7023"/>
    <w:rsid w:val="000B762F"/>
    <w:rsid w:val="000B76AE"/>
    <w:rsid w:val="000B7820"/>
    <w:rsid w:val="000B784C"/>
    <w:rsid w:val="000B792D"/>
    <w:rsid w:val="000B7DEA"/>
    <w:rsid w:val="000C00ED"/>
    <w:rsid w:val="000C01E6"/>
    <w:rsid w:val="000C04DD"/>
    <w:rsid w:val="000C0BEF"/>
    <w:rsid w:val="000C0CB2"/>
    <w:rsid w:val="000C0ED0"/>
    <w:rsid w:val="000C11CD"/>
    <w:rsid w:val="000C130B"/>
    <w:rsid w:val="000C1591"/>
    <w:rsid w:val="000C2143"/>
    <w:rsid w:val="000C274F"/>
    <w:rsid w:val="000C3AE8"/>
    <w:rsid w:val="000C3C27"/>
    <w:rsid w:val="000C3D09"/>
    <w:rsid w:val="000C4588"/>
    <w:rsid w:val="000C45F3"/>
    <w:rsid w:val="000C4675"/>
    <w:rsid w:val="000C47AC"/>
    <w:rsid w:val="000C4C70"/>
    <w:rsid w:val="000C5119"/>
    <w:rsid w:val="000C5D96"/>
    <w:rsid w:val="000C5E18"/>
    <w:rsid w:val="000C641A"/>
    <w:rsid w:val="000C65AE"/>
    <w:rsid w:val="000C69D6"/>
    <w:rsid w:val="000C71BA"/>
    <w:rsid w:val="000C7336"/>
    <w:rsid w:val="000C7584"/>
    <w:rsid w:val="000C772A"/>
    <w:rsid w:val="000C7820"/>
    <w:rsid w:val="000C7993"/>
    <w:rsid w:val="000C79E9"/>
    <w:rsid w:val="000C7D15"/>
    <w:rsid w:val="000D06A9"/>
    <w:rsid w:val="000D07FE"/>
    <w:rsid w:val="000D0E10"/>
    <w:rsid w:val="000D0E1D"/>
    <w:rsid w:val="000D0E5D"/>
    <w:rsid w:val="000D0E70"/>
    <w:rsid w:val="000D0EB8"/>
    <w:rsid w:val="000D1378"/>
    <w:rsid w:val="000D13E9"/>
    <w:rsid w:val="000D1576"/>
    <w:rsid w:val="000D1B03"/>
    <w:rsid w:val="000D1B4F"/>
    <w:rsid w:val="000D2F9D"/>
    <w:rsid w:val="000D33B9"/>
    <w:rsid w:val="000D37A1"/>
    <w:rsid w:val="000D38BA"/>
    <w:rsid w:val="000D38CA"/>
    <w:rsid w:val="000D3B73"/>
    <w:rsid w:val="000D3C24"/>
    <w:rsid w:val="000D3D24"/>
    <w:rsid w:val="000D4265"/>
    <w:rsid w:val="000D4604"/>
    <w:rsid w:val="000D4A63"/>
    <w:rsid w:val="000D4D1E"/>
    <w:rsid w:val="000D4E84"/>
    <w:rsid w:val="000D4E8B"/>
    <w:rsid w:val="000D50F1"/>
    <w:rsid w:val="000D595D"/>
    <w:rsid w:val="000D612C"/>
    <w:rsid w:val="000D64F6"/>
    <w:rsid w:val="000D654B"/>
    <w:rsid w:val="000D6820"/>
    <w:rsid w:val="000D7C66"/>
    <w:rsid w:val="000E069F"/>
    <w:rsid w:val="000E09B3"/>
    <w:rsid w:val="000E162D"/>
    <w:rsid w:val="000E1668"/>
    <w:rsid w:val="000E17FD"/>
    <w:rsid w:val="000E196F"/>
    <w:rsid w:val="000E1C92"/>
    <w:rsid w:val="000E1CE0"/>
    <w:rsid w:val="000E1FE8"/>
    <w:rsid w:val="000E2069"/>
    <w:rsid w:val="000E2198"/>
    <w:rsid w:val="000E2B86"/>
    <w:rsid w:val="000E2DA6"/>
    <w:rsid w:val="000E3074"/>
    <w:rsid w:val="000E33F2"/>
    <w:rsid w:val="000E3B13"/>
    <w:rsid w:val="000E3D30"/>
    <w:rsid w:val="000E3E16"/>
    <w:rsid w:val="000E3F06"/>
    <w:rsid w:val="000E3FFA"/>
    <w:rsid w:val="000E4AD8"/>
    <w:rsid w:val="000E4E11"/>
    <w:rsid w:val="000E5825"/>
    <w:rsid w:val="000E5D2C"/>
    <w:rsid w:val="000E5D2F"/>
    <w:rsid w:val="000E6168"/>
    <w:rsid w:val="000E6769"/>
    <w:rsid w:val="000E6B43"/>
    <w:rsid w:val="000E6DF1"/>
    <w:rsid w:val="000E6F29"/>
    <w:rsid w:val="000E79F8"/>
    <w:rsid w:val="000F011F"/>
    <w:rsid w:val="000F01E0"/>
    <w:rsid w:val="000F086D"/>
    <w:rsid w:val="000F09E8"/>
    <w:rsid w:val="000F0E1C"/>
    <w:rsid w:val="000F0F5F"/>
    <w:rsid w:val="000F0F78"/>
    <w:rsid w:val="000F11EC"/>
    <w:rsid w:val="000F1322"/>
    <w:rsid w:val="000F13A0"/>
    <w:rsid w:val="000F15D8"/>
    <w:rsid w:val="000F162F"/>
    <w:rsid w:val="000F179A"/>
    <w:rsid w:val="000F189E"/>
    <w:rsid w:val="000F18CC"/>
    <w:rsid w:val="000F2134"/>
    <w:rsid w:val="000F2769"/>
    <w:rsid w:val="000F2C1F"/>
    <w:rsid w:val="000F33BE"/>
    <w:rsid w:val="000F3A38"/>
    <w:rsid w:val="000F3A87"/>
    <w:rsid w:val="000F3CAD"/>
    <w:rsid w:val="000F3E37"/>
    <w:rsid w:val="000F41E2"/>
    <w:rsid w:val="000F4DDD"/>
    <w:rsid w:val="000F4DFF"/>
    <w:rsid w:val="000F5207"/>
    <w:rsid w:val="000F5D37"/>
    <w:rsid w:val="000F5FDE"/>
    <w:rsid w:val="000F6393"/>
    <w:rsid w:val="000F642E"/>
    <w:rsid w:val="000F64F0"/>
    <w:rsid w:val="000F651C"/>
    <w:rsid w:val="000F6BFA"/>
    <w:rsid w:val="000F79F0"/>
    <w:rsid w:val="001006CB"/>
    <w:rsid w:val="00100B4F"/>
    <w:rsid w:val="00100D19"/>
    <w:rsid w:val="00100D5C"/>
    <w:rsid w:val="00101091"/>
    <w:rsid w:val="0010180B"/>
    <w:rsid w:val="00101B39"/>
    <w:rsid w:val="00101B9E"/>
    <w:rsid w:val="0010228A"/>
    <w:rsid w:val="001027B7"/>
    <w:rsid w:val="0010281D"/>
    <w:rsid w:val="00102D2A"/>
    <w:rsid w:val="00102DE2"/>
    <w:rsid w:val="00102E1F"/>
    <w:rsid w:val="001030DB"/>
    <w:rsid w:val="0010371E"/>
    <w:rsid w:val="00103A0E"/>
    <w:rsid w:val="00103ACD"/>
    <w:rsid w:val="00103CA2"/>
    <w:rsid w:val="00103D65"/>
    <w:rsid w:val="00103EFA"/>
    <w:rsid w:val="001046F6"/>
    <w:rsid w:val="00104802"/>
    <w:rsid w:val="001048FE"/>
    <w:rsid w:val="00104C5E"/>
    <w:rsid w:val="00104D11"/>
    <w:rsid w:val="001053FF"/>
    <w:rsid w:val="00105403"/>
    <w:rsid w:val="0010599B"/>
    <w:rsid w:val="00105FE7"/>
    <w:rsid w:val="001061D7"/>
    <w:rsid w:val="00106495"/>
    <w:rsid w:val="00106764"/>
    <w:rsid w:val="00106A8E"/>
    <w:rsid w:val="00107799"/>
    <w:rsid w:val="001078E9"/>
    <w:rsid w:val="00107B0C"/>
    <w:rsid w:val="00107E5D"/>
    <w:rsid w:val="001104EB"/>
    <w:rsid w:val="0011073D"/>
    <w:rsid w:val="00110B2C"/>
    <w:rsid w:val="00110C41"/>
    <w:rsid w:val="00111162"/>
    <w:rsid w:val="00111294"/>
    <w:rsid w:val="0011129B"/>
    <w:rsid w:val="0011135D"/>
    <w:rsid w:val="0011187A"/>
    <w:rsid w:val="00111EB3"/>
    <w:rsid w:val="00111ED9"/>
    <w:rsid w:val="00111F12"/>
    <w:rsid w:val="00112238"/>
    <w:rsid w:val="001129B8"/>
    <w:rsid w:val="00112AD8"/>
    <w:rsid w:val="00112E7B"/>
    <w:rsid w:val="00112F13"/>
    <w:rsid w:val="00113488"/>
    <w:rsid w:val="001135F5"/>
    <w:rsid w:val="00113B36"/>
    <w:rsid w:val="00113C48"/>
    <w:rsid w:val="00113F7C"/>
    <w:rsid w:val="00114314"/>
    <w:rsid w:val="00114EC3"/>
    <w:rsid w:val="00115199"/>
    <w:rsid w:val="00115760"/>
    <w:rsid w:val="0011597E"/>
    <w:rsid w:val="00115A26"/>
    <w:rsid w:val="0011668B"/>
    <w:rsid w:val="00116D5C"/>
    <w:rsid w:val="00117457"/>
    <w:rsid w:val="00117745"/>
    <w:rsid w:val="0012056C"/>
    <w:rsid w:val="00120797"/>
    <w:rsid w:val="0012085D"/>
    <w:rsid w:val="001208E3"/>
    <w:rsid w:val="001209AE"/>
    <w:rsid w:val="00120E36"/>
    <w:rsid w:val="00121223"/>
    <w:rsid w:val="00121774"/>
    <w:rsid w:val="00121A4C"/>
    <w:rsid w:val="00121AED"/>
    <w:rsid w:val="00121E0A"/>
    <w:rsid w:val="001220FD"/>
    <w:rsid w:val="00122286"/>
    <w:rsid w:val="001225C7"/>
    <w:rsid w:val="001227E6"/>
    <w:rsid w:val="00123033"/>
    <w:rsid w:val="00123299"/>
    <w:rsid w:val="00123427"/>
    <w:rsid w:val="001235DF"/>
    <w:rsid w:val="00124067"/>
    <w:rsid w:val="00124279"/>
    <w:rsid w:val="001248A9"/>
    <w:rsid w:val="00125789"/>
    <w:rsid w:val="00125940"/>
    <w:rsid w:val="00125CC0"/>
    <w:rsid w:val="00125D77"/>
    <w:rsid w:val="00125DB3"/>
    <w:rsid w:val="00125F8C"/>
    <w:rsid w:val="00126190"/>
    <w:rsid w:val="001261E0"/>
    <w:rsid w:val="00126DE4"/>
    <w:rsid w:val="001274E6"/>
    <w:rsid w:val="001277B1"/>
    <w:rsid w:val="0012789D"/>
    <w:rsid w:val="00127915"/>
    <w:rsid w:val="00127A85"/>
    <w:rsid w:val="00130215"/>
    <w:rsid w:val="00130A10"/>
    <w:rsid w:val="00130C5D"/>
    <w:rsid w:val="00130D3F"/>
    <w:rsid w:val="00130EA9"/>
    <w:rsid w:val="00131431"/>
    <w:rsid w:val="001315B9"/>
    <w:rsid w:val="00131732"/>
    <w:rsid w:val="00131ED6"/>
    <w:rsid w:val="00132352"/>
    <w:rsid w:val="001328A6"/>
    <w:rsid w:val="00132E4D"/>
    <w:rsid w:val="0013316D"/>
    <w:rsid w:val="0013335D"/>
    <w:rsid w:val="00133658"/>
    <w:rsid w:val="001336F1"/>
    <w:rsid w:val="00133BE3"/>
    <w:rsid w:val="00133F58"/>
    <w:rsid w:val="0013424B"/>
    <w:rsid w:val="00134327"/>
    <w:rsid w:val="0013450C"/>
    <w:rsid w:val="001345CA"/>
    <w:rsid w:val="00134B2B"/>
    <w:rsid w:val="00135041"/>
    <w:rsid w:val="0013540A"/>
    <w:rsid w:val="001354AB"/>
    <w:rsid w:val="0013555F"/>
    <w:rsid w:val="001356EE"/>
    <w:rsid w:val="001358B9"/>
    <w:rsid w:val="00135B6D"/>
    <w:rsid w:val="00136226"/>
    <w:rsid w:val="0013625B"/>
    <w:rsid w:val="00136443"/>
    <w:rsid w:val="00136702"/>
    <w:rsid w:val="001377F1"/>
    <w:rsid w:val="00137898"/>
    <w:rsid w:val="00137B78"/>
    <w:rsid w:val="00137C25"/>
    <w:rsid w:val="00140023"/>
    <w:rsid w:val="00140197"/>
    <w:rsid w:val="001401B9"/>
    <w:rsid w:val="001402F8"/>
    <w:rsid w:val="001403E2"/>
    <w:rsid w:val="001406F4"/>
    <w:rsid w:val="00140A36"/>
    <w:rsid w:val="00141204"/>
    <w:rsid w:val="00141515"/>
    <w:rsid w:val="0014176F"/>
    <w:rsid w:val="00141CD6"/>
    <w:rsid w:val="00141CDC"/>
    <w:rsid w:val="00141DA6"/>
    <w:rsid w:val="00141E2C"/>
    <w:rsid w:val="00141EB0"/>
    <w:rsid w:val="0014206B"/>
    <w:rsid w:val="001426C3"/>
    <w:rsid w:val="00142733"/>
    <w:rsid w:val="00142E0B"/>
    <w:rsid w:val="00142E13"/>
    <w:rsid w:val="001438C1"/>
    <w:rsid w:val="00143C09"/>
    <w:rsid w:val="00143D80"/>
    <w:rsid w:val="0014417D"/>
    <w:rsid w:val="001445AC"/>
    <w:rsid w:val="00144731"/>
    <w:rsid w:val="001454AA"/>
    <w:rsid w:val="00145534"/>
    <w:rsid w:val="00145E1D"/>
    <w:rsid w:val="00145E5D"/>
    <w:rsid w:val="00146B3E"/>
    <w:rsid w:val="00146DE0"/>
    <w:rsid w:val="00146E88"/>
    <w:rsid w:val="00147325"/>
    <w:rsid w:val="00147367"/>
    <w:rsid w:val="001474C7"/>
    <w:rsid w:val="0014756D"/>
    <w:rsid w:val="00147DBC"/>
    <w:rsid w:val="0015045F"/>
    <w:rsid w:val="00150927"/>
    <w:rsid w:val="00150A74"/>
    <w:rsid w:val="00151081"/>
    <w:rsid w:val="001518D4"/>
    <w:rsid w:val="00151A63"/>
    <w:rsid w:val="00151E48"/>
    <w:rsid w:val="0015266A"/>
    <w:rsid w:val="00152AD5"/>
    <w:rsid w:val="00152C36"/>
    <w:rsid w:val="0015328A"/>
    <w:rsid w:val="001532DF"/>
    <w:rsid w:val="001534A9"/>
    <w:rsid w:val="00153637"/>
    <w:rsid w:val="00153688"/>
    <w:rsid w:val="00153AB7"/>
    <w:rsid w:val="00153CD8"/>
    <w:rsid w:val="0015414D"/>
    <w:rsid w:val="00154694"/>
    <w:rsid w:val="00154D62"/>
    <w:rsid w:val="00154E2D"/>
    <w:rsid w:val="00154EDC"/>
    <w:rsid w:val="00154FE5"/>
    <w:rsid w:val="00155046"/>
    <w:rsid w:val="00155080"/>
    <w:rsid w:val="001551FB"/>
    <w:rsid w:val="00155E25"/>
    <w:rsid w:val="00156130"/>
    <w:rsid w:val="001565C4"/>
    <w:rsid w:val="0015688E"/>
    <w:rsid w:val="00156D0E"/>
    <w:rsid w:val="00156E23"/>
    <w:rsid w:val="0015729C"/>
    <w:rsid w:val="001576BF"/>
    <w:rsid w:val="0016032E"/>
    <w:rsid w:val="001604DC"/>
    <w:rsid w:val="00160514"/>
    <w:rsid w:val="00160881"/>
    <w:rsid w:val="00160C26"/>
    <w:rsid w:val="00160FFC"/>
    <w:rsid w:val="00161124"/>
    <w:rsid w:val="00161416"/>
    <w:rsid w:val="00161B48"/>
    <w:rsid w:val="00161CC8"/>
    <w:rsid w:val="00161EC4"/>
    <w:rsid w:val="0016205A"/>
    <w:rsid w:val="0016234A"/>
    <w:rsid w:val="001625A2"/>
    <w:rsid w:val="001628F9"/>
    <w:rsid w:val="00162AD3"/>
    <w:rsid w:val="00162EF3"/>
    <w:rsid w:val="001632B3"/>
    <w:rsid w:val="00163431"/>
    <w:rsid w:val="0016366C"/>
    <w:rsid w:val="00163F27"/>
    <w:rsid w:val="001645B1"/>
    <w:rsid w:val="001645B4"/>
    <w:rsid w:val="00164B3C"/>
    <w:rsid w:val="00164F4E"/>
    <w:rsid w:val="00165836"/>
    <w:rsid w:val="0016585C"/>
    <w:rsid w:val="00165C3E"/>
    <w:rsid w:val="00165D78"/>
    <w:rsid w:val="00165F72"/>
    <w:rsid w:val="001661CB"/>
    <w:rsid w:val="001667C1"/>
    <w:rsid w:val="00166ACB"/>
    <w:rsid w:val="00166BAF"/>
    <w:rsid w:val="00167018"/>
    <w:rsid w:val="00167610"/>
    <w:rsid w:val="00167B1D"/>
    <w:rsid w:val="00167B74"/>
    <w:rsid w:val="00167C3A"/>
    <w:rsid w:val="00167F63"/>
    <w:rsid w:val="001708F9"/>
    <w:rsid w:val="001709FA"/>
    <w:rsid w:val="00170EB3"/>
    <w:rsid w:val="00170EE3"/>
    <w:rsid w:val="001711B2"/>
    <w:rsid w:val="00171403"/>
    <w:rsid w:val="00171436"/>
    <w:rsid w:val="00171482"/>
    <w:rsid w:val="00171C38"/>
    <w:rsid w:val="00171EC7"/>
    <w:rsid w:val="00173194"/>
    <w:rsid w:val="00173709"/>
    <w:rsid w:val="00173AA3"/>
    <w:rsid w:val="00173C4A"/>
    <w:rsid w:val="00173CE1"/>
    <w:rsid w:val="00173D10"/>
    <w:rsid w:val="00173DBB"/>
    <w:rsid w:val="00173DBC"/>
    <w:rsid w:val="00174060"/>
    <w:rsid w:val="0017408B"/>
    <w:rsid w:val="001743CC"/>
    <w:rsid w:val="0017455E"/>
    <w:rsid w:val="00174590"/>
    <w:rsid w:val="00174593"/>
    <w:rsid w:val="00175111"/>
    <w:rsid w:val="001754C8"/>
    <w:rsid w:val="00175F8D"/>
    <w:rsid w:val="00176532"/>
    <w:rsid w:val="00176BA1"/>
    <w:rsid w:val="00176FA8"/>
    <w:rsid w:val="0017735F"/>
    <w:rsid w:val="001777F8"/>
    <w:rsid w:val="00180122"/>
    <w:rsid w:val="00180645"/>
    <w:rsid w:val="00180C50"/>
    <w:rsid w:val="0018104C"/>
    <w:rsid w:val="00181051"/>
    <w:rsid w:val="001819CE"/>
    <w:rsid w:val="00181EF9"/>
    <w:rsid w:val="00182218"/>
    <w:rsid w:val="00182441"/>
    <w:rsid w:val="0018283B"/>
    <w:rsid w:val="00182886"/>
    <w:rsid w:val="001829C0"/>
    <w:rsid w:val="00182AF0"/>
    <w:rsid w:val="00182D8F"/>
    <w:rsid w:val="00182DFB"/>
    <w:rsid w:val="00183E03"/>
    <w:rsid w:val="001844B7"/>
    <w:rsid w:val="00184F87"/>
    <w:rsid w:val="00185086"/>
    <w:rsid w:val="0018544C"/>
    <w:rsid w:val="00185656"/>
    <w:rsid w:val="00185BCF"/>
    <w:rsid w:val="00185C75"/>
    <w:rsid w:val="00185D2D"/>
    <w:rsid w:val="0018760F"/>
    <w:rsid w:val="00190039"/>
    <w:rsid w:val="0019022F"/>
    <w:rsid w:val="00190769"/>
    <w:rsid w:val="00190818"/>
    <w:rsid w:val="001908C0"/>
    <w:rsid w:val="001909DB"/>
    <w:rsid w:val="00190C51"/>
    <w:rsid w:val="00190E60"/>
    <w:rsid w:val="001913D6"/>
    <w:rsid w:val="00191793"/>
    <w:rsid w:val="00191D5A"/>
    <w:rsid w:val="0019221F"/>
    <w:rsid w:val="0019266F"/>
    <w:rsid w:val="00192777"/>
    <w:rsid w:val="00192AFD"/>
    <w:rsid w:val="00192D18"/>
    <w:rsid w:val="001931AA"/>
    <w:rsid w:val="00193692"/>
    <w:rsid w:val="0019376A"/>
    <w:rsid w:val="00193C69"/>
    <w:rsid w:val="00193E63"/>
    <w:rsid w:val="00194016"/>
    <w:rsid w:val="00194809"/>
    <w:rsid w:val="00194904"/>
    <w:rsid w:val="00194A3D"/>
    <w:rsid w:val="00194BD6"/>
    <w:rsid w:val="00194EE7"/>
    <w:rsid w:val="00195068"/>
    <w:rsid w:val="00195301"/>
    <w:rsid w:val="00195AF8"/>
    <w:rsid w:val="0019605B"/>
    <w:rsid w:val="001967D3"/>
    <w:rsid w:val="00196AB1"/>
    <w:rsid w:val="00196ACA"/>
    <w:rsid w:val="00196C24"/>
    <w:rsid w:val="00196DF4"/>
    <w:rsid w:val="00196F4C"/>
    <w:rsid w:val="00197099"/>
    <w:rsid w:val="0019717A"/>
    <w:rsid w:val="001971BB"/>
    <w:rsid w:val="001973A5"/>
    <w:rsid w:val="001973EE"/>
    <w:rsid w:val="001977DF"/>
    <w:rsid w:val="0019780F"/>
    <w:rsid w:val="0019789C"/>
    <w:rsid w:val="00197E1E"/>
    <w:rsid w:val="00197E6B"/>
    <w:rsid w:val="00197EE0"/>
    <w:rsid w:val="001A003D"/>
    <w:rsid w:val="001A0102"/>
    <w:rsid w:val="001A02A1"/>
    <w:rsid w:val="001A108E"/>
    <w:rsid w:val="001A10BF"/>
    <w:rsid w:val="001A1309"/>
    <w:rsid w:val="001A1651"/>
    <w:rsid w:val="001A16C5"/>
    <w:rsid w:val="001A1865"/>
    <w:rsid w:val="001A1F85"/>
    <w:rsid w:val="001A27DD"/>
    <w:rsid w:val="001A3737"/>
    <w:rsid w:val="001A3D5F"/>
    <w:rsid w:val="001A3EE6"/>
    <w:rsid w:val="001A40C3"/>
    <w:rsid w:val="001A4317"/>
    <w:rsid w:val="001A466C"/>
    <w:rsid w:val="001A4AEE"/>
    <w:rsid w:val="001A561D"/>
    <w:rsid w:val="001A565F"/>
    <w:rsid w:val="001A57C8"/>
    <w:rsid w:val="001A5946"/>
    <w:rsid w:val="001A5B58"/>
    <w:rsid w:val="001A5B71"/>
    <w:rsid w:val="001A5FF4"/>
    <w:rsid w:val="001A607F"/>
    <w:rsid w:val="001A610B"/>
    <w:rsid w:val="001A6246"/>
    <w:rsid w:val="001A63A3"/>
    <w:rsid w:val="001A6873"/>
    <w:rsid w:val="001A717E"/>
    <w:rsid w:val="001A7191"/>
    <w:rsid w:val="001A7502"/>
    <w:rsid w:val="001A7823"/>
    <w:rsid w:val="001A7CF3"/>
    <w:rsid w:val="001B0071"/>
    <w:rsid w:val="001B0156"/>
    <w:rsid w:val="001B05EC"/>
    <w:rsid w:val="001B069E"/>
    <w:rsid w:val="001B0A2A"/>
    <w:rsid w:val="001B137B"/>
    <w:rsid w:val="001B16A6"/>
    <w:rsid w:val="001B19DB"/>
    <w:rsid w:val="001B1C31"/>
    <w:rsid w:val="001B1E23"/>
    <w:rsid w:val="001B1FFD"/>
    <w:rsid w:val="001B21AF"/>
    <w:rsid w:val="001B2710"/>
    <w:rsid w:val="001B27D4"/>
    <w:rsid w:val="001B2CCB"/>
    <w:rsid w:val="001B2E54"/>
    <w:rsid w:val="001B2E84"/>
    <w:rsid w:val="001B3269"/>
    <w:rsid w:val="001B32A3"/>
    <w:rsid w:val="001B34CA"/>
    <w:rsid w:val="001B3D6C"/>
    <w:rsid w:val="001B3F86"/>
    <w:rsid w:val="001B40DD"/>
    <w:rsid w:val="001B4380"/>
    <w:rsid w:val="001B439B"/>
    <w:rsid w:val="001B43B3"/>
    <w:rsid w:val="001B4506"/>
    <w:rsid w:val="001B46BA"/>
    <w:rsid w:val="001B46D4"/>
    <w:rsid w:val="001B4702"/>
    <w:rsid w:val="001B49AA"/>
    <w:rsid w:val="001B49ED"/>
    <w:rsid w:val="001B4CBE"/>
    <w:rsid w:val="001B4D2F"/>
    <w:rsid w:val="001B4E10"/>
    <w:rsid w:val="001B5110"/>
    <w:rsid w:val="001B535F"/>
    <w:rsid w:val="001B5837"/>
    <w:rsid w:val="001B5B5A"/>
    <w:rsid w:val="001B5D3F"/>
    <w:rsid w:val="001B7465"/>
    <w:rsid w:val="001B7C00"/>
    <w:rsid w:val="001B7F0D"/>
    <w:rsid w:val="001B7FE6"/>
    <w:rsid w:val="001C0492"/>
    <w:rsid w:val="001C05F4"/>
    <w:rsid w:val="001C0907"/>
    <w:rsid w:val="001C0BE1"/>
    <w:rsid w:val="001C0D9C"/>
    <w:rsid w:val="001C0E6C"/>
    <w:rsid w:val="001C0F9A"/>
    <w:rsid w:val="001C0FA2"/>
    <w:rsid w:val="001C1444"/>
    <w:rsid w:val="001C1556"/>
    <w:rsid w:val="001C1729"/>
    <w:rsid w:val="001C1DD6"/>
    <w:rsid w:val="001C213A"/>
    <w:rsid w:val="001C24F5"/>
    <w:rsid w:val="001C26DE"/>
    <w:rsid w:val="001C2A45"/>
    <w:rsid w:val="001C2E71"/>
    <w:rsid w:val="001C2F54"/>
    <w:rsid w:val="001C3A6E"/>
    <w:rsid w:val="001C491D"/>
    <w:rsid w:val="001C495A"/>
    <w:rsid w:val="001C52BC"/>
    <w:rsid w:val="001C585A"/>
    <w:rsid w:val="001C588D"/>
    <w:rsid w:val="001C5A79"/>
    <w:rsid w:val="001C5AB9"/>
    <w:rsid w:val="001C5B07"/>
    <w:rsid w:val="001C5BB3"/>
    <w:rsid w:val="001C5DFC"/>
    <w:rsid w:val="001C5E3C"/>
    <w:rsid w:val="001C5F56"/>
    <w:rsid w:val="001C603A"/>
    <w:rsid w:val="001C6135"/>
    <w:rsid w:val="001C662F"/>
    <w:rsid w:val="001C6919"/>
    <w:rsid w:val="001C724F"/>
    <w:rsid w:val="001C789C"/>
    <w:rsid w:val="001C7951"/>
    <w:rsid w:val="001C7C45"/>
    <w:rsid w:val="001D0040"/>
    <w:rsid w:val="001D0107"/>
    <w:rsid w:val="001D024A"/>
    <w:rsid w:val="001D05AA"/>
    <w:rsid w:val="001D0761"/>
    <w:rsid w:val="001D0837"/>
    <w:rsid w:val="001D0B0A"/>
    <w:rsid w:val="001D0FEF"/>
    <w:rsid w:val="001D123C"/>
    <w:rsid w:val="001D14C1"/>
    <w:rsid w:val="001D14D6"/>
    <w:rsid w:val="001D1933"/>
    <w:rsid w:val="001D1B69"/>
    <w:rsid w:val="001D1E5E"/>
    <w:rsid w:val="001D1EA9"/>
    <w:rsid w:val="001D22F1"/>
    <w:rsid w:val="001D251B"/>
    <w:rsid w:val="001D30E5"/>
    <w:rsid w:val="001D3168"/>
    <w:rsid w:val="001D3536"/>
    <w:rsid w:val="001D403E"/>
    <w:rsid w:val="001D40BD"/>
    <w:rsid w:val="001D4209"/>
    <w:rsid w:val="001D44B7"/>
    <w:rsid w:val="001D4721"/>
    <w:rsid w:val="001D481B"/>
    <w:rsid w:val="001D518A"/>
    <w:rsid w:val="001D5284"/>
    <w:rsid w:val="001D53AD"/>
    <w:rsid w:val="001D5713"/>
    <w:rsid w:val="001D5AD9"/>
    <w:rsid w:val="001D61A8"/>
    <w:rsid w:val="001D6618"/>
    <w:rsid w:val="001D6650"/>
    <w:rsid w:val="001D728C"/>
    <w:rsid w:val="001D7450"/>
    <w:rsid w:val="001D7715"/>
    <w:rsid w:val="001D7B30"/>
    <w:rsid w:val="001E0551"/>
    <w:rsid w:val="001E06E8"/>
    <w:rsid w:val="001E06FC"/>
    <w:rsid w:val="001E08D5"/>
    <w:rsid w:val="001E0A7F"/>
    <w:rsid w:val="001E0E63"/>
    <w:rsid w:val="001E137A"/>
    <w:rsid w:val="001E13F5"/>
    <w:rsid w:val="001E15CF"/>
    <w:rsid w:val="001E1702"/>
    <w:rsid w:val="001E1769"/>
    <w:rsid w:val="001E18D2"/>
    <w:rsid w:val="001E19EA"/>
    <w:rsid w:val="001E1EC1"/>
    <w:rsid w:val="001E2260"/>
    <w:rsid w:val="001E2739"/>
    <w:rsid w:val="001E27C6"/>
    <w:rsid w:val="001E2935"/>
    <w:rsid w:val="001E2B96"/>
    <w:rsid w:val="001E2DCD"/>
    <w:rsid w:val="001E2ECE"/>
    <w:rsid w:val="001E3002"/>
    <w:rsid w:val="001E3756"/>
    <w:rsid w:val="001E449D"/>
    <w:rsid w:val="001E4546"/>
    <w:rsid w:val="001E46D5"/>
    <w:rsid w:val="001E49B5"/>
    <w:rsid w:val="001E4C71"/>
    <w:rsid w:val="001E4F90"/>
    <w:rsid w:val="001E5759"/>
    <w:rsid w:val="001E58CD"/>
    <w:rsid w:val="001E5E8C"/>
    <w:rsid w:val="001E6091"/>
    <w:rsid w:val="001E63C7"/>
    <w:rsid w:val="001E6925"/>
    <w:rsid w:val="001E6AF6"/>
    <w:rsid w:val="001E71BD"/>
    <w:rsid w:val="001E758E"/>
    <w:rsid w:val="001E7B12"/>
    <w:rsid w:val="001E7B4D"/>
    <w:rsid w:val="001F0160"/>
    <w:rsid w:val="001F0668"/>
    <w:rsid w:val="001F0A36"/>
    <w:rsid w:val="001F0A73"/>
    <w:rsid w:val="001F0D13"/>
    <w:rsid w:val="001F141B"/>
    <w:rsid w:val="001F1784"/>
    <w:rsid w:val="001F19EE"/>
    <w:rsid w:val="001F1A1E"/>
    <w:rsid w:val="001F2623"/>
    <w:rsid w:val="001F282F"/>
    <w:rsid w:val="001F2867"/>
    <w:rsid w:val="001F2870"/>
    <w:rsid w:val="001F2A1A"/>
    <w:rsid w:val="001F2C41"/>
    <w:rsid w:val="001F2CAC"/>
    <w:rsid w:val="001F350F"/>
    <w:rsid w:val="001F3885"/>
    <w:rsid w:val="001F3AB5"/>
    <w:rsid w:val="001F40FE"/>
    <w:rsid w:val="001F4516"/>
    <w:rsid w:val="001F4751"/>
    <w:rsid w:val="001F47DE"/>
    <w:rsid w:val="001F48BE"/>
    <w:rsid w:val="001F49A8"/>
    <w:rsid w:val="001F4C08"/>
    <w:rsid w:val="001F4C28"/>
    <w:rsid w:val="001F543D"/>
    <w:rsid w:val="001F5506"/>
    <w:rsid w:val="001F5867"/>
    <w:rsid w:val="001F589D"/>
    <w:rsid w:val="001F5DD5"/>
    <w:rsid w:val="001F6788"/>
    <w:rsid w:val="001F6816"/>
    <w:rsid w:val="001F6CD1"/>
    <w:rsid w:val="001F7065"/>
    <w:rsid w:val="001F72E4"/>
    <w:rsid w:val="001F76F1"/>
    <w:rsid w:val="001F779A"/>
    <w:rsid w:val="001F7CAF"/>
    <w:rsid w:val="001F7D1A"/>
    <w:rsid w:val="002004FE"/>
    <w:rsid w:val="002006EE"/>
    <w:rsid w:val="00201250"/>
    <w:rsid w:val="002012C6"/>
    <w:rsid w:val="00201544"/>
    <w:rsid w:val="00201890"/>
    <w:rsid w:val="00201B1D"/>
    <w:rsid w:val="00201D3C"/>
    <w:rsid w:val="00201F83"/>
    <w:rsid w:val="00202076"/>
    <w:rsid w:val="0020219F"/>
    <w:rsid w:val="00202904"/>
    <w:rsid w:val="00202DF5"/>
    <w:rsid w:val="00203193"/>
    <w:rsid w:val="002034DA"/>
    <w:rsid w:val="00203B56"/>
    <w:rsid w:val="00203C6B"/>
    <w:rsid w:val="00203D26"/>
    <w:rsid w:val="00203D3D"/>
    <w:rsid w:val="00203E74"/>
    <w:rsid w:val="002054C7"/>
    <w:rsid w:val="00205522"/>
    <w:rsid w:val="00205C59"/>
    <w:rsid w:val="002061C6"/>
    <w:rsid w:val="00206400"/>
    <w:rsid w:val="0020645D"/>
    <w:rsid w:val="00206A75"/>
    <w:rsid w:val="00206A9E"/>
    <w:rsid w:val="00206A9F"/>
    <w:rsid w:val="0020735F"/>
    <w:rsid w:val="0020741C"/>
    <w:rsid w:val="00207620"/>
    <w:rsid w:val="002078CA"/>
    <w:rsid w:val="00207AD8"/>
    <w:rsid w:val="00207F86"/>
    <w:rsid w:val="0021009D"/>
    <w:rsid w:val="002101DC"/>
    <w:rsid w:val="002109F9"/>
    <w:rsid w:val="00210D0D"/>
    <w:rsid w:val="00211023"/>
    <w:rsid w:val="0021122D"/>
    <w:rsid w:val="0021132F"/>
    <w:rsid w:val="00211C3E"/>
    <w:rsid w:val="00211E1F"/>
    <w:rsid w:val="00212CC2"/>
    <w:rsid w:val="00212D6A"/>
    <w:rsid w:val="0021322F"/>
    <w:rsid w:val="0021332D"/>
    <w:rsid w:val="0021336D"/>
    <w:rsid w:val="002139C7"/>
    <w:rsid w:val="00213AE9"/>
    <w:rsid w:val="00214165"/>
    <w:rsid w:val="0021492F"/>
    <w:rsid w:val="00215108"/>
    <w:rsid w:val="00215171"/>
    <w:rsid w:val="0021554F"/>
    <w:rsid w:val="00215C60"/>
    <w:rsid w:val="00215FAB"/>
    <w:rsid w:val="0021659B"/>
    <w:rsid w:val="0021671E"/>
    <w:rsid w:val="00216751"/>
    <w:rsid w:val="0021688F"/>
    <w:rsid w:val="002168D9"/>
    <w:rsid w:val="00216B49"/>
    <w:rsid w:val="00216B87"/>
    <w:rsid w:val="00216B9C"/>
    <w:rsid w:val="00216E3D"/>
    <w:rsid w:val="002174B4"/>
    <w:rsid w:val="002179DF"/>
    <w:rsid w:val="00217DA3"/>
    <w:rsid w:val="00217F42"/>
    <w:rsid w:val="00220525"/>
    <w:rsid w:val="002205D4"/>
    <w:rsid w:val="0022085D"/>
    <w:rsid w:val="00220D18"/>
    <w:rsid w:val="00220EA6"/>
    <w:rsid w:val="00220EF8"/>
    <w:rsid w:val="00221955"/>
    <w:rsid w:val="00221C74"/>
    <w:rsid w:val="00221D44"/>
    <w:rsid w:val="00221F3A"/>
    <w:rsid w:val="002228AA"/>
    <w:rsid w:val="00222947"/>
    <w:rsid w:val="00223826"/>
    <w:rsid w:val="0022474A"/>
    <w:rsid w:val="00224935"/>
    <w:rsid w:val="00224B52"/>
    <w:rsid w:val="00224C70"/>
    <w:rsid w:val="00224E33"/>
    <w:rsid w:val="00225809"/>
    <w:rsid w:val="00226588"/>
    <w:rsid w:val="00226888"/>
    <w:rsid w:val="00226978"/>
    <w:rsid w:val="00226C07"/>
    <w:rsid w:val="00226F99"/>
    <w:rsid w:val="00227070"/>
    <w:rsid w:val="00227147"/>
    <w:rsid w:val="00227159"/>
    <w:rsid w:val="00227D4E"/>
    <w:rsid w:val="00227F09"/>
    <w:rsid w:val="00227FF8"/>
    <w:rsid w:val="002301F0"/>
    <w:rsid w:val="0023030B"/>
    <w:rsid w:val="002308D8"/>
    <w:rsid w:val="002310D5"/>
    <w:rsid w:val="00231396"/>
    <w:rsid w:val="00231A1B"/>
    <w:rsid w:val="002324DD"/>
    <w:rsid w:val="00232C42"/>
    <w:rsid w:val="00232D3F"/>
    <w:rsid w:val="00232DD3"/>
    <w:rsid w:val="00233083"/>
    <w:rsid w:val="00233538"/>
    <w:rsid w:val="00233569"/>
    <w:rsid w:val="00233681"/>
    <w:rsid w:val="00233FC2"/>
    <w:rsid w:val="00234002"/>
    <w:rsid w:val="00234110"/>
    <w:rsid w:val="00234211"/>
    <w:rsid w:val="00234404"/>
    <w:rsid w:val="00234697"/>
    <w:rsid w:val="00234B7B"/>
    <w:rsid w:val="002359A5"/>
    <w:rsid w:val="00236811"/>
    <w:rsid w:val="00236A15"/>
    <w:rsid w:val="00236CA5"/>
    <w:rsid w:val="00236DB8"/>
    <w:rsid w:val="00236DC3"/>
    <w:rsid w:val="00236EF3"/>
    <w:rsid w:val="00236EFC"/>
    <w:rsid w:val="002371E8"/>
    <w:rsid w:val="0023763C"/>
    <w:rsid w:val="0023773A"/>
    <w:rsid w:val="002405B0"/>
    <w:rsid w:val="002405DB"/>
    <w:rsid w:val="00240685"/>
    <w:rsid w:val="00240ABC"/>
    <w:rsid w:val="00240E18"/>
    <w:rsid w:val="00240F96"/>
    <w:rsid w:val="00241125"/>
    <w:rsid w:val="002415F9"/>
    <w:rsid w:val="002419F3"/>
    <w:rsid w:val="00241BB4"/>
    <w:rsid w:val="00241CFD"/>
    <w:rsid w:val="002423D5"/>
    <w:rsid w:val="002425CA"/>
    <w:rsid w:val="002426CC"/>
    <w:rsid w:val="00242A58"/>
    <w:rsid w:val="002431A1"/>
    <w:rsid w:val="0024329C"/>
    <w:rsid w:val="0024365F"/>
    <w:rsid w:val="00243680"/>
    <w:rsid w:val="00243769"/>
    <w:rsid w:val="002438DB"/>
    <w:rsid w:val="0024392F"/>
    <w:rsid w:val="00243BEE"/>
    <w:rsid w:val="00244109"/>
    <w:rsid w:val="00244358"/>
    <w:rsid w:val="002449E4"/>
    <w:rsid w:val="0024575E"/>
    <w:rsid w:val="00245B16"/>
    <w:rsid w:val="00245B19"/>
    <w:rsid w:val="002463C2"/>
    <w:rsid w:val="0024658E"/>
    <w:rsid w:val="00246642"/>
    <w:rsid w:val="00246F23"/>
    <w:rsid w:val="0024730D"/>
    <w:rsid w:val="0025098F"/>
    <w:rsid w:val="00251175"/>
    <w:rsid w:val="002512A5"/>
    <w:rsid w:val="002516D7"/>
    <w:rsid w:val="00251972"/>
    <w:rsid w:val="00251AAE"/>
    <w:rsid w:val="00251F2D"/>
    <w:rsid w:val="00252886"/>
    <w:rsid w:val="00252C95"/>
    <w:rsid w:val="00252D9F"/>
    <w:rsid w:val="00252E22"/>
    <w:rsid w:val="00252E42"/>
    <w:rsid w:val="00253753"/>
    <w:rsid w:val="00253AC9"/>
    <w:rsid w:val="002545AC"/>
    <w:rsid w:val="002548A6"/>
    <w:rsid w:val="002549FD"/>
    <w:rsid w:val="0025508D"/>
    <w:rsid w:val="002551BD"/>
    <w:rsid w:val="002552DA"/>
    <w:rsid w:val="002554A0"/>
    <w:rsid w:val="00255780"/>
    <w:rsid w:val="00255D7E"/>
    <w:rsid w:val="0025626B"/>
    <w:rsid w:val="00256A99"/>
    <w:rsid w:val="00256FBC"/>
    <w:rsid w:val="0026017E"/>
    <w:rsid w:val="0026048D"/>
    <w:rsid w:val="00260850"/>
    <w:rsid w:val="00260864"/>
    <w:rsid w:val="00260A1A"/>
    <w:rsid w:val="00260E78"/>
    <w:rsid w:val="002613D6"/>
    <w:rsid w:val="00261491"/>
    <w:rsid w:val="002617B0"/>
    <w:rsid w:val="00261D37"/>
    <w:rsid w:val="00261DDE"/>
    <w:rsid w:val="0026204E"/>
    <w:rsid w:val="00262056"/>
    <w:rsid w:val="0026259E"/>
    <w:rsid w:val="00262615"/>
    <w:rsid w:val="00262678"/>
    <w:rsid w:val="00262747"/>
    <w:rsid w:val="00262CF4"/>
    <w:rsid w:val="00262FDD"/>
    <w:rsid w:val="002635C9"/>
    <w:rsid w:val="00263CB6"/>
    <w:rsid w:val="00263D77"/>
    <w:rsid w:val="00263D8A"/>
    <w:rsid w:val="00263E78"/>
    <w:rsid w:val="00263F78"/>
    <w:rsid w:val="002642F8"/>
    <w:rsid w:val="00264B7B"/>
    <w:rsid w:val="0026506D"/>
    <w:rsid w:val="00265526"/>
    <w:rsid w:val="0026583F"/>
    <w:rsid w:val="00265AF9"/>
    <w:rsid w:val="00265E1A"/>
    <w:rsid w:val="00265F73"/>
    <w:rsid w:val="002660B7"/>
    <w:rsid w:val="002675CD"/>
    <w:rsid w:val="0026772A"/>
    <w:rsid w:val="002679D5"/>
    <w:rsid w:val="00267A5C"/>
    <w:rsid w:val="002705C8"/>
    <w:rsid w:val="0027072D"/>
    <w:rsid w:val="0027077B"/>
    <w:rsid w:val="00270888"/>
    <w:rsid w:val="00270CCF"/>
    <w:rsid w:val="00270D0B"/>
    <w:rsid w:val="00270EA8"/>
    <w:rsid w:val="0027102B"/>
    <w:rsid w:val="00271181"/>
    <w:rsid w:val="00271B48"/>
    <w:rsid w:val="00271DB4"/>
    <w:rsid w:val="00271F23"/>
    <w:rsid w:val="00272203"/>
    <w:rsid w:val="0027245F"/>
    <w:rsid w:val="00272463"/>
    <w:rsid w:val="00272818"/>
    <w:rsid w:val="00272899"/>
    <w:rsid w:val="00272D0D"/>
    <w:rsid w:val="00272E2A"/>
    <w:rsid w:val="00273815"/>
    <w:rsid w:val="002739A6"/>
    <w:rsid w:val="00273C3E"/>
    <w:rsid w:val="00273DD8"/>
    <w:rsid w:val="00273F1F"/>
    <w:rsid w:val="0027432D"/>
    <w:rsid w:val="00274E24"/>
    <w:rsid w:val="00275193"/>
    <w:rsid w:val="00275493"/>
    <w:rsid w:val="00275A8B"/>
    <w:rsid w:val="00275D68"/>
    <w:rsid w:val="0027625D"/>
    <w:rsid w:val="00276812"/>
    <w:rsid w:val="00276BBE"/>
    <w:rsid w:val="00276FBA"/>
    <w:rsid w:val="00277548"/>
    <w:rsid w:val="002777FD"/>
    <w:rsid w:val="00277932"/>
    <w:rsid w:val="00277965"/>
    <w:rsid w:val="00277AD5"/>
    <w:rsid w:val="00277EC2"/>
    <w:rsid w:val="002803E6"/>
    <w:rsid w:val="00280414"/>
    <w:rsid w:val="002807F6"/>
    <w:rsid w:val="0028112F"/>
    <w:rsid w:val="002813C8"/>
    <w:rsid w:val="00281AA6"/>
    <w:rsid w:val="00282158"/>
    <w:rsid w:val="00282270"/>
    <w:rsid w:val="00282B78"/>
    <w:rsid w:val="00284105"/>
    <w:rsid w:val="002845AF"/>
    <w:rsid w:val="002846DA"/>
    <w:rsid w:val="00284777"/>
    <w:rsid w:val="00284E81"/>
    <w:rsid w:val="00284F18"/>
    <w:rsid w:val="00285074"/>
    <w:rsid w:val="0028522D"/>
    <w:rsid w:val="0028567B"/>
    <w:rsid w:val="00285823"/>
    <w:rsid w:val="0028583C"/>
    <w:rsid w:val="00285873"/>
    <w:rsid w:val="00285B23"/>
    <w:rsid w:val="00285D46"/>
    <w:rsid w:val="00285DA4"/>
    <w:rsid w:val="00286376"/>
    <w:rsid w:val="00286461"/>
    <w:rsid w:val="00286529"/>
    <w:rsid w:val="00286BCF"/>
    <w:rsid w:val="00286E4C"/>
    <w:rsid w:val="002870FC"/>
    <w:rsid w:val="00287B6C"/>
    <w:rsid w:val="00287D00"/>
    <w:rsid w:val="00287D9C"/>
    <w:rsid w:val="00287F06"/>
    <w:rsid w:val="0029047A"/>
    <w:rsid w:val="002908DB"/>
    <w:rsid w:val="00290AF9"/>
    <w:rsid w:val="0029110F"/>
    <w:rsid w:val="002911BE"/>
    <w:rsid w:val="0029156C"/>
    <w:rsid w:val="00291880"/>
    <w:rsid w:val="002918F6"/>
    <w:rsid w:val="0029190D"/>
    <w:rsid w:val="00291AA2"/>
    <w:rsid w:val="00291CDD"/>
    <w:rsid w:val="00291D30"/>
    <w:rsid w:val="00292053"/>
    <w:rsid w:val="0029213C"/>
    <w:rsid w:val="002922BF"/>
    <w:rsid w:val="0029252A"/>
    <w:rsid w:val="002927F4"/>
    <w:rsid w:val="00292BCD"/>
    <w:rsid w:val="00292E89"/>
    <w:rsid w:val="00292FAA"/>
    <w:rsid w:val="00293036"/>
    <w:rsid w:val="0029307F"/>
    <w:rsid w:val="0029356F"/>
    <w:rsid w:val="002936A4"/>
    <w:rsid w:val="00293703"/>
    <w:rsid w:val="0029379E"/>
    <w:rsid w:val="00293A5C"/>
    <w:rsid w:val="00293AA2"/>
    <w:rsid w:val="00293BA7"/>
    <w:rsid w:val="00293E6A"/>
    <w:rsid w:val="00294232"/>
    <w:rsid w:val="002947FA"/>
    <w:rsid w:val="00294844"/>
    <w:rsid w:val="00294B17"/>
    <w:rsid w:val="00294F25"/>
    <w:rsid w:val="002959D2"/>
    <w:rsid w:val="00295E1B"/>
    <w:rsid w:val="0029631E"/>
    <w:rsid w:val="00296675"/>
    <w:rsid w:val="00296D5B"/>
    <w:rsid w:val="00297002"/>
    <w:rsid w:val="002975BD"/>
    <w:rsid w:val="00297924"/>
    <w:rsid w:val="002A0037"/>
    <w:rsid w:val="002A011B"/>
    <w:rsid w:val="002A09DD"/>
    <w:rsid w:val="002A0ADA"/>
    <w:rsid w:val="002A0AE7"/>
    <w:rsid w:val="002A0E2E"/>
    <w:rsid w:val="002A0F1C"/>
    <w:rsid w:val="002A0F61"/>
    <w:rsid w:val="002A110B"/>
    <w:rsid w:val="002A141C"/>
    <w:rsid w:val="002A1641"/>
    <w:rsid w:val="002A169A"/>
    <w:rsid w:val="002A18B0"/>
    <w:rsid w:val="002A1E49"/>
    <w:rsid w:val="002A1F1E"/>
    <w:rsid w:val="002A248B"/>
    <w:rsid w:val="002A26AC"/>
    <w:rsid w:val="002A28C9"/>
    <w:rsid w:val="002A295B"/>
    <w:rsid w:val="002A2BE7"/>
    <w:rsid w:val="002A332E"/>
    <w:rsid w:val="002A34E9"/>
    <w:rsid w:val="002A3E14"/>
    <w:rsid w:val="002A3E54"/>
    <w:rsid w:val="002A469E"/>
    <w:rsid w:val="002A4771"/>
    <w:rsid w:val="002A524D"/>
    <w:rsid w:val="002A56D0"/>
    <w:rsid w:val="002A5742"/>
    <w:rsid w:val="002A5AA7"/>
    <w:rsid w:val="002A5AB7"/>
    <w:rsid w:val="002A5EC9"/>
    <w:rsid w:val="002A5F13"/>
    <w:rsid w:val="002A5F15"/>
    <w:rsid w:val="002A61EF"/>
    <w:rsid w:val="002A6305"/>
    <w:rsid w:val="002A6547"/>
    <w:rsid w:val="002A67C9"/>
    <w:rsid w:val="002A6BB4"/>
    <w:rsid w:val="002A6CAD"/>
    <w:rsid w:val="002A7010"/>
    <w:rsid w:val="002A7633"/>
    <w:rsid w:val="002A7655"/>
    <w:rsid w:val="002A78F4"/>
    <w:rsid w:val="002B0056"/>
    <w:rsid w:val="002B00ED"/>
    <w:rsid w:val="002B0B59"/>
    <w:rsid w:val="002B0B90"/>
    <w:rsid w:val="002B0BFF"/>
    <w:rsid w:val="002B0D6C"/>
    <w:rsid w:val="002B1378"/>
    <w:rsid w:val="002B1B32"/>
    <w:rsid w:val="002B2453"/>
    <w:rsid w:val="002B26F0"/>
    <w:rsid w:val="002B2B24"/>
    <w:rsid w:val="002B370F"/>
    <w:rsid w:val="002B383A"/>
    <w:rsid w:val="002B386B"/>
    <w:rsid w:val="002B3F14"/>
    <w:rsid w:val="002B406D"/>
    <w:rsid w:val="002B4121"/>
    <w:rsid w:val="002B44BA"/>
    <w:rsid w:val="002B4621"/>
    <w:rsid w:val="002B47AC"/>
    <w:rsid w:val="002B4C6A"/>
    <w:rsid w:val="002B4CC2"/>
    <w:rsid w:val="002B4E85"/>
    <w:rsid w:val="002B50FB"/>
    <w:rsid w:val="002B5119"/>
    <w:rsid w:val="002B53C0"/>
    <w:rsid w:val="002B54DC"/>
    <w:rsid w:val="002B5A86"/>
    <w:rsid w:val="002B5E31"/>
    <w:rsid w:val="002B642C"/>
    <w:rsid w:val="002B660E"/>
    <w:rsid w:val="002B6762"/>
    <w:rsid w:val="002B677A"/>
    <w:rsid w:val="002B6B79"/>
    <w:rsid w:val="002B7264"/>
    <w:rsid w:val="002B7365"/>
    <w:rsid w:val="002B75E4"/>
    <w:rsid w:val="002B7678"/>
    <w:rsid w:val="002B7817"/>
    <w:rsid w:val="002B781F"/>
    <w:rsid w:val="002B7EB5"/>
    <w:rsid w:val="002C031E"/>
    <w:rsid w:val="002C11D0"/>
    <w:rsid w:val="002C1541"/>
    <w:rsid w:val="002C1BE6"/>
    <w:rsid w:val="002C1C55"/>
    <w:rsid w:val="002C2120"/>
    <w:rsid w:val="002C2557"/>
    <w:rsid w:val="002C2572"/>
    <w:rsid w:val="002C25CE"/>
    <w:rsid w:val="002C286B"/>
    <w:rsid w:val="002C2EC6"/>
    <w:rsid w:val="002C3003"/>
    <w:rsid w:val="002C32CA"/>
    <w:rsid w:val="002C427A"/>
    <w:rsid w:val="002C48C6"/>
    <w:rsid w:val="002C4A19"/>
    <w:rsid w:val="002C4D55"/>
    <w:rsid w:val="002C5367"/>
    <w:rsid w:val="002C5786"/>
    <w:rsid w:val="002C5FF3"/>
    <w:rsid w:val="002C6373"/>
    <w:rsid w:val="002C690B"/>
    <w:rsid w:val="002C6A58"/>
    <w:rsid w:val="002C6EAE"/>
    <w:rsid w:val="002C7582"/>
    <w:rsid w:val="002C7DFE"/>
    <w:rsid w:val="002D0148"/>
    <w:rsid w:val="002D07D6"/>
    <w:rsid w:val="002D0974"/>
    <w:rsid w:val="002D09F7"/>
    <w:rsid w:val="002D0A14"/>
    <w:rsid w:val="002D108C"/>
    <w:rsid w:val="002D1170"/>
    <w:rsid w:val="002D117D"/>
    <w:rsid w:val="002D11D8"/>
    <w:rsid w:val="002D1427"/>
    <w:rsid w:val="002D167F"/>
    <w:rsid w:val="002D17E7"/>
    <w:rsid w:val="002D1B76"/>
    <w:rsid w:val="002D1DFA"/>
    <w:rsid w:val="002D1DFD"/>
    <w:rsid w:val="002D235A"/>
    <w:rsid w:val="002D2757"/>
    <w:rsid w:val="002D2862"/>
    <w:rsid w:val="002D33F2"/>
    <w:rsid w:val="002D37D3"/>
    <w:rsid w:val="002D3861"/>
    <w:rsid w:val="002D3931"/>
    <w:rsid w:val="002D3D49"/>
    <w:rsid w:val="002D3E2C"/>
    <w:rsid w:val="002D3F23"/>
    <w:rsid w:val="002D3FA9"/>
    <w:rsid w:val="002D40D4"/>
    <w:rsid w:val="002D4239"/>
    <w:rsid w:val="002D46ED"/>
    <w:rsid w:val="002D48E4"/>
    <w:rsid w:val="002D4B16"/>
    <w:rsid w:val="002D53B5"/>
    <w:rsid w:val="002D5539"/>
    <w:rsid w:val="002D5718"/>
    <w:rsid w:val="002D58CD"/>
    <w:rsid w:val="002D593C"/>
    <w:rsid w:val="002D60FB"/>
    <w:rsid w:val="002D61F8"/>
    <w:rsid w:val="002D631B"/>
    <w:rsid w:val="002D64CE"/>
    <w:rsid w:val="002D667F"/>
    <w:rsid w:val="002D672F"/>
    <w:rsid w:val="002D7BE8"/>
    <w:rsid w:val="002D7C94"/>
    <w:rsid w:val="002D7E27"/>
    <w:rsid w:val="002D7E86"/>
    <w:rsid w:val="002E0093"/>
    <w:rsid w:val="002E0388"/>
    <w:rsid w:val="002E043C"/>
    <w:rsid w:val="002E06DC"/>
    <w:rsid w:val="002E095B"/>
    <w:rsid w:val="002E0B72"/>
    <w:rsid w:val="002E0CDC"/>
    <w:rsid w:val="002E0E19"/>
    <w:rsid w:val="002E1636"/>
    <w:rsid w:val="002E1AE3"/>
    <w:rsid w:val="002E2012"/>
    <w:rsid w:val="002E2042"/>
    <w:rsid w:val="002E213F"/>
    <w:rsid w:val="002E288B"/>
    <w:rsid w:val="002E288C"/>
    <w:rsid w:val="002E28ED"/>
    <w:rsid w:val="002E2932"/>
    <w:rsid w:val="002E2C5C"/>
    <w:rsid w:val="002E308B"/>
    <w:rsid w:val="002E31D8"/>
    <w:rsid w:val="002E3408"/>
    <w:rsid w:val="002E3471"/>
    <w:rsid w:val="002E3665"/>
    <w:rsid w:val="002E38AE"/>
    <w:rsid w:val="002E3E17"/>
    <w:rsid w:val="002E402B"/>
    <w:rsid w:val="002E4231"/>
    <w:rsid w:val="002E5094"/>
    <w:rsid w:val="002E562E"/>
    <w:rsid w:val="002E62D4"/>
    <w:rsid w:val="002E6699"/>
    <w:rsid w:val="002E67F5"/>
    <w:rsid w:val="002E68C3"/>
    <w:rsid w:val="002E6B60"/>
    <w:rsid w:val="002E7625"/>
    <w:rsid w:val="002E7F91"/>
    <w:rsid w:val="002F06CA"/>
    <w:rsid w:val="002F0B5F"/>
    <w:rsid w:val="002F0F56"/>
    <w:rsid w:val="002F1182"/>
    <w:rsid w:val="002F16A0"/>
    <w:rsid w:val="002F1C00"/>
    <w:rsid w:val="002F1D33"/>
    <w:rsid w:val="002F2039"/>
    <w:rsid w:val="002F37B4"/>
    <w:rsid w:val="002F3D70"/>
    <w:rsid w:val="002F3DB2"/>
    <w:rsid w:val="002F3E5C"/>
    <w:rsid w:val="002F4017"/>
    <w:rsid w:val="002F40DD"/>
    <w:rsid w:val="002F47A1"/>
    <w:rsid w:val="002F4A5A"/>
    <w:rsid w:val="002F4C65"/>
    <w:rsid w:val="002F4E0F"/>
    <w:rsid w:val="002F5075"/>
    <w:rsid w:val="002F508C"/>
    <w:rsid w:val="002F50E5"/>
    <w:rsid w:val="002F52E7"/>
    <w:rsid w:val="002F559B"/>
    <w:rsid w:val="002F56BC"/>
    <w:rsid w:val="002F58E7"/>
    <w:rsid w:val="002F5B68"/>
    <w:rsid w:val="002F5E24"/>
    <w:rsid w:val="002F5EF2"/>
    <w:rsid w:val="002F616E"/>
    <w:rsid w:val="002F6E8F"/>
    <w:rsid w:val="002F6F90"/>
    <w:rsid w:val="002F6FF9"/>
    <w:rsid w:val="002F700C"/>
    <w:rsid w:val="002F706E"/>
    <w:rsid w:val="002F70F5"/>
    <w:rsid w:val="002F73E2"/>
    <w:rsid w:val="002F7662"/>
    <w:rsid w:val="002F78DC"/>
    <w:rsid w:val="002F7E45"/>
    <w:rsid w:val="003000F4"/>
    <w:rsid w:val="003003EC"/>
    <w:rsid w:val="00300A94"/>
    <w:rsid w:val="00300F20"/>
    <w:rsid w:val="00300F94"/>
    <w:rsid w:val="0030109A"/>
    <w:rsid w:val="003010E4"/>
    <w:rsid w:val="00301267"/>
    <w:rsid w:val="003018FA"/>
    <w:rsid w:val="0030194D"/>
    <w:rsid w:val="00301C63"/>
    <w:rsid w:val="00301E8F"/>
    <w:rsid w:val="003020AE"/>
    <w:rsid w:val="00302156"/>
    <w:rsid w:val="003023B8"/>
    <w:rsid w:val="0030240E"/>
    <w:rsid w:val="003028FF"/>
    <w:rsid w:val="00302DD2"/>
    <w:rsid w:val="00302F27"/>
    <w:rsid w:val="0030311E"/>
    <w:rsid w:val="00303300"/>
    <w:rsid w:val="003039EC"/>
    <w:rsid w:val="00304739"/>
    <w:rsid w:val="00304776"/>
    <w:rsid w:val="00304801"/>
    <w:rsid w:val="003049EA"/>
    <w:rsid w:val="00304A25"/>
    <w:rsid w:val="00304ED9"/>
    <w:rsid w:val="00304F44"/>
    <w:rsid w:val="00305060"/>
    <w:rsid w:val="00305A89"/>
    <w:rsid w:val="00305B04"/>
    <w:rsid w:val="00305BB9"/>
    <w:rsid w:val="00305BD5"/>
    <w:rsid w:val="00305D16"/>
    <w:rsid w:val="00305EC8"/>
    <w:rsid w:val="0030624E"/>
    <w:rsid w:val="003062C4"/>
    <w:rsid w:val="00306AB0"/>
    <w:rsid w:val="00306C18"/>
    <w:rsid w:val="00306DDF"/>
    <w:rsid w:val="0030715E"/>
    <w:rsid w:val="00307400"/>
    <w:rsid w:val="00307578"/>
    <w:rsid w:val="0030760A"/>
    <w:rsid w:val="00307852"/>
    <w:rsid w:val="0031050F"/>
    <w:rsid w:val="00310779"/>
    <w:rsid w:val="00310D45"/>
    <w:rsid w:val="00311410"/>
    <w:rsid w:val="003114B7"/>
    <w:rsid w:val="00311914"/>
    <w:rsid w:val="00311C65"/>
    <w:rsid w:val="00311CCA"/>
    <w:rsid w:val="00312428"/>
    <w:rsid w:val="003125B1"/>
    <w:rsid w:val="00312630"/>
    <w:rsid w:val="0031289C"/>
    <w:rsid w:val="00312B36"/>
    <w:rsid w:val="00312C8B"/>
    <w:rsid w:val="003133CD"/>
    <w:rsid w:val="003134C4"/>
    <w:rsid w:val="003137DA"/>
    <w:rsid w:val="00313C2F"/>
    <w:rsid w:val="00313F06"/>
    <w:rsid w:val="003140AD"/>
    <w:rsid w:val="003141A8"/>
    <w:rsid w:val="003142D9"/>
    <w:rsid w:val="00314922"/>
    <w:rsid w:val="00314B09"/>
    <w:rsid w:val="00314CF2"/>
    <w:rsid w:val="00315011"/>
    <w:rsid w:val="003152DC"/>
    <w:rsid w:val="00315533"/>
    <w:rsid w:val="00315669"/>
    <w:rsid w:val="00315914"/>
    <w:rsid w:val="00315AB4"/>
    <w:rsid w:val="00315B0A"/>
    <w:rsid w:val="00315F51"/>
    <w:rsid w:val="0031689B"/>
    <w:rsid w:val="00317262"/>
    <w:rsid w:val="00317859"/>
    <w:rsid w:val="00317FD6"/>
    <w:rsid w:val="00320089"/>
    <w:rsid w:val="0032082E"/>
    <w:rsid w:val="00320BFA"/>
    <w:rsid w:val="003210B5"/>
    <w:rsid w:val="0032117D"/>
    <w:rsid w:val="00321234"/>
    <w:rsid w:val="00321651"/>
    <w:rsid w:val="00321821"/>
    <w:rsid w:val="00321842"/>
    <w:rsid w:val="00321B38"/>
    <w:rsid w:val="00322620"/>
    <w:rsid w:val="003227BC"/>
    <w:rsid w:val="00322E06"/>
    <w:rsid w:val="00322EA0"/>
    <w:rsid w:val="00323299"/>
    <w:rsid w:val="003236AF"/>
    <w:rsid w:val="00323788"/>
    <w:rsid w:val="003239F1"/>
    <w:rsid w:val="00323A21"/>
    <w:rsid w:val="00323AF9"/>
    <w:rsid w:val="00323CEC"/>
    <w:rsid w:val="003241AD"/>
    <w:rsid w:val="003242D0"/>
    <w:rsid w:val="0032497F"/>
    <w:rsid w:val="00325781"/>
    <w:rsid w:val="00325829"/>
    <w:rsid w:val="00325F3E"/>
    <w:rsid w:val="00326478"/>
    <w:rsid w:val="003265B2"/>
    <w:rsid w:val="00326750"/>
    <w:rsid w:val="0032677B"/>
    <w:rsid w:val="003276CA"/>
    <w:rsid w:val="00327791"/>
    <w:rsid w:val="00327C6F"/>
    <w:rsid w:val="00327F88"/>
    <w:rsid w:val="003309BF"/>
    <w:rsid w:val="00330A26"/>
    <w:rsid w:val="00330A45"/>
    <w:rsid w:val="00330B1A"/>
    <w:rsid w:val="00330F29"/>
    <w:rsid w:val="0033121F"/>
    <w:rsid w:val="0033141C"/>
    <w:rsid w:val="003317AE"/>
    <w:rsid w:val="00331C2A"/>
    <w:rsid w:val="00331CA6"/>
    <w:rsid w:val="003322BB"/>
    <w:rsid w:val="00332570"/>
    <w:rsid w:val="003325CA"/>
    <w:rsid w:val="00332AB1"/>
    <w:rsid w:val="00332FFC"/>
    <w:rsid w:val="0033328D"/>
    <w:rsid w:val="00333528"/>
    <w:rsid w:val="003335C3"/>
    <w:rsid w:val="00333C90"/>
    <w:rsid w:val="00333E6E"/>
    <w:rsid w:val="00334067"/>
    <w:rsid w:val="0033447C"/>
    <w:rsid w:val="00334763"/>
    <w:rsid w:val="003348D0"/>
    <w:rsid w:val="00334B28"/>
    <w:rsid w:val="00334D20"/>
    <w:rsid w:val="003353D2"/>
    <w:rsid w:val="0033551C"/>
    <w:rsid w:val="003356A6"/>
    <w:rsid w:val="00335E3E"/>
    <w:rsid w:val="00335E5D"/>
    <w:rsid w:val="00336029"/>
    <w:rsid w:val="00337356"/>
    <w:rsid w:val="00337420"/>
    <w:rsid w:val="00337462"/>
    <w:rsid w:val="003374BE"/>
    <w:rsid w:val="003374CE"/>
    <w:rsid w:val="0033753C"/>
    <w:rsid w:val="00337773"/>
    <w:rsid w:val="00337AC1"/>
    <w:rsid w:val="00337CFF"/>
    <w:rsid w:val="00337D8D"/>
    <w:rsid w:val="00340270"/>
    <w:rsid w:val="003406AC"/>
    <w:rsid w:val="00340756"/>
    <w:rsid w:val="003407D1"/>
    <w:rsid w:val="0034082C"/>
    <w:rsid w:val="00340A24"/>
    <w:rsid w:val="00340B18"/>
    <w:rsid w:val="00340CCB"/>
    <w:rsid w:val="00341377"/>
    <w:rsid w:val="003413A3"/>
    <w:rsid w:val="003415C9"/>
    <w:rsid w:val="003419F0"/>
    <w:rsid w:val="00341CC9"/>
    <w:rsid w:val="00342221"/>
    <w:rsid w:val="00342350"/>
    <w:rsid w:val="003425E1"/>
    <w:rsid w:val="00342932"/>
    <w:rsid w:val="00342D6F"/>
    <w:rsid w:val="00342E0E"/>
    <w:rsid w:val="00342E7A"/>
    <w:rsid w:val="0034356C"/>
    <w:rsid w:val="003436EF"/>
    <w:rsid w:val="00343A60"/>
    <w:rsid w:val="00343C23"/>
    <w:rsid w:val="00343C49"/>
    <w:rsid w:val="00344145"/>
    <w:rsid w:val="00344471"/>
    <w:rsid w:val="003444EF"/>
    <w:rsid w:val="003445E9"/>
    <w:rsid w:val="003446FA"/>
    <w:rsid w:val="00344916"/>
    <w:rsid w:val="00344A1F"/>
    <w:rsid w:val="00344B72"/>
    <w:rsid w:val="003451B9"/>
    <w:rsid w:val="0034562B"/>
    <w:rsid w:val="00345A30"/>
    <w:rsid w:val="00345A39"/>
    <w:rsid w:val="00346316"/>
    <w:rsid w:val="00346A02"/>
    <w:rsid w:val="00346E1E"/>
    <w:rsid w:val="003470D6"/>
    <w:rsid w:val="0034729F"/>
    <w:rsid w:val="0034733B"/>
    <w:rsid w:val="00347416"/>
    <w:rsid w:val="003474ED"/>
    <w:rsid w:val="00347603"/>
    <w:rsid w:val="003477FE"/>
    <w:rsid w:val="00347A33"/>
    <w:rsid w:val="00347A8B"/>
    <w:rsid w:val="00350145"/>
    <w:rsid w:val="00350148"/>
    <w:rsid w:val="003505A0"/>
    <w:rsid w:val="0035078D"/>
    <w:rsid w:val="00350CAF"/>
    <w:rsid w:val="00350D17"/>
    <w:rsid w:val="00350F6D"/>
    <w:rsid w:val="00351029"/>
    <w:rsid w:val="00351873"/>
    <w:rsid w:val="00351F9B"/>
    <w:rsid w:val="003521A4"/>
    <w:rsid w:val="003523D5"/>
    <w:rsid w:val="00352AB2"/>
    <w:rsid w:val="00352CBB"/>
    <w:rsid w:val="003530A7"/>
    <w:rsid w:val="00353A01"/>
    <w:rsid w:val="00353C79"/>
    <w:rsid w:val="00353D0F"/>
    <w:rsid w:val="00354825"/>
    <w:rsid w:val="00354916"/>
    <w:rsid w:val="00354F06"/>
    <w:rsid w:val="00355185"/>
    <w:rsid w:val="003551B8"/>
    <w:rsid w:val="003554E6"/>
    <w:rsid w:val="00355543"/>
    <w:rsid w:val="0035559C"/>
    <w:rsid w:val="00355917"/>
    <w:rsid w:val="00355C83"/>
    <w:rsid w:val="00355DDA"/>
    <w:rsid w:val="003565AE"/>
    <w:rsid w:val="003567B0"/>
    <w:rsid w:val="00356998"/>
    <w:rsid w:val="00356B8E"/>
    <w:rsid w:val="00356CCF"/>
    <w:rsid w:val="00356DE8"/>
    <w:rsid w:val="00356E3D"/>
    <w:rsid w:val="00356E89"/>
    <w:rsid w:val="00357025"/>
    <w:rsid w:val="00357280"/>
    <w:rsid w:val="00357582"/>
    <w:rsid w:val="00357BA9"/>
    <w:rsid w:val="00357D92"/>
    <w:rsid w:val="00357EA2"/>
    <w:rsid w:val="0036002C"/>
    <w:rsid w:val="0036005F"/>
    <w:rsid w:val="003602AE"/>
    <w:rsid w:val="00360813"/>
    <w:rsid w:val="00360943"/>
    <w:rsid w:val="00360B0F"/>
    <w:rsid w:val="00361A56"/>
    <w:rsid w:val="00361CD9"/>
    <w:rsid w:val="003620A7"/>
    <w:rsid w:val="00362163"/>
    <w:rsid w:val="003621A2"/>
    <w:rsid w:val="00363323"/>
    <w:rsid w:val="0036346B"/>
    <w:rsid w:val="00363531"/>
    <w:rsid w:val="0036410F"/>
    <w:rsid w:val="003647DA"/>
    <w:rsid w:val="003651FD"/>
    <w:rsid w:val="00365675"/>
    <w:rsid w:val="003658CA"/>
    <w:rsid w:val="003658F0"/>
    <w:rsid w:val="00365D12"/>
    <w:rsid w:val="00365E12"/>
    <w:rsid w:val="00365FDB"/>
    <w:rsid w:val="00366000"/>
    <w:rsid w:val="00366488"/>
    <w:rsid w:val="00366545"/>
    <w:rsid w:val="00366994"/>
    <w:rsid w:val="00367094"/>
    <w:rsid w:val="00367280"/>
    <w:rsid w:val="00367656"/>
    <w:rsid w:val="003679DE"/>
    <w:rsid w:val="003702D8"/>
    <w:rsid w:val="0037030F"/>
    <w:rsid w:val="003704E9"/>
    <w:rsid w:val="00370752"/>
    <w:rsid w:val="00370FCF"/>
    <w:rsid w:val="003710FA"/>
    <w:rsid w:val="0037110D"/>
    <w:rsid w:val="00371417"/>
    <w:rsid w:val="00371431"/>
    <w:rsid w:val="003724E4"/>
    <w:rsid w:val="00372935"/>
    <w:rsid w:val="00372C3C"/>
    <w:rsid w:val="003735FD"/>
    <w:rsid w:val="00373963"/>
    <w:rsid w:val="003739FE"/>
    <w:rsid w:val="00373A12"/>
    <w:rsid w:val="0037444A"/>
    <w:rsid w:val="003751CD"/>
    <w:rsid w:val="003755C2"/>
    <w:rsid w:val="003759BC"/>
    <w:rsid w:val="00375EB1"/>
    <w:rsid w:val="00375FB2"/>
    <w:rsid w:val="00376064"/>
    <w:rsid w:val="0037623C"/>
    <w:rsid w:val="00376529"/>
    <w:rsid w:val="0037674F"/>
    <w:rsid w:val="003769E2"/>
    <w:rsid w:val="00376B31"/>
    <w:rsid w:val="00376D60"/>
    <w:rsid w:val="00377363"/>
    <w:rsid w:val="003776FC"/>
    <w:rsid w:val="00377AEC"/>
    <w:rsid w:val="00377B78"/>
    <w:rsid w:val="00377E0D"/>
    <w:rsid w:val="00377E1C"/>
    <w:rsid w:val="003801A0"/>
    <w:rsid w:val="003809CA"/>
    <w:rsid w:val="00380BA9"/>
    <w:rsid w:val="00381537"/>
    <w:rsid w:val="0038171A"/>
    <w:rsid w:val="0038187C"/>
    <w:rsid w:val="003818F3"/>
    <w:rsid w:val="00381A77"/>
    <w:rsid w:val="00381B1E"/>
    <w:rsid w:val="003821E3"/>
    <w:rsid w:val="00382410"/>
    <w:rsid w:val="00382B04"/>
    <w:rsid w:val="00382DD8"/>
    <w:rsid w:val="003837E1"/>
    <w:rsid w:val="00383AC8"/>
    <w:rsid w:val="00383D0C"/>
    <w:rsid w:val="00384082"/>
    <w:rsid w:val="0038410A"/>
    <w:rsid w:val="00384181"/>
    <w:rsid w:val="00384579"/>
    <w:rsid w:val="0038560C"/>
    <w:rsid w:val="003860A8"/>
    <w:rsid w:val="00386679"/>
    <w:rsid w:val="003866C5"/>
    <w:rsid w:val="003868FD"/>
    <w:rsid w:val="00387585"/>
    <w:rsid w:val="0038764F"/>
    <w:rsid w:val="00387ECE"/>
    <w:rsid w:val="003900AD"/>
    <w:rsid w:val="003901A4"/>
    <w:rsid w:val="0039050D"/>
    <w:rsid w:val="00390950"/>
    <w:rsid w:val="00390B24"/>
    <w:rsid w:val="00390D9C"/>
    <w:rsid w:val="00390DC7"/>
    <w:rsid w:val="00390E89"/>
    <w:rsid w:val="00390E8E"/>
    <w:rsid w:val="00391165"/>
    <w:rsid w:val="0039131D"/>
    <w:rsid w:val="003915C5"/>
    <w:rsid w:val="00391CD2"/>
    <w:rsid w:val="0039275C"/>
    <w:rsid w:val="00392E66"/>
    <w:rsid w:val="00393019"/>
    <w:rsid w:val="00393135"/>
    <w:rsid w:val="0039341A"/>
    <w:rsid w:val="00393679"/>
    <w:rsid w:val="003939B9"/>
    <w:rsid w:val="00393B46"/>
    <w:rsid w:val="00393CA8"/>
    <w:rsid w:val="003942B5"/>
    <w:rsid w:val="003942E2"/>
    <w:rsid w:val="003942F0"/>
    <w:rsid w:val="003946DC"/>
    <w:rsid w:val="003947C2"/>
    <w:rsid w:val="00395124"/>
    <w:rsid w:val="0039520F"/>
    <w:rsid w:val="00395499"/>
    <w:rsid w:val="0039576B"/>
    <w:rsid w:val="00395842"/>
    <w:rsid w:val="0039588A"/>
    <w:rsid w:val="003959AE"/>
    <w:rsid w:val="00395E9A"/>
    <w:rsid w:val="0039610C"/>
    <w:rsid w:val="0039615E"/>
    <w:rsid w:val="003962B1"/>
    <w:rsid w:val="0039630C"/>
    <w:rsid w:val="0039631B"/>
    <w:rsid w:val="0039637D"/>
    <w:rsid w:val="003964CE"/>
    <w:rsid w:val="00396642"/>
    <w:rsid w:val="00397588"/>
    <w:rsid w:val="00397A02"/>
    <w:rsid w:val="00397A2D"/>
    <w:rsid w:val="003A00CF"/>
    <w:rsid w:val="003A07FC"/>
    <w:rsid w:val="003A107C"/>
    <w:rsid w:val="003A10E2"/>
    <w:rsid w:val="003A1946"/>
    <w:rsid w:val="003A1D35"/>
    <w:rsid w:val="003A1E63"/>
    <w:rsid w:val="003A20B9"/>
    <w:rsid w:val="003A23E1"/>
    <w:rsid w:val="003A2551"/>
    <w:rsid w:val="003A278F"/>
    <w:rsid w:val="003A28EB"/>
    <w:rsid w:val="003A2B02"/>
    <w:rsid w:val="003A30B8"/>
    <w:rsid w:val="003A30BB"/>
    <w:rsid w:val="003A37EB"/>
    <w:rsid w:val="003A3E50"/>
    <w:rsid w:val="003A4203"/>
    <w:rsid w:val="003A4490"/>
    <w:rsid w:val="003A4528"/>
    <w:rsid w:val="003A45DF"/>
    <w:rsid w:val="003A4637"/>
    <w:rsid w:val="003A4F40"/>
    <w:rsid w:val="003A503F"/>
    <w:rsid w:val="003A509B"/>
    <w:rsid w:val="003A515F"/>
    <w:rsid w:val="003A5AAB"/>
    <w:rsid w:val="003A5F9A"/>
    <w:rsid w:val="003A60D9"/>
    <w:rsid w:val="003A610F"/>
    <w:rsid w:val="003A640A"/>
    <w:rsid w:val="003A648E"/>
    <w:rsid w:val="003A6591"/>
    <w:rsid w:val="003A69B7"/>
    <w:rsid w:val="003A6FF5"/>
    <w:rsid w:val="003A7119"/>
    <w:rsid w:val="003A76F4"/>
    <w:rsid w:val="003A784B"/>
    <w:rsid w:val="003B03E1"/>
    <w:rsid w:val="003B0476"/>
    <w:rsid w:val="003B0665"/>
    <w:rsid w:val="003B0F88"/>
    <w:rsid w:val="003B0FE2"/>
    <w:rsid w:val="003B1E1E"/>
    <w:rsid w:val="003B1EBF"/>
    <w:rsid w:val="003B2143"/>
    <w:rsid w:val="003B239F"/>
    <w:rsid w:val="003B2E83"/>
    <w:rsid w:val="003B34AC"/>
    <w:rsid w:val="003B3DB3"/>
    <w:rsid w:val="003B4701"/>
    <w:rsid w:val="003B5BA7"/>
    <w:rsid w:val="003B5EE6"/>
    <w:rsid w:val="003B60B4"/>
    <w:rsid w:val="003B617C"/>
    <w:rsid w:val="003B61AD"/>
    <w:rsid w:val="003B6245"/>
    <w:rsid w:val="003B64C7"/>
    <w:rsid w:val="003B67A1"/>
    <w:rsid w:val="003B6BF9"/>
    <w:rsid w:val="003B6C84"/>
    <w:rsid w:val="003B6D0B"/>
    <w:rsid w:val="003B7093"/>
    <w:rsid w:val="003B71F5"/>
    <w:rsid w:val="003B721B"/>
    <w:rsid w:val="003B778F"/>
    <w:rsid w:val="003B7877"/>
    <w:rsid w:val="003B7B2E"/>
    <w:rsid w:val="003C0282"/>
    <w:rsid w:val="003C0413"/>
    <w:rsid w:val="003C0A6E"/>
    <w:rsid w:val="003C111C"/>
    <w:rsid w:val="003C125F"/>
    <w:rsid w:val="003C19B1"/>
    <w:rsid w:val="003C24F9"/>
    <w:rsid w:val="003C2D6E"/>
    <w:rsid w:val="003C3813"/>
    <w:rsid w:val="003C38BC"/>
    <w:rsid w:val="003C42D2"/>
    <w:rsid w:val="003C4497"/>
    <w:rsid w:val="003C4671"/>
    <w:rsid w:val="003C4777"/>
    <w:rsid w:val="003C481B"/>
    <w:rsid w:val="003C4E4B"/>
    <w:rsid w:val="003C52E7"/>
    <w:rsid w:val="003C533D"/>
    <w:rsid w:val="003C540D"/>
    <w:rsid w:val="003C5679"/>
    <w:rsid w:val="003C5767"/>
    <w:rsid w:val="003C5857"/>
    <w:rsid w:val="003C590B"/>
    <w:rsid w:val="003C5D4D"/>
    <w:rsid w:val="003C6141"/>
    <w:rsid w:val="003C628C"/>
    <w:rsid w:val="003C62B4"/>
    <w:rsid w:val="003C661A"/>
    <w:rsid w:val="003C6A32"/>
    <w:rsid w:val="003C6C0C"/>
    <w:rsid w:val="003C6DC4"/>
    <w:rsid w:val="003C71C1"/>
    <w:rsid w:val="003C7239"/>
    <w:rsid w:val="003C75D5"/>
    <w:rsid w:val="003C7D14"/>
    <w:rsid w:val="003D0424"/>
    <w:rsid w:val="003D08E1"/>
    <w:rsid w:val="003D0A33"/>
    <w:rsid w:val="003D0ED1"/>
    <w:rsid w:val="003D11F6"/>
    <w:rsid w:val="003D14FC"/>
    <w:rsid w:val="003D18D3"/>
    <w:rsid w:val="003D19AC"/>
    <w:rsid w:val="003D1AA5"/>
    <w:rsid w:val="003D1C66"/>
    <w:rsid w:val="003D1C6B"/>
    <w:rsid w:val="003D1F2D"/>
    <w:rsid w:val="003D212C"/>
    <w:rsid w:val="003D2382"/>
    <w:rsid w:val="003D2600"/>
    <w:rsid w:val="003D28F1"/>
    <w:rsid w:val="003D2B9B"/>
    <w:rsid w:val="003D2C8D"/>
    <w:rsid w:val="003D2D68"/>
    <w:rsid w:val="003D2ED5"/>
    <w:rsid w:val="003D344C"/>
    <w:rsid w:val="003D3752"/>
    <w:rsid w:val="003D3892"/>
    <w:rsid w:val="003D3EC6"/>
    <w:rsid w:val="003D43BA"/>
    <w:rsid w:val="003D61F6"/>
    <w:rsid w:val="003D6352"/>
    <w:rsid w:val="003D65F3"/>
    <w:rsid w:val="003D665A"/>
    <w:rsid w:val="003D665C"/>
    <w:rsid w:val="003D6AD4"/>
    <w:rsid w:val="003D6B1E"/>
    <w:rsid w:val="003D6D0A"/>
    <w:rsid w:val="003D71FB"/>
    <w:rsid w:val="003D740A"/>
    <w:rsid w:val="003D7537"/>
    <w:rsid w:val="003D77AF"/>
    <w:rsid w:val="003D792C"/>
    <w:rsid w:val="003D7BF5"/>
    <w:rsid w:val="003D7C1F"/>
    <w:rsid w:val="003E02FD"/>
    <w:rsid w:val="003E08A2"/>
    <w:rsid w:val="003E0A91"/>
    <w:rsid w:val="003E1067"/>
    <w:rsid w:val="003E12DF"/>
    <w:rsid w:val="003E1300"/>
    <w:rsid w:val="003E16FC"/>
    <w:rsid w:val="003E1B45"/>
    <w:rsid w:val="003E1BC6"/>
    <w:rsid w:val="003E1C87"/>
    <w:rsid w:val="003E1D28"/>
    <w:rsid w:val="003E1E57"/>
    <w:rsid w:val="003E2076"/>
    <w:rsid w:val="003E2FED"/>
    <w:rsid w:val="003E2FF8"/>
    <w:rsid w:val="003E3113"/>
    <w:rsid w:val="003E316E"/>
    <w:rsid w:val="003E33A4"/>
    <w:rsid w:val="003E3533"/>
    <w:rsid w:val="003E379B"/>
    <w:rsid w:val="003E3BFD"/>
    <w:rsid w:val="003E4080"/>
    <w:rsid w:val="003E40A0"/>
    <w:rsid w:val="003E4112"/>
    <w:rsid w:val="003E431D"/>
    <w:rsid w:val="003E4587"/>
    <w:rsid w:val="003E46C1"/>
    <w:rsid w:val="003E4BB1"/>
    <w:rsid w:val="003E4F79"/>
    <w:rsid w:val="003E5372"/>
    <w:rsid w:val="003E624C"/>
    <w:rsid w:val="003E723B"/>
    <w:rsid w:val="003E765E"/>
    <w:rsid w:val="003E76FF"/>
    <w:rsid w:val="003E7C34"/>
    <w:rsid w:val="003F01D3"/>
    <w:rsid w:val="003F058D"/>
    <w:rsid w:val="003F07EA"/>
    <w:rsid w:val="003F0A6F"/>
    <w:rsid w:val="003F0C09"/>
    <w:rsid w:val="003F0D14"/>
    <w:rsid w:val="003F0E5C"/>
    <w:rsid w:val="003F0EC6"/>
    <w:rsid w:val="003F107F"/>
    <w:rsid w:val="003F1181"/>
    <w:rsid w:val="003F131C"/>
    <w:rsid w:val="003F142A"/>
    <w:rsid w:val="003F1450"/>
    <w:rsid w:val="003F148F"/>
    <w:rsid w:val="003F1552"/>
    <w:rsid w:val="003F16EB"/>
    <w:rsid w:val="003F1A48"/>
    <w:rsid w:val="003F1C2B"/>
    <w:rsid w:val="003F1DF0"/>
    <w:rsid w:val="003F1E9F"/>
    <w:rsid w:val="003F225A"/>
    <w:rsid w:val="003F2481"/>
    <w:rsid w:val="003F2839"/>
    <w:rsid w:val="003F2D78"/>
    <w:rsid w:val="003F30BF"/>
    <w:rsid w:val="003F30FE"/>
    <w:rsid w:val="003F354A"/>
    <w:rsid w:val="003F4602"/>
    <w:rsid w:val="003F488C"/>
    <w:rsid w:val="003F4F29"/>
    <w:rsid w:val="003F53B9"/>
    <w:rsid w:val="003F54D5"/>
    <w:rsid w:val="003F590B"/>
    <w:rsid w:val="003F59FF"/>
    <w:rsid w:val="003F5E1E"/>
    <w:rsid w:val="003F645C"/>
    <w:rsid w:val="003F6472"/>
    <w:rsid w:val="003F64F8"/>
    <w:rsid w:val="003F6545"/>
    <w:rsid w:val="003F6587"/>
    <w:rsid w:val="003F6CD7"/>
    <w:rsid w:val="003F7048"/>
    <w:rsid w:val="003F73CA"/>
    <w:rsid w:val="003F79E1"/>
    <w:rsid w:val="003F7A67"/>
    <w:rsid w:val="003F7EAF"/>
    <w:rsid w:val="00400351"/>
    <w:rsid w:val="0040063D"/>
    <w:rsid w:val="0040073E"/>
    <w:rsid w:val="00400B1D"/>
    <w:rsid w:val="00400D2A"/>
    <w:rsid w:val="00401208"/>
    <w:rsid w:val="0040130B"/>
    <w:rsid w:val="004017FE"/>
    <w:rsid w:val="00401992"/>
    <w:rsid w:val="00401B0B"/>
    <w:rsid w:val="00401CE2"/>
    <w:rsid w:val="00401DD3"/>
    <w:rsid w:val="00401F06"/>
    <w:rsid w:val="004028A3"/>
    <w:rsid w:val="00402A9F"/>
    <w:rsid w:val="0040315D"/>
    <w:rsid w:val="00403161"/>
    <w:rsid w:val="004038BA"/>
    <w:rsid w:val="00403A50"/>
    <w:rsid w:val="00403F04"/>
    <w:rsid w:val="00403F76"/>
    <w:rsid w:val="0040404D"/>
    <w:rsid w:val="00404300"/>
    <w:rsid w:val="004049BA"/>
    <w:rsid w:val="00404F69"/>
    <w:rsid w:val="004050A3"/>
    <w:rsid w:val="004054D1"/>
    <w:rsid w:val="00406123"/>
    <w:rsid w:val="004067DD"/>
    <w:rsid w:val="00406DCC"/>
    <w:rsid w:val="004071DA"/>
    <w:rsid w:val="0040756E"/>
    <w:rsid w:val="00407579"/>
    <w:rsid w:val="00407995"/>
    <w:rsid w:val="00407D4D"/>
    <w:rsid w:val="00407F6F"/>
    <w:rsid w:val="00410137"/>
    <w:rsid w:val="004104C9"/>
    <w:rsid w:val="004107F1"/>
    <w:rsid w:val="00410B27"/>
    <w:rsid w:val="00411555"/>
    <w:rsid w:val="00411707"/>
    <w:rsid w:val="0041178A"/>
    <w:rsid w:val="00411F93"/>
    <w:rsid w:val="004129B6"/>
    <w:rsid w:val="00412C0D"/>
    <w:rsid w:val="00413001"/>
    <w:rsid w:val="00413559"/>
    <w:rsid w:val="004136F2"/>
    <w:rsid w:val="00413A7B"/>
    <w:rsid w:val="004140B0"/>
    <w:rsid w:val="004140C9"/>
    <w:rsid w:val="004141F3"/>
    <w:rsid w:val="00414356"/>
    <w:rsid w:val="00414697"/>
    <w:rsid w:val="004146EC"/>
    <w:rsid w:val="00414956"/>
    <w:rsid w:val="004149EC"/>
    <w:rsid w:val="004150FF"/>
    <w:rsid w:val="0041515D"/>
    <w:rsid w:val="00415511"/>
    <w:rsid w:val="00415572"/>
    <w:rsid w:val="004155F3"/>
    <w:rsid w:val="00415742"/>
    <w:rsid w:val="00415B82"/>
    <w:rsid w:val="00416029"/>
    <w:rsid w:val="00416053"/>
    <w:rsid w:val="0041616E"/>
    <w:rsid w:val="00416202"/>
    <w:rsid w:val="004163B5"/>
    <w:rsid w:val="004165CC"/>
    <w:rsid w:val="00416750"/>
    <w:rsid w:val="00416898"/>
    <w:rsid w:val="00416AAD"/>
    <w:rsid w:val="00416ECF"/>
    <w:rsid w:val="004170DB"/>
    <w:rsid w:val="00417353"/>
    <w:rsid w:val="004176C7"/>
    <w:rsid w:val="00417B84"/>
    <w:rsid w:val="00417D27"/>
    <w:rsid w:val="004206A1"/>
    <w:rsid w:val="00420B1D"/>
    <w:rsid w:val="00420C18"/>
    <w:rsid w:val="00420D09"/>
    <w:rsid w:val="004212DB"/>
    <w:rsid w:val="0042152A"/>
    <w:rsid w:val="0042153B"/>
    <w:rsid w:val="00421ADF"/>
    <w:rsid w:val="00421B58"/>
    <w:rsid w:val="00422629"/>
    <w:rsid w:val="00422AB5"/>
    <w:rsid w:val="00422E0C"/>
    <w:rsid w:val="00423DF9"/>
    <w:rsid w:val="00423EA9"/>
    <w:rsid w:val="00424025"/>
    <w:rsid w:val="00424168"/>
    <w:rsid w:val="00424283"/>
    <w:rsid w:val="004250B9"/>
    <w:rsid w:val="00425445"/>
    <w:rsid w:val="00425517"/>
    <w:rsid w:val="00425796"/>
    <w:rsid w:val="004257D9"/>
    <w:rsid w:val="00425E65"/>
    <w:rsid w:val="0042640E"/>
    <w:rsid w:val="0042656F"/>
    <w:rsid w:val="004268E2"/>
    <w:rsid w:val="00427359"/>
    <w:rsid w:val="00427A1F"/>
    <w:rsid w:val="00427F31"/>
    <w:rsid w:val="004301C3"/>
    <w:rsid w:val="00430C73"/>
    <w:rsid w:val="00430D6B"/>
    <w:rsid w:val="00430ED5"/>
    <w:rsid w:val="00431330"/>
    <w:rsid w:val="0043142C"/>
    <w:rsid w:val="0043189E"/>
    <w:rsid w:val="004322AB"/>
    <w:rsid w:val="004323ED"/>
    <w:rsid w:val="004328C0"/>
    <w:rsid w:val="0043319F"/>
    <w:rsid w:val="0043337D"/>
    <w:rsid w:val="004334C1"/>
    <w:rsid w:val="004334E9"/>
    <w:rsid w:val="00433709"/>
    <w:rsid w:val="00433713"/>
    <w:rsid w:val="00433AAA"/>
    <w:rsid w:val="00433D8B"/>
    <w:rsid w:val="00433DF8"/>
    <w:rsid w:val="00433FD0"/>
    <w:rsid w:val="0043416C"/>
    <w:rsid w:val="0043424A"/>
    <w:rsid w:val="00434277"/>
    <w:rsid w:val="0043471A"/>
    <w:rsid w:val="004348D6"/>
    <w:rsid w:val="004349DA"/>
    <w:rsid w:val="004349F4"/>
    <w:rsid w:val="00434B71"/>
    <w:rsid w:val="00435138"/>
    <w:rsid w:val="00435582"/>
    <w:rsid w:val="00435624"/>
    <w:rsid w:val="00435793"/>
    <w:rsid w:val="00435B22"/>
    <w:rsid w:val="00435CCE"/>
    <w:rsid w:val="00435D40"/>
    <w:rsid w:val="00435FBD"/>
    <w:rsid w:val="00436216"/>
    <w:rsid w:val="00436562"/>
    <w:rsid w:val="00436949"/>
    <w:rsid w:val="00437112"/>
    <w:rsid w:val="00437439"/>
    <w:rsid w:val="004379E6"/>
    <w:rsid w:val="00437B02"/>
    <w:rsid w:val="00437B13"/>
    <w:rsid w:val="00437E42"/>
    <w:rsid w:val="00437EFA"/>
    <w:rsid w:val="00437FBA"/>
    <w:rsid w:val="00440055"/>
    <w:rsid w:val="004404A0"/>
    <w:rsid w:val="00440504"/>
    <w:rsid w:val="00440833"/>
    <w:rsid w:val="00440BAA"/>
    <w:rsid w:val="00441075"/>
    <w:rsid w:val="00441B2C"/>
    <w:rsid w:val="00441BFE"/>
    <w:rsid w:val="00441C82"/>
    <w:rsid w:val="00441CC5"/>
    <w:rsid w:val="00441EF2"/>
    <w:rsid w:val="0044259B"/>
    <w:rsid w:val="004426BF"/>
    <w:rsid w:val="00442BA4"/>
    <w:rsid w:val="00443364"/>
    <w:rsid w:val="00443517"/>
    <w:rsid w:val="004435B9"/>
    <w:rsid w:val="00443624"/>
    <w:rsid w:val="00443868"/>
    <w:rsid w:val="00443BE9"/>
    <w:rsid w:val="00443CE1"/>
    <w:rsid w:val="00444345"/>
    <w:rsid w:val="00444CA9"/>
    <w:rsid w:val="00444F61"/>
    <w:rsid w:val="004452B4"/>
    <w:rsid w:val="004453C0"/>
    <w:rsid w:val="00445768"/>
    <w:rsid w:val="00445885"/>
    <w:rsid w:val="00445BEF"/>
    <w:rsid w:val="00447167"/>
    <w:rsid w:val="0044734E"/>
    <w:rsid w:val="0044741E"/>
    <w:rsid w:val="00447AF1"/>
    <w:rsid w:val="00447D7C"/>
    <w:rsid w:val="00447DBA"/>
    <w:rsid w:val="00450098"/>
    <w:rsid w:val="0045034D"/>
    <w:rsid w:val="00450663"/>
    <w:rsid w:val="00450BEF"/>
    <w:rsid w:val="00450CC2"/>
    <w:rsid w:val="00450D36"/>
    <w:rsid w:val="00451015"/>
    <w:rsid w:val="00451281"/>
    <w:rsid w:val="00451373"/>
    <w:rsid w:val="00451B6F"/>
    <w:rsid w:val="00452140"/>
    <w:rsid w:val="0045242D"/>
    <w:rsid w:val="004524FC"/>
    <w:rsid w:val="00452726"/>
    <w:rsid w:val="00452AE2"/>
    <w:rsid w:val="00452C59"/>
    <w:rsid w:val="00452F1B"/>
    <w:rsid w:val="004533CD"/>
    <w:rsid w:val="00453564"/>
    <w:rsid w:val="00453A41"/>
    <w:rsid w:val="00453E1E"/>
    <w:rsid w:val="00453E1F"/>
    <w:rsid w:val="004541D0"/>
    <w:rsid w:val="004542A1"/>
    <w:rsid w:val="004542D1"/>
    <w:rsid w:val="0045438D"/>
    <w:rsid w:val="00454B3D"/>
    <w:rsid w:val="00454C4B"/>
    <w:rsid w:val="00454F19"/>
    <w:rsid w:val="004551E1"/>
    <w:rsid w:val="00455406"/>
    <w:rsid w:val="0045569E"/>
    <w:rsid w:val="00455766"/>
    <w:rsid w:val="0045582A"/>
    <w:rsid w:val="00455C94"/>
    <w:rsid w:val="004560B4"/>
    <w:rsid w:val="00456A3B"/>
    <w:rsid w:val="00456E4C"/>
    <w:rsid w:val="004572A0"/>
    <w:rsid w:val="00457317"/>
    <w:rsid w:val="0045770D"/>
    <w:rsid w:val="0045775B"/>
    <w:rsid w:val="004577E7"/>
    <w:rsid w:val="00457C2D"/>
    <w:rsid w:val="00457CC0"/>
    <w:rsid w:val="00457EA0"/>
    <w:rsid w:val="004608CE"/>
    <w:rsid w:val="00461371"/>
    <w:rsid w:val="004617DE"/>
    <w:rsid w:val="00461936"/>
    <w:rsid w:val="004619E0"/>
    <w:rsid w:val="00461D55"/>
    <w:rsid w:val="00462068"/>
    <w:rsid w:val="0046232F"/>
    <w:rsid w:val="004626C4"/>
    <w:rsid w:val="004627FF"/>
    <w:rsid w:val="00462989"/>
    <w:rsid w:val="00462C9C"/>
    <w:rsid w:val="00463025"/>
    <w:rsid w:val="00463586"/>
    <w:rsid w:val="0046391A"/>
    <w:rsid w:val="00463B03"/>
    <w:rsid w:val="00463C4A"/>
    <w:rsid w:val="0046403E"/>
    <w:rsid w:val="004640A8"/>
    <w:rsid w:val="004641BB"/>
    <w:rsid w:val="0046497D"/>
    <w:rsid w:val="0046503B"/>
    <w:rsid w:val="0046544B"/>
    <w:rsid w:val="00465462"/>
    <w:rsid w:val="00465506"/>
    <w:rsid w:val="00465562"/>
    <w:rsid w:val="0046586E"/>
    <w:rsid w:val="00465CEB"/>
    <w:rsid w:val="00465F7B"/>
    <w:rsid w:val="0046658E"/>
    <w:rsid w:val="00466A61"/>
    <w:rsid w:val="00466C05"/>
    <w:rsid w:val="00466D0A"/>
    <w:rsid w:val="00466F49"/>
    <w:rsid w:val="00467049"/>
    <w:rsid w:val="0046711F"/>
    <w:rsid w:val="004674DF"/>
    <w:rsid w:val="00467541"/>
    <w:rsid w:val="0046779E"/>
    <w:rsid w:val="004679C2"/>
    <w:rsid w:val="00467C61"/>
    <w:rsid w:val="0047030B"/>
    <w:rsid w:val="00470BB6"/>
    <w:rsid w:val="00470E7D"/>
    <w:rsid w:val="004711B4"/>
    <w:rsid w:val="00471526"/>
    <w:rsid w:val="00471D14"/>
    <w:rsid w:val="00471E62"/>
    <w:rsid w:val="00472184"/>
    <w:rsid w:val="00472961"/>
    <w:rsid w:val="00472A04"/>
    <w:rsid w:val="00472CBA"/>
    <w:rsid w:val="00472E9C"/>
    <w:rsid w:val="0047301C"/>
    <w:rsid w:val="0047333C"/>
    <w:rsid w:val="00473758"/>
    <w:rsid w:val="00473B7A"/>
    <w:rsid w:val="00473D5A"/>
    <w:rsid w:val="004742EA"/>
    <w:rsid w:val="00474922"/>
    <w:rsid w:val="00474D37"/>
    <w:rsid w:val="004750A8"/>
    <w:rsid w:val="00475791"/>
    <w:rsid w:val="00475D3B"/>
    <w:rsid w:val="00475D66"/>
    <w:rsid w:val="00475FEC"/>
    <w:rsid w:val="00476053"/>
    <w:rsid w:val="004761C3"/>
    <w:rsid w:val="004763AE"/>
    <w:rsid w:val="00476558"/>
    <w:rsid w:val="00476FAF"/>
    <w:rsid w:val="004770B0"/>
    <w:rsid w:val="004771C5"/>
    <w:rsid w:val="00477376"/>
    <w:rsid w:val="00477B38"/>
    <w:rsid w:val="00477D8C"/>
    <w:rsid w:val="00480579"/>
    <w:rsid w:val="004807B9"/>
    <w:rsid w:val="00480A46"/>
    <w:rsid w:val="00480EBD"/>
    <w:rsid w:val="004810A1"/>
    <w:rsid w:val="00481127"/>
    <w:rsid w:val="004813CA"/>
    <w:rsid w:val="004817E9"/>
    <w:rsid w:val="00481CFB"/>
    <w:rsid w:val="00481EF8"/>
    <w:rsid w:val="00481F0D"/>
    <w:rsid w:val="0048239C"/>
    <w:rsid w:val="004824F4"/>
    <w:rsid w:val="004826D6"/>
    <w:rsid w:val="004827CF"/>
    <w:rsid w:val="004828CC"/>
    <w:rsid w:val="00482C5F"/>
    <w:rsid w:val="00482C77"/>
    <w:rsid w:val="00482E24"/>
    <w:rsid w:val="004839FD"/>
    <w:rsid w:val="00483AAF"/>
    <w:rsid w:val="00483E6F"/>
    <w:rsid w:val="00484157"/>
    <w:rsid w:val="0048468C"/>
    <w:rsid w:val="00484869"/>
    <w:rsid w:val="004848E0"/>
    <w:rsid w:val="00484945"/>
    <w:rsid w:val="004849CE"/>
    <w:rsid w:val="00484D36"/>
    <w:rsid w:val="00484D9A"/>
    <w:rsid w:val="00484FA6"/>
    <w:rsid w:val="0048590E"/>
    <w:rsid w:val="00485E3E"/>
    <w:rsid w:val="004861BF"/>
    <w:rsid w:val="0048627B"/>
    <w:rsid w:val="004864B5"/>
    <w:rsid w:val="004865FC"/>
    <w:rsid w:val="00486728"/>
    <w:rsid w:val="00486B8D"/>
    <w:rsid w:val="004871D4"/>
    <w:rsid w:val="004874B5"/>
    <w:rsid w:val="004874F6"/>
    <w:rsid w:val="00487A5B"/>
    <w:rsid w:val="00487D7D"/>
    <w:rsid w:val="00487F9F"/>
    <w:rsid w:val="00490089"/>
    <w:rsid w:val="004905E4"/>
    <w:rsid w:val="00490AC4"/>
    <w:rsid w:val="00490CE2"/>
    <w:rsid w:val="004911CB"/>
    <w:rsid w:val="00491949"/>
    <w:rsid w:val="00492200"/>
    <w:rsid w:val="00492337"/>
    <w:rsid w:val="00492458"/>
    <w:rsid w:val="00492489"/>
    <w:rsid w:val="0049252A"/>
    <w:rsid w:val="00492CD9"/>
    <w:rsid w:val="00492D4D"/>
    <w:rsid w:val="004930E5"/>
    <w:rsid w:val="00493583"/>
    <w:rsid w:val="00493874"/>
    <w:rsid w:val="00493BAF"/>
    <w:rsid w:val="00493CEE"/>
    <w:rsid w:val="00493F10"/>
    <w:rsid w:val="004945D9"/>
    <w:rsid w:val="00494EA5"/>
    <w:rsid w:val="00494FAE"/>
    <w:rsid w:val="004950E6"/>
    <w:rsid w:val="00495128"/>
    <w:rsid w:val="004955CE"/>
    <w:rsid w:val="00495789"/>
    <w:rsid w:val="00495828"/>
    <w:rsid w:val="00496268"/>
    <w:rsid w:val="004964C6"/>
    <w:rsid w:val="00496655"/>
    <w:rsid w:val="00496954"/>
    <w:rsid w:val="00496980"/>
    <w:rsid w:val="00496A92"/>
    <w:rsid w:val="00496C31"/>
    <w:rsid w:val="00496C59"/>
    <w:rsid w:val="0049789C"/>
    <w:rsid w:val="004A01A3"/>
    <w:rsid w:val="004A01FC"/>
    <w:rsid w:val="004A04EC"/>
    <w:rsid w:val="004A0574"/>
    <w:rsid w:val="004A0C1E"/>
    <w:rsid w:val="004A0D47"/>
    <w:rsid w:val="004A0E9A"/>
    <w:rsid w:val="004A1255"/>
    <w:rsid w:val="004A153E"/>
    <w:rsid w:val="004A177E"/>
    <w:rsid w:val="004A18B9"/>
    <w:rsid w:val="004A18F0"/>
    <w:rsid w:val="004A1A0C"/>
    <w:rsid w:val="004A1BFD"/>
    <w:rsid w:val="004A1F58"/>
    <w:rsid w:val="004A2252"/>
    <w:rsid w:val="004A2752"/>
    <w:rsid w:val="004A290B"/>
    <w:rsid w:val="004A293A"/>
    <w:rsid w:val="004A2C78"/>
    <w:rsid w:val="004A3195"/>
    <w:rsid w:val="004A39FD"/>
    <w:rsid w:val="004A3C2D"/>
    <w:rsid w:val="004A3E83"/>
    <w:rsid w:val="004A3FF2"/>
    <w:rsid w:val="004A4365"/>
    <w:rsid w:val="004A442F"/>
    <w:rsid w:val="004A449A"/>
    <w:rsid w:val="004A4AB7"/>
    <w:rsid w:val="004A534D"/>
    <w:rsid w:val="004A5861"/>
    <w:rsid w:val="004A5CA6"/>
    <w:rsid w:val="004A5F59"/>
    <w:rsid w:val="004A662F"/>
    <w:rsid w:val="004A6D8B"/>
    <w:rsid w:val="004A6ECE"/>
    <w:rsid w:val="004A74F0"/>
    <w:rsid w:val="004A7568"/>
    <w:rsid w:val="004A77BD"/>
    <w:rsid w:val="004A78F6"/>
    <w:rsid w:val="004A7B95"/>
    <w:rsid w:val="004B07D0"/>
    <w:rsid w:val="004B0B48"/>
    <w:rsid w:val="004B0EC8"/>
    <w:rsid w:val="004B1035"/>
    <w:rsid w:val="004B1438"/>
    <w:rsid w:val="004B156D"/>
    <w:rsid w:val="004B18E9"/>
    <w:rsid w:val="004B193F"/>
    <w:rsid w:val="004B2275"/>
    <w:rsid w:val="004B2E0E"/>
    <w:rsid w:val="004B3380"/>
    <w:rsid w:val="004B34B9"/>
    <w:rsid w:val="004B3559"/>
    <w:rsid w:val="004B362A"/>
    <w:rsid w:val="004B3695"/>
    <w:rsid w:val="004B3746"/>
    <w:rsid w:val="004B40E1"/>
    <w:rsid w:val="004B425F"/>
    <w:rsid w:val="004B4C22"/>
    <w:rsid w:val="004B5F29"/>
    <w:rsid w:val="004B611A"/>
    <w:rsid w:val="004B6426"/>
    <w:rsid w:val="004B65ED"/>
    <w:rsid w:val="004B6E4A"/>
    <w:rsid w:val="004B6EFC"/>
    <w:rsid w:val="004B72BD"/>
    <w:rsid w:val="004B796A"/>
    <w:rsid w:val="004B7996"/>
    <w:rsid w:val="004B7A2B"/>
    <w:rsid w:val="004B7BF4"/>
    <w:rsid w:val="004B7E03"/>
    <w:rsid w:val="004B7F5F"/>
    <w:rsid w:val="004C00DD"/>
    <w:rsid w:val="004C02DD"/>
    <w:rsid w:val="004C0324"/>
    <w:rsid w:val="004C0B18"/>
    <w:rsid w:val="004C0B32"/>
    <w:rsid w:val="004C1217"/>
    <w:rsid w:val="004C174A"/>
    <w:rsid w:val="004C1864"/>
    <w:rsid w:val="004C194C"/>
    <w:rsid w:val="004C19F6"/>
    <w:rsid w:val="004C1D15"/>
    <w:rsid w:val="004C1D63"/>
    <w:rsid w:val="004C1EA7"/>
    <w:rsid w:val="004C220B"/>
    <w:rsid w:val="004C2FD2"/>
    <w:rsid w:val="004C323C"/>
    <w:rsid w:val="004C36E9"/>
    <w:rsid w:val="004C4296"/>
    <w:rsid w:val="004C466E"/>
    <w:rsid w:val="004C485F"/>
    <w:rsid w:val="004C4C4F"/>
    <w:rsid w:val="004C4FEF"/>
    <w:rsid w:val="004C53E3"/>
    <w:rsid w:val="004C5577"/>
    <w:rsid w:val="004C59FE"/>
    <w:rsid w:val="004C6430"/>
    <w:rsid w:val="004C6597"/>
    <w:rsid w:val="004C65EF"/>
    <w:rsid w:val="004C6BB8"/>
    <w:rsid w:val="004C6CD5"/>
    <w:rsid w:val="004C782A"/>
    <w:rsid w:val="004C7E70"/>
    <w:rsid w:val="004D01BF"/>
    <w:rsid w:val="004D03C4"/>
    <w:rsid w:val="004D040D"/>
    <w:rsid w:val="004D041C"/>
    <w:rsid w:val="004D0546"/>
    <w:rsid w:val="004D0C30"/>
    <w:rsid w:val="004D0D51"/>
    <w:rsid w:val="004D0E32"/>
    <w:rsid w:val="004D122E"/>
    <w:rsid w:val="004D130B"/>
    <w:rsid w:val="004D14CB"/>
    <w:rsid w:val="004D1BE4"/>
    <w:rsid w:val="004D1FFE"/>
    <w:rsid w:val="004D200B"/>
    <w:rsid w:val="004D2106"/>
    <w:rsid w:val="004D245E"/>
    <w:rsid w:val="004D24D0"/>
    <w:rsid w:val="004D28D3"/>
    <w:rsid w:val="004D2C03"/>
    <w:rsid w:val="004D2CB8"/>
    <w:rsid w:val="004D2D24"/>
    <w:rsid w:val="004D2E0B"/>
    <w:rsid w:val="004D3389"/>
    <w:rsid w:val="004D4198"/>
    <w:rsid w:val="004D4394"/>
    <w:rsid w:val="004D43AC"/>
    <w:rsid w:val="004D50CB"/>
    <w:rsid w:val="004D50FD"/>
    <w:rsid w:val="004D560B"/>
    <w:rsid w:val="004D5775"/>
    <w:rsid w:val="004D59BD"/>
    <w:rsid w:val="004D5E43"/>
    <w:rsid w:val="004D5F52"/>
    <w:rsid w:val="004D62B4"/>
    <w:rsid w:val="004D6575"/>
    <w:rsid w:val="004D6F25"/>
    <w:rsid w:val="004D718A"/>
    <w:rsid w:val="004D757C"/>
    <w:rsid w:val="004E000B"/>
    <w:rsid w:val="004E07F3"/>
    <w:rsid w:val="004E088B"/>
    <w:rsid w:val="004E0961"/>
    <w:rsid w:val="004E0DB4"/>
    <w:rsid w:val="004E0E45"/>
    <w:rsid w:val="004E0F15"/>
    <w:rsid w:val="004E1022"/>
    <w:rsid w:val="004E163A"/>
    <w:rsid w:val="004E172A"/>
    <w:rsid w:val="004E1A86"/>
    <w:rsid w:val="004E1CB6"/>
    <w:rsid w:val="004E1DBC"/>
    <w:rsid w:val="004E2241"/>
    <w:rsid w:val="004E238D"/>
    <w:rsid w:val="004E24AC"/>
    <w:rsid w:val="004E2797"/>
    <w:rsid w:val="004E2868"/>
    <w:rsid w:val="004E289B"/>
    <w:rsid w:val="004E2C3F"/>
    <w:rsid w:val="004E3B0E"/>
    <w:rsid w:val="004E3E07"/>
    <w:rsid w:val="004E3EDD"/>
    <w:rsid w:val="004E43E0"/>
    <w:rsid w:val="004E4B4B"/>
    <w:rsid w:val="004E4E27"/>
    <w:rsid w:val="004E4FF4"/>
    <w:rsid w:val="004E5171"/>
    <w:rsid w:val="004E571F"/>
    <w:rsid w:val="004E5FBE"/>
    <w:rsid w:val="004E6018"/>
    <w:rsid w:val="004E6258"/>
    <w:rsid w:val="004E651D"/>
    <w:rsid w:val="004E6588"/>
    <w:rsid w:val="004E65DB"/>
    <w:rsid w:val="004E6A0A"/>
    <w:rsid w:val="004E6B80"/>
    <w:rsid w:val="004E6D52"/>
    <w:rsid w:val="004E6DD5"/>
    <w:rsid w:val="004E6DD8"/>
    <w:rsid w:val="004E7B4D"/>
    <w:rsid w:val="004E7DDA"/>
    <w:rsid w:val="004F005E"/>
    <w:rsid w:val="004F0298"/>
    <w:rsid w:val="004F02F9"/>
    <w:rsid w:val="004F04C3"/>
    <w:rsid w:val="004F0763"/>
    <w:rsid w:val="004F07E0"/>
    <w:rsid w:val="004F0AFD"/>
    <w:rsid w:val="004F11F0"/>
    <w:rsid w:val="004F1333"/>
    <w:rsid w:val="004F188F"/>
    <w:rsid w:val="004F1E54"/>
    <w:rsid w:val="004F2063"/>
    <w:rsid w:val="004F2327"/>
    <w:rsid w:val="004F233C"/>
    <w:rsid w:val="004F238B"/>
    <w:rsid w:val="004F25AD"/>
    <w:rsid w:val="004F2839"/>
    <w:rsid w:val="004F2C1D"/>
    <w:rsid w:val="004F2C2A"/>
    <w:rsid w:val="004F2F70"/>
    <w:rsid w:val="004F3786"/>
    <w:rsid w:val="004F3AED"/>
    <w:rsid w:val="004F3B2D"/>
    <w:rsid w:val="004F41BB"/>
    <w:rsid w:val="004F4980"/>
    <w:rsid w:val="004F4E45"/>
    <w:rsid w:val="004F5047"/>
    <w:rsid w:val="004F56CF"/>
    <w:rsid w:val="004F5A7E"/>
    <w:rsid w:val="004F6744"/>
    <w:rsid w:val="004F6C87"/>
    <w:rsid w:val="004F77DE"/>
    <w:rsid w:val="004F78D4"/>
    <w:rsid w:val="004F7A12"/>
    <w:rsid w:val="004F7B85"/>
    <w:rsid w:val="00500241"/>
    <w:rsid w:val="00500E3B"/>
    <w:rsid w:val="0050107A"/>
    <w:rsid w:val="00501295"/>
    <w:rsid w:val="005013DE"/>
    <w:rsid w:val="00501A56"/>
    <w:rsid w:val="00501AC0"/>
    <w:rsid w:val="00501F20"/>
    <w:rsid w:val="005022CC"/>
    <w:rsid w:val="0050243C"/>
    <w:rsid w:val="00502514"/>
    <w:rsid w:val="00502CD6"/>
    <w:rsid w:val="00502CD8"/>
    <w:rsid w:val="005031F9"/>
    <w:rsid w:val="005032E4"/>
    <w:rsid w:val="00503ADB"/>
    <w:rsid w:val="00503FCD"/>
    <w:rsid w:val="00504407"/>
    <w:rsid w:val="00504559"/>
    <w:rsid w:val="005045F6"/>
    <w:rsid w:val="00504706"/>
    <w:rsid w:val="005047E5"/>
    <w:rsid w:val="00504BBD"/>
    <w:rsid w:val="00504C99"/>
    <w:rsid w:val="00504DC9"/>
    <w:rsid w:val="00504F5E"/>
    <w:rsid w:val="00505C6C"/>
    <w:rsid w:val="00505D25"/>
    <w:rsid w:val="00506169"/>
    <w:rsid w:val="00506414"/>
    <w:rsid w:val="005067B5"/>
    <w:rsid w:val="0050687F"/>
    <w:rsid w:val="00506C8C"/>
    <w:rsid w:val="00506EE3"/>
    <w:rsid w:val="005070A5"/>
    <w:rsid w:val="00507750"/>
    <w:rsid w:val="00507781"/>
    <w:rsid w:val="00507AAE"/>
    <w:rsid w:val="00510312"/>
    <w:rsid w:val="005105F1"/>
    <w:rsid w:val="00510A15"/>
    <w:rsid w:val="00510FF8"/>
    <w:rsid w:val="005112FA"/>
    <w:rsid w:val="005113BE"/>
    <w:rsid w:val="0051179A"/>
    <w:rsid w:val="005121C6"/>
    <w:rsid w:val="005121EF"/>
    <w:rsid w:val="0051264B"/>
    <w:rsid w:val="005126BA"/>
    <w:rsid w:val="00512B9A"/>
    <w:rsid w:val="00512FD2"/>
    <w:rsid w:val="00513004"/>
    <w:rsid w:val="00513364"/>
    <w:rsid w:val="00513409"/>
    <w:rsid w:val="00513527"/>
    <w:rsid w:val="00513531"/>
    <w:rsid w:val="00513BE9"/>
    <w:rsid w:val="00514B6D"/>
    <w:rsid w:val="00514BCD"/>
    <w:rsid w:val="00514DF7"/>
    <w:rsid w:val="00514E11"/>
    <w:rsid w:val="00514ECC"/>
    <w:rsid w:val="00515064"/>
    <w:rsid w:val="0051516F"/>
    <w:rsid w:val="00515322"/>
    <w:rsid w:val="00515365"/>
    <w:rsid w:val="00515E0E"/>
    <w:rsid w:val="00516BC6"/>
    <w:rsid w:val="00516CB1"/>
    <w:rsid w:val="005170F6"/>
    <w:rsid w:val="005175F8"/>
    <w:rsid w:val="00517E1B"/>
    <w:rsid w:val="00517FBA"/>
    <w:rsid w:val="005207FE"/>
    <w:rsid w:val="00520803"/>
    <w:rsid w:val="00520956"/>
    <w:rsid w:val="005217F8"/>
    <w:rsid w:val="00521807"/>
    <w:rsid w:val="0052205C"/>
    <w:rsid w:val="00522471"/>
    <w:rsid w:val="00522B90"/>
    <w:rsid w:val="00523234"/>
    <w:rsid w:val="00523308"/>
    <w:rsid w:val="005236F9"/>
    <w:rsid w:val="00523AAD"/>
    <w:rsid w:val="00523B1C"/>
    <w:rsid w:val="00523C9B"/>
    <w:rsid w:val="00523ED4"/>
    <w:rsid w:val="00524159"/>
    <w:rsid w:val="0052467F"/>
    <w:rsid w:val="005246FF"/>
    <w:rsid w:val="0052484A"/>
    <w:rsid w:val="0052499F"/>
    <w:rsid w:val="00524A1C"/>
    <w:rsid w:val="0052538C"/>
    <w:rsid w:val="00525BF2"/>
    <w:rsid w:val="00525CC2"/>
    <w:rsid w:val="00525F1C"/>
    <w:rsid w:val="00526043"/>
    <w:rsid w:val="00526195"/>
    <w:rsid w:val="00526E15"/>
    <w:rsid w:val="0052715F"/>
    <w:rsid w:val="00527225"/>
    <w:rsid w:val="0052740C"/>
    <w:rsid w:val="00527476"/>
    <w:rsid w:val="0052773E"/>
    <w:rsid w:val="00530402"/>
    <w:rsid w:val="005307C1"/>
    <w:rsid w:val="00530DA8"/>
    <w:rsid w:val="005312A3"/>
    <w:rsid w:val="005312CE"/>
    <w:rsid w:val="0053152D"/>
    <w:rsid w:val="00531665"/>
    <w:rsid w:val="00532412"/>
    <w:rsid w:val="005326B7"/>
    <w:rsid w:val="00532A15"/>
    <w:rsid w:val="00532AF9"/>
    <w:rsid w:val="005332C1"/>
    <w:rsid w:val="005332F8"/>
    <w:rsid w:val="00533B5D"/>
    <w:rsid w:val="00534230"/>
    <w:rsid w:val="0053445F"/>
    <w:rsid w:val="00534565"/>
    <w:rsid w:val="00534A49"/>
    <w:rsid w:val="00534AFB"/>
    <w:rsid w:val="00535022"/>
    <w:rsid w:val="00535527"/>
    <w:rsid w:val="00535861"/>
    <w:rsid w:val="005359C3"/>
    <w:rsid w:val="00536358"/>
    <w:rsid w:val="00536D05"/>
    <w:rsid w:val="00536F5E"/>
    <w:rsid w:val="005372FC"/>
    <w:rsid w:val="00537922"/>
    <w:rsid w:val="00537D01"/>
    <w:rsid w:val="00537DDB"/>
    <w:rsid w:val="00537E2F"/>
    <w:rsid w:val="00540061"/>
    <w:rsid w:val="00540A1D"/>
    <w:rsid w:val="00540D91"/>
    <w:rsid w:val="005410C0"/>
    <w:rsid w:val="005412E8"/>
    <w:rsid w:val="00541517"/>
    <w:rsid w:val="00541D2A"/>
    <w:rsid w:val="00541FAD"/>
    <w:rsid w:val="005425BD"/>
    <w:rsid w:val="005427B8"/>
    <w:rsid w:val="0054288C"/>
    <w:rsid w:val="0054290F"/>
    <w:rsid w:val="00542AF5"/>
    <w:rsid w:val="00542B3D"/>
    <w:rsid w:val="00542F22"/>
    <w:rsid w:val="0054330E"/>
    <w:rsid w:val="00543B72"/>
    <w:rsid w:val="005442C8"/>
    <w:rsid w:val="00545214"/>
    <w:rsid w:val="0054553F"/>
    <w:rsid w:val="005457A7"/>
    <w:rsid w:val="00545E01"/>
    <w:rsid w:val="0054612F"/>
    <w:rsid w:val="0054619A"/>
    <w:rsid w:val="0054671A"/>
    <w:rsid w:val="00546AE6"/>
    <w:rsid w:val="00546DA9"/>
    <w:rsid w:val="00546F0B"/>
    <w:rsid w:val="00547E16"/>
    <w:rsid w:val="00550373"/>
    <w:rsid w:val="005504A1"/>
    <w:rsid w:val="005505CB"/>
    <w:rsid w:val="00550836"/>
    <w:rsid w:val="00550D73"/>
    <w:rsid w:val="00550ED8"/>
    <w:rsid w:val="00551913"/>
    <w:rsid w:val="00551D11"/>
    <w:rsid w:val="00551DB3"/>
    <w:rsid w:val="00551F6E"/>
    <w:rsid w:val="0055282C"/>
    <w:rsid w:val="005533D6"/>
    <w:rsid w:val="0055388F"/>
    <w:rsid w:val="005543A2"/>
    <w:rsid w:val="0055455E"/>
    <w:rsid w:val="00554782"/>
    <w:rsid w:val="00554896"/>
    <w:rsid w:val="00554AEB"/>
    <w:rsid w:val="00554B31"/>
    <w:rsid w:val="00555972"/>
    <w:rsid w:val="005559CA"/>
    <w:rsid w:val="00555BC7"/>
    <w:rsid w:val="00555DAD"/>
    <w:rsid w:val="00555DAE"/>
    <w:rsid w:val="0055614C"/>
    <w:rsid w:val="00556876"/>
    <w:rsid w:val="005569A7"/>
    <w:rsid w:val="00556D23"/>
    <w:rsid w:val="00556D80"/>
    <w:rsid w:val="00556F26"/>
    <w:rsid w:val="0056000D"/>
    <w:rsid w:val="00560060"/>
    <w:rsid w:val="00560212"/>
    <w:rsid w:val="00560844"/>
    <w:rsid w:val="00560D0C"/>
    <w:rsid w:val="00560ED9"/>
    <w:rsid w:val="0056111C"/>
    <w:rsid w:val="005613F4"/>
    <w:rsid w:val="005614C5"/>
    <w:rsid w:val="0056150B"/>
    <w:rsid w:val="005616CB"/>
    <w:rsid w:val="0056189E"/>
    <w:rsid w:val="00561B2A"/>
    <w:rsid w:val="00561BD9"/>
    <w:rsid w:val="00561C61"/>
    <w:rsid w:val="00561FEC"/>
    <w:rsid w:val="005621E2"/>
    <w:rsid w:val="00562480"/>
    <w:rsid w:val="00562E6E"/>
    <w:rsid w:val="0056313C"/>
    <w:rsid w:val="005633E8"/>
    <w:rsid w:val="00563792"/>
    <w:rsid w:val="005638A6"/>
    <w:rsid w:val="00563A9F"/>
    <w:rsid w:val="00563BFF"/>
    <w:rsid w:val="00563EF0"/>
    <w:rsid w:val="005640DB"/>
    <w:rsid w:val="0056436A"/>
    <w:rsid w:val="005644E2"/>
    <w:rsid w:val="00564726"/>
    <w:rsid w:val="00564DC1"/>
    <w:rsid w:val="00564DE1"/>
    <w:rsid w:val="0056565D"/>
    <w:rsid w:val="00565D91"/>
    <w:rsid w:val="005662F5"/>
    <w:rsid w:val="005667C9"/>
    <w:rsid w:val="00566953"/>
    <w:rsid w:val="00566BDC"/>
    <w:rsid w:val="00566D4A"/>
    <w:rsid w:val="00566ECB"/>
    <w:rsid w:val="00566F38"/>
    <w:rsid w:val="0056728A"/>
    <w:rsid w:val="005677B4"/>
    <w:rsid w:val="0056799B"/>
    <w:rsid w:val="0057062B"/>
    <w:rsid w:val="00570811"/>
    <w:rsid w:val="00571073"/>
    <w:rsid w:val="00571318"/>
    <w:rsid w:val="00571466"/>
    <w:rsid w:val="005718CD"/>
    <w:rsid w:val="005719E7"/>
    <w:rsid w:val="00571F5F"/>
    <w:rsid w:val="005720C7"/>
    <w:rsid w:val="005721F2"/>
    <w:rsid w:val="005722E7"/>
    <w:rsid w:val="00572727"/>
    <w:rsid w:val="00572749"/>
    <w:rsid w:val="0057276C"/>
    <w:rsid w:val="00572A00"/>
    <w:rsid w:val="00572AD5"/>
    <w:rsid w:val="00572E89"/>
    <w:rsid w:val="00572F7D"/>
    <w:rsid w:val="00572FF4"/>
    <w:rsid w:val="00573319"/>
    <w:rsid w:val="00573692"/>
    <w:rsid w:val="00573C0D"/>
    <w:rsid w:val="00573D39"/>
    <w:rsid w:val="005742F2"/>
    <w:rsid w:val="005748C6"/>
    <w:rsid w:val="0057493C"/>
    <w:rsid w:val="00575053"/>
    <w:rsid w:val="0057543D"/>
    <w:rsid w:val="005758B2"/>
    <w:rsid w:val="005764B6"/>
    <w:rsid w:val="005764FB"/>
    <w:rsid w:val="00576619"/>
    <w:rsid w:val="00576FB3"/>
    <w:rsid w:val="005776AC"/>
    <w:rsid w:val="0057771C"/>
    <w:rsid w:val="005777DF"/>
    <w:rsid w:val="00577BA3"/>
    <w:rsid w:val="00577BAC"/>
    <w:rsid w:val="005802DF"/>
    <w:rsid w:val="00580A8F"/>
    <w:rsid w:val="0058132F"/>
    <w:rsid w:val="00581680"/>
    <w:rsid w:val="00581904"/>
    <w:rsid w:val="00581C00"/>
    <w:rsid w:val="00581D98"/>
    <w:rsid w:val="0058250F"/>
    <w:rsid w:val="0058340A"/>
    <w:rsid w:val="00583CB7"/>
    <w:rsid w:val="00583DCE"/>
    <w:rsid w:val="00583DCF"/>
    <w:rsid w:val="00583E21"/>
    <w:rsid w:val="00583E60"/>
    <w:rsid w:val="00584136"/>
    <w:rsid w:val="0058424D"/>
    <w:rsid w:val="0058438A"/>
    <w:rsid w:val="0058443F"/>
    <w:rsid w:val="00584795"/>
    <w:rsid w:val="00584FE0"/>
    <w:rsid w:val="005850C6"/>
    <w:rsid w:val="0058530E"/>
    <w:rsid w:val="005853EC"/>
    <w:rsid w:val="00585591"/>
    <w:rsid w:val="00585F3A"/>
    <w:rsid w:val="00585F50"/>
    <w:rsid w:val="0058628B"/>
    <w:rsid w:val="005862C0"/>
    <w:rsid w:val="005865F7"/>
    <w:rsid w:val="0058694B"/>
    <w:rsid w:val="00586ECF"/>
    <w:rsid w:val="00586F05"/>
    <w:rsid w:val="0058761E"/>
    <w:rsid w:val="00587A2C"/>
    <w:rsid w:val="00587E0B"/>
    <w:rsid w:val="00587F53"/>
    <w:rsid w:val="00587F89"/>
    <w:rsid w:val="005909D3"/>
    <w:rsid w:val="00590AFA"/>
    <w:rsid w:val="0059141B"/>
    <w:rsid w:val="00591A1E"/>
    <w:rsid w:val="00591B48"/>
    <w:rsid w:val="00591B98"/>
    <w:rsid w:val="00591F51"/>
    <w:rsid w:val="00591F7D"/>
    <w:rsid w:val="0059202D"/>
    <w:rsid w:val="005924CA"/>
    <w:rsid w:val="005928D5"/>
    <w:rsid w:val="00592A18"/>
    <w:rsid w:val="00592B7B"/>
    <w:rsid w:val="00592CDD"/>
    <w:rsid w:val="005935CC"/>
    <w:rsid w:val="00593849"/>
    <w:rsid w:val="0059398C"/>
    <w:rsid w:val="00593AED"/>
    <w:rsid w:val="005940B9"/>
    <w:rsid w:val="005943BC"/>
    <w:rsid w:val="0059493A"/>
    <w:rsid w:val="0059505F"/>
    <w:rsid w:val="00595467"/>
    <w:rsid w:val="005956E4"/>
    <w:rsid w:val="00595869"/>
    <w:rsid w:val="0059605E"/>
    <w:rsid w:val="00596281"/>
    <w:rsid w:val="0059635E"/>
    <w:rsid w:val="005968C0"/>
    <w:rsid w:val="005968CE"/>
    <w:rsid w:val="00596969"/>
    <w:rsid w:val="0059696C"/>
    <w:rsid w:val="00596F26"/>
    <w:rsid w:val="005970D4"/>
    <w:rsid w:val="005972E7"/>
    <w:rsid w:val="005975DD"/>
    <w:rsid w:val="005976C0"/>
    <w:rsid w:val="0059789A"/>
    <w:rsid w:val="00597BE2"/>
    <w:rsid w:val="005A08A2"/>
    <w:rsid w:val="005A09D9"/>
    <w:rsid w:val="005A0E99"/>
    <w:rsid w:val="005A10D2"/>
    <w:rsid w:val="005A117C"/>
    <w:rsid w:val="005A1747"/>
    <w:rsid w:val="005A1B4D"/>
    <w:rsid w:val="005A1E93"/>
    <w:rsid w:val="005A1FE3"/>
    <w:rsid w:val="005A208A"/>
    <w:rsid w:val="005A267B"/>
    <w:rsid w:val="005A28A4"/>
    <w:rsid w:val="005A29ED"/>
    <w:rsid w:val="005A2D14"/>
    <w:rsid w:val="005A2DA8"/>
    <w:rsid w:val="005A2ED2"/>
    <w:rsid w:val="005A3700"/>
    <w:rsid w:val="005A3750"/>
    <w:rsid w:val="005A3B71"/>
    <w:rsid w:val="005A3E66"/>
    <w:rsid w:val="005A4362"/>
    <w:rsid w:val="005A4484"/>
    <w:rsid w:val="005A47E9"/>
    <w:rsid w:val="005A4A13"/>
    <w:rsid w:val="005A4F45"/>
    <w:rsid w:val="005A519B"/>
    <w:rsid w:val="005A585A"/>
    <w:rsid w:val="005A5A86"/>
    <w:rsid w:val="005A613F"/>
    <w:rsid w:val="005A6503"/>
    <w:rsid w:val="005A7451"/>
    <w:rsid w:val="005A75D2"/>
    <w:rsid w:val="005A782F"/>
    <w:rsid w:val="005A7A91"/>
    <w:rsid w:val="005A7B24"/>
    <w:rsid w:val="005A7C4A"/>
    <w:rsid w:val="005B05F6"/>
    <w:rsid w:val="005B0CB4"/>
    <w:rsid w:val="005B17DA"/>
    <w:rsid w:val="005B1A79"/>
    <w:rsid w:val="005B2732"/>
    <w:rsid w:val="005B27D6"/>
    <w:rsid w:val="005B28E6"/>
    <w:rsid w:val="005B2E23"/>
    <w:rsid w:val="005B2EC3"/>
    <w:rsid w:val="005B2FD6"/>
    <w:rsid w:val="005B2FFA"/>
    <w:rsid w:val="005B3149"/>
    <w:rsid w:val="005B32B0"/>
    <w:rsid w:val="005B35FB"/>
    <w:rsid w:val="005B43DF"/>
    <w:rsid w:val="005B4CDB"/>
    <w:rsid w:val="005B4D18"/>
    <w:rsid w:val="005B4D8E"/>
    <w:rsid w:val="005B5022"/>
    <w:rsid w:val="005B508A"/>
    <w:rsid w:val="005B560E"/>
    <w:rsid w:val="005B5BA0"/>
    <w:rsid w:val="005B6D34"/>
    <w:rsid w:val="005B6F3B"/>
    <w:rsid w:val="005B6F9B"/>
    <w:rsid w:val="005B737F"/>
    <w:rsid w:val="005B7882"/>
    <w:rsid w:val="005B7A98"/>
    <w:rsid w:val="005B7B2B"/>
    <w:rsid w:val="005B7D04"/>
    <w:rsid w:val="005B7D2D"/>
    <w:rsid w:val="005C0225"/>
    <w:rsid w:val="005C0E37"/>
    <w:rsid w:val="005C0E48"/>
    <w:rsid w:val="005C1AD1"/>
    <w:rsid w:val="005C1DE3"/>
    <w:rsid w:val="005C1E8E"/>
    <w:rsid w:val="005C2315"/>
    <w:rsid w:val="005C26FA"/>
    <w:rsid w:val="005C278A"/>
    <w:rsid w:val="005C282C"/>
    <w:rsid w:val="005C28C7"/>
    <w:rsid w:val="005C31C1"/>
    <w:rsid w:val="005C326B"/>
    <w:rsid w:val="005C3471"/>
    <w:rsid w:val="005C3489"/>
    <w:rsid w:val="005C35D1"/>
    <w:rsid w:val="005C35E5"/>
    <w:rsid w:val="005C38A1"/>
    <w:rsid w:val="005C3A10"/>
    <w:rsid w:val="005C42AD"/>
    <w:rsid w:val="005C4356"/>
    <w:rsid w:val="005C4363"/>
    <w:rsid w:val="005C4710"/>
    <w:rsid w:val="005C4A34"/>
    <w:rsid w:val="005C4EDD"/>
    <w:rsid w:val="005C5757"/>
    <w:rsid w:val="005C597E"/>
    <w:rsid w:val="005C5A16"/>
    <w:rsid w:val="005C5AE6"/>
    <w:rsid w:val="005C5BA8"/>
    <w:rsid w:val="005C6B66"/>
    <w:rsid w:val="005C6CAB"/>
    <w:rsid w:val="005C728B"/>
    <w:rsid w:val="005C76B4"/>
    <w:rsid w:val="005C7E9D"/>
    <w:rsid w:val="005D02A1"/>
    <w:rsid w:val="005D05A8"/>
    <w:rsid w:val="005D0C05"/>
    <w:rsid w:val="005D0CA4"/>
    <w:rsid w:val="005D0FD9"/>
    <w:rsid w:val="005D11B7"/>
    <w:rsid w:val="005D1386"/>
    <w:rsid w:val="005D1387"/>
    <w:rsid w:val="005D178C"/>
    <w:rsid w:val="005D1D60"/>
    <w:rsid w:val="005D20A0"/>
    <w:rsid w:val="005D288C"/>
    <w:rsid w:val="005D2AA3"/>
    <w:rsid w:val="005D2B16"/>
    <w:rsid w:val="005D2B95"/>
    <w:rsid w:val="005D2C10"/>
    <w:rsid w:val="005D2DEC"/>
    <w:rsid w:val="005D2E94"/>
    <w:rsid w:val="005D304E"/>
    <w:rsid w:val="005D31DE"/>
    <w:rsid w:val="005D341F"/>
    <w:rsid w:val="005D37AE"/>
    <w:rsid w:val="005D3922"/>
    <w:rsid w:val="005D4543"/>
    <w:rsid w:val="005D488E"/>
    <w:rsid w:val="005D49FB"/>
    <w:rsid w:val="005D4B7F"/>
    <w:rsid w:val="005D4F71"/>
    <w:rsid w:val="005D4F87"/>
    <w:rsid w:val="005D53C9"/>
    <w:rsid w:val="005D543B"/>
    <w:rsid w:val="005D5900"/>
    <w:rsid w:val="005D5C8E"/>
    <w:rsid w:val="005D5F3E"/>
    <w:rsid w:val="005D6009"/>
    <w:rsid w:val="005D6073"/>
    <w:rsid w:val="005D662D"/>
    <w:rsid w:val="005D6ACB"/>
    <w:rsid w:val="005D6E29"/>
    <w:rsid w:val="005D7107"/>
    <w:rsid w:val="005D7523"/>
    <w:rsid w:val="005D7BA2"/>
    <w:rsid w:val="005D7CC2"/>
    <w:rsid w:val="005E066C"/>
    <w:rsid w:val="005E0995"/>
    <w:rsid w:val="005E0F69"/>
    <w:rsid w:val="005E1001"/>
    <w:rsid w:val="005E111D"/>
    <w:rsid w:val="005E11E3"/>
    <w:rsid w:val="005E18E4"/>
    <w:rsid w:val="005E1DE7"/>
    <w:rsid w:val="005E1F23"/>
    <w:rsid w:val="005E2196"/>
    <w:rsid w:val="005E220A"/>
    <w:rsid w:val="005E23F4"/>
    <w:rsid w:val="005E2427"/>
    <w:rsid w:val="005E2F1F"/>
    <w:rsid w:val="005E309D"/>
    <w:rsid w:val="005E32EA"/>
    <w:rsid w:val="005E39FB"/>
    <w:rsid w:val="005E3A01"/>
    <w:rsid w:val="005E3ACF"/>
    <w:rsid w:val="005E3B07"/>
    <w:rsid w:val="005E3D50"/>
    <w:rsid w:val="005E3DA7"/>
    <w:rsid w:val="005E423E"/>
    <w:rsid w:val="005E438C"/>
    <w:rsid w:val="005E449B"/>
    <w:rsid w:val="005E46BC"/>
    <w:rsid w:val="005E481A"/>
    <w:rsid w:val="005E487D"/>
    <w:rsid w:val="005E498F"/>
    <w:rsid w:val="005E49DB"/>
    <w:rsid w:val="005E5C5D"/>
    <w:rsid w:val="005E5CC1"/>
    <w:rsid w:val="005E5F38"/>
    <w:rsid w:val="005E6696"/>
    <w:rsid w:val="005E6CD5"/>
    <w:rsid w:val="005E6D3C"/>
    <w:rsid w:val="005E6E5E"/>
    <w:rsid w:val="005E6F01"/>
    <w:rsid w:val="005E6FA0"/>
    <w:rsid w:val="005E7007"/>
    <w:rsid w:val="005E74E2"/>
    <w:rsid w:val="005E777C"/>
    <w:rsid w:val="005E78BC"/>
    <w:rsid w:val="005E7ACC"/>
    <w:rsid w:val="005E7C51"/>
    <w:rsid w:val="005E7D5A"/>
    <w:rsid w:val="005F01E6"/>
    <w:rsid w:val="005F02CB"/>
    <w:rsid w:val="005F0670"/>
    <w:rsid w:val="005F1492"/>
    <w:rsid w:val="005F1532"/>
    <w:rsid w:val="005F1658"/>
    <w:rsid w:val="005F1747"/>
    <w:rsid w:val="005F1A44"/>
    <w:rsid w:val="005F2081"/>
    <w:rsid w:val="005F26CB"/>
    <w:rsid w:val="005F26CE"/>
    <w:rsid w:val="005F2713"/>
    <w:rsid w:val="005F283C"/>
    <w:rsid w:val="005F2D50"/>
    <w:rsid w:val="005F335A"/>
    <w:rsid w:val="005F33FC"/>
    <w:rsid w:val="005F3B8D"/>
    <w:rsid w:val="005F3E87"/>
    <w:rsid w:val="005F400C"/>
    <w:rsid w:val="005F4D4F"/>
    <w:rsid w:val="005F4D58"/>
    <w:rsid w:val="005F4E9D"/>
    <w:rsid w:val="005F5383"/>
    <w:rsid w:val="005F5CDB"/>
    <w:rsid w:val="005F6580"/>
    <w:rsid w:val="005F671C"/>
    <w:rsid w:val="005F6758"/>
    <w:rsid w:val="005F6A49"/>
    <w:rsid w:val="005F6AF2"/>
    <w:rsid w:val="005F6C00"/>
    <w:rsid w:val="005F6CAF"/>
    <w:rsid w:val="005F6D51"/>
    <w:rsid w:val="005F700A"/>
    <w:rsid w:val="005F7B75"/>
    <w:rsid w:val="005F7E59"/>
    <w:rsid w:val="005F7E7C"/>
    <w:rsid w:val="0060015A"/>
    <w:rsid w:val="0060020D"/>
    <w:rsid w:val="0060039E"/>
    <w:rsid w:val="006003FD"/>
    <w:rsid w:val="006011F7"/>
    <w:rsid w:val="006012E0"/>
    <w:rsid w:val="0060137A"/>
    <w:rsid w:val="006016C8"/>
    <w:rsid w:val="006019EB"/>
    <w:rsid w:val="0060232E"/>
    <w:rsid w:val="006023B4"/>
    <w:rsid w:val="006024C8"/>
    <w:rsid w:val="006029CF"/>
    <w:rsid w:val="00602A3F"/>
    <w:rsid w:val="00602D32"/>
    <w:rsid w:val="0060305E"/>
    <w:rsid w:val="0060319F"/>
    <w:rsid w:val="006037E9"/>
    <w:rsid w:val="00603A64"/>
    <w:rsid w:val="00603B1A"/>
    <w:rsid w:val="00603F8D"/>
    <w:rsid w:val="00604227"/>
    <w:rsid w:val="00604321"/>
    <w:rsid w:val="0060469D"/>
    <w:rsid w:val="006048C9"/>
    <w:rsid w:val="00604F96"/>
    <w:rsid w:val="006051B9"/>
    <w:rsid w:val="006054D4"/>
    <w:rsid w:val="006054D5"/>
    <w:rsid w:val="006058CF"/>
    <w:rsid w:val="00605A74"/>
    <w:rsid w:val="00605EAE"/>
    <w:rsid w:val="00606076"/>
    <w:rsid w:val="006060BA"/>
    <w:rsid w:val="00606602"/>
    <w:rsid w:val="00606A1F"/>
    <w:rsid w:val="00606BCD"/>
    <w:rsid w:val="0060702A"/>
    <w:rsid w:val="00607A38"/>
    <w:rsid w:val="00607CDF"/>
    <w:rsid w:val="00607D7C"/>
    <w:rsid w:val="00607EFF"/>
    <w:rsid w:val="00610382"/>
    <w:rsid w:val="006109C9"/>
    <w:rsid w:val="00611ECD"/>
    <w:rsid w:val="0061204C"/>
    <w:rsid w:val="00612384"/>
    <w:rsid w:val="00612B70"/>
    <w:rsid w:val="00613089"/>
    <w:rsid w:val="0061324F"/>
    <w:rsid w:val="00613A49"/>
    <w:rsid w:val="00613D4A"/>
    <w:rsid w:val="00613E2B"/>
    <w:rsid w:val="00614303"/>
    <w:rsid w:val="00614554"/>
    <w:rsid w:val="00614721"/>
    <w:rsid w:val="0061482B"/>
    <w:rsid w:val="00614B3C"/>
    <w:rsid w:val="00614CD7"/>
    <w:rsid w:val="00614F48"/>
    <w:rsid w:val="006151D0"/>
    <w:rsid w:val="00615884"/>
    <w:rsid w:val="00616576"/>
    <w:rsid w:val="006169F7"/>
    <w:rsid w:val="00616A08"/>
    <w:rsid w:val="00616A8C"/>
    <w:rsid w:val="00617118"/>
    <w:rsid w:val="006175E5"/>
    <w:rsid w:val="00617620"/>
    <w:rsid w:val="006179D0"/>
    <w:rsid w:val="00617A80"/>
    <w:rsid w:val="00617FB8"/>
    <w:rsid w:val="006203C8"/>
    <w:rsid w:val="00620CBA"/>
    <w:rsid w:val="00620F59"/>
    <w:rsid w:val="006217B3"/>
    <w:rsid w:val="00621E52"/>
    <w:rsid w:val="006222D3"/>
    <w:rsid w:val="0062242F"/>
    <w:rsid w:val="0062255B"/>
    <w:rsid w:val="006225AD"/>
    <w:rsid w:val="00622B38"/>
    <w:rsid w:val="00622BBA"/>
    <w:rsid w:val="00622F82"/>
    <w:rsid w:val="0062319B"/>
    <w:rsid w:val="00623D46"/>
    <w:rsid w:val="00624001"/>
    <w:rsid w:val="006241CB"/>
    <w:rsid w:val="00624C76"/>
    <w:rsid w:val="00625081"/>
    <w:rsid w:val="006253D9"/>
    <w:rsid w:val="00625FE1"/>
    <w:rsid w:val="006269ED"/>
    <w:rsid w:val="00626BDF"/>
    <w:rsid w:val="00626C87"/>
    <w:rsid w:val="00626E91"/>
    <w:rsid w:val="00626F4B"/>
    <w:rsid w:val="006271F1"/>
    <w:rsid w:val="00627266"/>
    <w:rsid w:val="006276EC"/>
    <w:rsid w:val="0062786B"/>
    <w:rsid w:val="00630086"/>
    <w:rsid w:val="006300E0"/>
    <w:rsid w:val="00630595"/>
    <w:rsid w:val="00630752"/>
    <w:rsid w:val="0063077E"/>
    <w:rsid w:val="00630D63"/>
    <w:rsid w:val="00630FCB"/>
    <w:rsid w:val="006313F5"/>
    <w:rsid w:val="00631E0D"/>
    <w:rsid w:val="00631EC0"/>
    <w:rsid w:val="006329CE"/>
    <w:rsid w:val="00632F29"/>
    <w:rsid w:val="0063305B"/>
    <w:rsid w:val="006331BF"/>
    <w:rsid w:val="00633641"/>
    <w:rsid w:val="00633969"/>
    <w:rsid w:val="00633BC0"/>
    <w:rsid w:val="0063400A"/>
    <w:rsid w:val="00634185"/>
    <w:rsid w:val="00634415"/>
    <w:rsid w:val="00634BEB"/>
    <w:rsid w:val="00634CF0"/>
    <w:rsid w:val="00635E69"/>
    <w:rsid w:val="00636224"/>
    <w:rsid w:val="0063650C"/>
    <w:rsid w:val="006365F1"/>
    <w:rsid w:val="00636970"/>
    <w:rsid w:val="00636CB9"/>
    <w:rsid w:val="00637125"/>
    <w:rsid w:val="006373C7"/>
    <w:rsid w:val="00637792"/>
    <w:rsid w:val="00637A7D"/>
    <w:rsid w:val="006400A3"/>
    <w:rsid w:val="0064041F"/>
    <w:rsid w:val="0064096C"/>
    <w:rsid w:val="00640A49"/>
    <w:rsid w:val="00640BA8"/>
    <w:rsid w:val="00640D2A"/>
    <w:rsid w:val="006411FF"/>
    <w:rsid w:val="006414E5"/>
    <w:rsid w:val="006419C3"/>
    <w:rsid w:val="00641AC3"/>
    <w:rsid w:val="00641B21"/>
    <w:rsid w:val="00641EA3"/>
    <w:rsid w:val="006426EF"/>
    <w:rsid w:val="00642AD6"/>
    <w:rsid w:val="00642C44"/>
    <w:rsid w:val="00642CAD"/>
    <w:rsid w:val="0064367E"/>
    <w:rsid w:val="00643A76"/>
    <w:rsid w:val="00644856"/>
    <w:rsid w:val="0064488F"/>
    <w:rsid w:val="00644E15"/>
    <w:rsid w:val="00645559"/>
    <w:rsid w:val="00645649"/>
    <w:rsid w:val="00645983"/>
    <w:rsid w:val="00645BB1"/>
    <w:rsid w:val="00646031"/>
    <w:rsid w:val="00646225"/>
    <w:rsid w:val="00646587"/>
    <w:rsid w:val="00646706"/>
    <w:rsid w:val="0064678F"/>
    <w:rsid w:val="006468E0"/>
    <w:rsid w:val="00646DBF"/>
    <w:rsid w:val="006471F9"/>
    <w:rsid w:val="006475E1"/>
    <w:rsid w:val="00647D1F"/>
    <w:rsid w:val="0065039A"/>
    <w:rsid w:val="006506DB"/>
    <w:rsid w:val="00650C7C"/>
    <w:rsid w:val="00650DEC"/>
    <w:rsid w:val="00651507"/>
    <w:rsid w:val="00651E74"/>
    <w:rsid w:val="00651F85"/>
    <w:rsid w:val="006522A7"/>
    <w:rsid w:val="006522D2"/>
    <w:rsid w:val="00652753"/>
    <w:rsid w:val="00652A62"/>
    <w:rsid w:val="00652E6F"/>
    <w:rsid w:val="00652F0B"/>
    <w:rsid w:val="00653EFE"/>
    <w:rsid w:val="0065408D"/>
    <w:rsid w:val="00654130"/>
    <w:rsid w:val="0065414D"/>
    <w:rsid w:val="00654490"/>
    <w:rsid w:val="006548DD"/>
    <w:rsid w:val="00654C23"/>
    <w:rsid w:val="00654E8B"/>
    <w:rsid w:val="0065559F"/>
    <w:rsid w:val="00655890"/>
    <w:rsid w:val="00656375"/>
    <w:rsid w:val="0065643E"/>
    <w:rsid w:val="006565EF"/>
    <w:rsid w:val="00656ADA"/>
    <w:rsid w:val="00656B46"/>
    <w:rsid w:val="00656D01"/>
    <w:rsid w:val="0065783C"/>
    <w:rsid w:val="00657A31"/>
    <w:rsid w:val="00657E80"/>
    <w:rsid w:val="006600FC"/>
    <w:rsid w:val="00660776"/>
    <w:rsid w:val="006607C3"/>
    <w:rsid w:val="0066080F"/>
    <w:rsid w:val="00660898"/>
    <w:rsid w:val="00660BA1"/>
    <w:rsid w:val="00660C82"/>
    <w:rsid w:val="00660F14"/>
    <w:rsid w:val="00661093"/>
    <w:rsid w:val="006615B1"/>
    <w:rsid w:val="00661796"/>
    <w:rsid w:val="00661F1D"/>
    <w:rsid w:val="006626B2"/>
    <w:rsid w:val="00662DAD"/>
    <w:rsid w:val="00662F00"/>
    <w:rsid w:val="0066313F"/>
    <w:rsid w:val="00663294"/>
    <w:rsid w:val="0066330F"/>
    <w:rsid w:val="00663919"/>
    <w:rsid w:val="00663A05"/>
    <w:rsid w:val="00663C86"/>
    <w:rsid w:val="00663CD7"/>
    <w:rsid w:val="00663D79"/>
    <w:rsid w:val="006641EA"/>
    <w:rsid w:val="00664607"/>
    <w:rsid w:val="00664EF4"/>
    <w:rsid w:val="00665490"/>
    <w:rsid w:val="00665FC7"/>
    <w:rsid w:val="00666178"/>
    <w:rsid w:val="00666519"/>
    <w:rsid w:val="006668F5"/>
    <w:rsid w:val="00666B0A"/>
    <w:rsid w:val="00666F3E"/>
    <w:rsid w:val="00667111"/>
    <w:rsid w:val="006671D7"/>
    <w:rsid w:val="006672D7"/>
    <w:rsid w:val="00667387"/>
    <w:rsid w:val="00667548"/>
    <w:rsid w:val="00667872"/>
    <w:rsid w:val="006702D5"/>
    <w:rsid w:val="006707A5"/>
    <w:rsid w:val="00670CCE"/>
    <w:rsid w:val="00670E03"/>
    <w:rsid w:val="00671ACC"/>
    <w:rsid w:val="006723ED"/>
    <w:rsid w:val="006724D8"/>
    <w:rsid w:val="00672503"/>
    <w:rsid w:val="0067252B"/>
    <w:rsid w:val="00672889"/>
    <w:rsid w:val="006734B5"/>
    <w:rsid w:val="0067376C"/>
    <w:rsid w:val="00673891"/>
    <w:rsid w:val="00673BB3"/>
    <w:rsid w:val="0067401F"/>
    <w:rsid w:val="006745E0"/>
    <w:rsid w:val="0067462F"/>
    <w:rsid w:val="00674722"/>
    <w:rsid w:val="0067485E"/>
    <w:rsid w:val="00674CF8"/>
    <w:rsid w:val="00674D13"/>
    <w:rsid w:val="00674F09"/>
    <w:rsid w:val="00674FBA"/>
    <w:rsid w:val="006750FD"/>
    <w:rsid w:val="006752F5"/>
    <w:rsid w:val="006764D8"/>
    <w:rsid w:val="00676BFC"/>
    <w:rsid w:val="00677329"/>
    <w:rsid w:val="006773F3"/>
    <w:rsid w:val="00677B92"/>
    <w:rsid w:val="006808CD"/>
    <w:rsid w:val="0068093E"/>
    <w:rsid w:val="00680B9B"/>
    <w:rsid w:val="00680FF3"/>
    <w:rsid w:val="006817AE"/>
    <w:rsid w:val="006817BB"/>
    <w:rsid w:val="0068191A"/>
    <w:rsid w:val="00681B5E"/>
    <w:rsid w:val="00682379"/>
    <w:rsid w:val="00682394"/>
    <w:rsid w:val="006824CB"/>
    <w:rsid w:val="006833BC"/>
    <w:rsid w:val="00683900"/>
    <w:rsid w:val="006842C4"/>
    <w:rsid w:val="006847C8"/>
    <w:rsid w:val="00684A9D"/>
    <w:rsid w:val="0068502B"/>
    <w:rsid w:val="0068536B"/>
    <w:rsid w:val="00685A66"/>
    <w:rsid w:val="0068601F"/>
    <w:rsid w:val="00686128"/>
    <w:rsid w:val="00686D66"/>
    <w:rsid w:val="00686FB4"/>
    <w:rsid w:val="00687C00"/>
    <w:rsid w:val="00690761"/>
    <w:rsid w:val="0069131C"/>
    <w:rsid w:val="0069149D"/>
    <w:rsid w:val="0069172A"/>
    <w:rsid w:val="00691A3D"/>
    <w:rsid w:val="00691AB3"/>
    <w:rsid w:val="00692349"/>
    <w:rsid w:val="006923E7"/>
    <w:rsid w:val="00692D8F"/>
    <w:rsid w:val="00693031"/>
    <w:rsid w:val="006931E1"/>
    <w:rsid w:val="00694102"/>
    <w:rsid w:val="00694225"/>
    <w:rsid w:val="006942BE"/>
    <w:rsid w:val="006943F3"/>
    <w:rsid w:val="00695336"/>
    <w:rsid w:val="00695384"/>
    <w:rsid w:val="00695445"/>
    <w:rsid w:val="00695A8D"/>
    <w:rsid w:val="00695B3F"/>
    <w:rsid w:val="00695DA1"/>
    <w:rsid w:val="00696070"/>
    <w:rsid w:val="0069623F"/>
    <w:rsid w:val="00696284"/>
    <w:rsid w:val="006962FF"/>
    <w:rsid w:val="0069639C"/>
    <w:rsid w:val="00696654"/>
    <w:rsid w:val="00696C2A"/>
    <w:rsid w:val="00696F5A"/>
    <w:rsid w:val="00697281"/>
    <w:rsid w:val="0069763B"/>
    <w:rsid w:val="00697A54"/>
    <w:rsid w:val="00697A7A"/>
    <w:rsid w:val="00697F67"/>
    <w:rsid w:val="00697F9E"/>
    <w:rsid w:val="006A02D2"/>
    <w:rsid w:val="006A0E0B"/>
    <w:rsid w:val="006A102B"/>
    <w:rsid w:val="006A1155"/>
    <w:rsid w:val="006A1203"/>
    <w:rsid w:val="006A1361"/>
    <w:rsid w:val="006A1F96"/>
    <w:rsid w:val="006A2012"/>
    <w:rsid w:val="006A210F"/>
    <w:rsid w:val="006A2ED4"/>
    <w:rsid w:val="006A3BB6"/>
    <w:rsid w:val="006A3F42"/>
    <w:rsid w:val="006A4147"/>
    <w:rsid w:val="006A4789"/>
    <w:rsid w:val="006A47AA"/>
    <w:rsid w:val="006A47CB"/>
    <w:rsid w:val="006A4B1D"/>
    <w:rsid w:val="006A4E2F"/>
    <w:rsid w:val="006A50D0"/>
    <w:rsid w:val="006A53A3"/>
    <w:rsid w:val="006A5C28"/>
    <w:rsid w:val="006A5CBE"/>
    <w:rsid w:val="006A5E5E"/>
    <w:rsid w:val="006A5E9E"/>
    <w:rsid w:val="006A60B4"/>
    <w:rsid w:val="006A60C5"/>
    <w:rsid w:val="006A63D4"/>
    <w:rsid w:val="006A64D3"/>
    <w:rsid w:val="006A6685"/>
    <w:rsid w:val="006A683F"/>
    <w:rsid w:val="006A69A8"/>
    <w:rsid w:val="006A6B56"/>
    <w:rsid w:val="006A7153"/>
    <w:rsid w:val="006A721C"/>
    <w:rsid w:val="006A778D"/>
    <w:rsid w:val="006A794B"/>
    <w:rsid w:val="006A7A4F"/>
    <w:rsid w:val="006A7DCB"/>
    <w:rsid w:val="006B0954"/>
    <w:rsid w:val="006B0B1E"/>
    <w:rsid w:val="006B0F63"/>
    <w:rsid w:val="006B1201"/>
    <w:rsid w:val="006B13BA"/>
    <w:rsid w:val="006B1968"/>
    <w:rsid w:val="006B1CE4"/>
    <w:rsid w:val="006B1F17"/>
    <w:rsid w:val="006B2090"/>
    <w:rsid w:val="006B217F"/>
    <w:rsid w:val="006B24C2"/>
    <w:rsid w:val="006B27B9"/>
    <w:rsid w:val="006B2B4A"/>
    <w:rsid w:val="006B2CA6"/>
    <w:rsid w:val="006B2F2C"/>
    <w:rsid w:val="006B3926"/>
    <w:rsid w:val="006B39B0"/>
    <w:rsid w:val="006B3C36"/>
    <w:rsid w:val="006B3DE3"/>
    <w:rsid w:val="006B471B"/>
    <w:rsid w:val="006B5371"/>
    <w:rsid w:val="006B5389"/>
    <w:rsid w:val="006B54DE"/>
    <w:rsid w:val="006B5538"/>
    <w:rsid w:val="006B5632"/>
    <w:rsid w:val="006B5D18"/>
    <w:rsid w:val="006B5E79"/>
    <w:rsid w:val="006B5E7B"/>
    <w:rsid w:val="006B62A2"/>
    <w:rsid w:val="006B65B4"/>
    <w:rsid w:val="006B7601"/>
    <w:rsid w:val="006B7674"/>
    <w:rsid w:val="006B7CFB"/>
    <w:rsid w:val="006C031B"/>
    <w:rsid w:val="006C066C"/>
    <w:rsid w:val="006C0A01"/>
    <w:rsid w:val="006C0C58"/>
    <w:rsid w:val="006C14F4"/>
    <w:rsid w:val="006C1615"/>
    <w:rsid w:val="006C16F3"/>
    <w:rsid w:val="006C1713"/>
    <w:rsid w:val="006C181F"/>
    <w:rsid w:val="006C25CB"/>
    <w:rsid w:val="006C2B6D"/>
    <w:rsid w:val="006C3CB1"/>
    <w:rsid w:val="006C4052"/>
    <w:rsid w:val="006C40E3"/>
    <w:rsid w:val="006C4189"/>
    <w:rsid w:val="006C42E1"/>
    <w:rsid w:val="006C4624"/>
    <w:rsid w:val="006C46C0"/>
    <w:rsid w:val="006C479A"/>
    <w:rsid w:val="006C4916"/>
    <w:rsid w:val="006C4926"/>
    <w:rsid w:val="006C4A0D"/>
    <w:rsid w:val="006C4DBF"/>
    <w:rsid w:val="006C51DE"/>
    <w:rsid w:val="006C5330"/>
    <w:rsid w:val="006C547A"/>
    <w:rsid w:val="006C594F"/>
    <w:rsid w:val="006C61E5"/>
    <w:rsid w:val="006C62A8"/>
    <w:rsid w:val="006C6318"/>
    <w:rsid w:val="006C6618"/>
    <w:rsid w:val="006C672C"/>
    <w:rsid w:val="006C6968"/>
    <w:rsid w:val="006C701B"/>
    <w:rsid w:val="006C7191"/>
    <w:rsid w:val="006C7621"/>
    <w:rsid w:val="006C7692"/>
    <w:rsid w:val="006C79C1"/>
    <w:rsid w:val="006C7D9D"/>
    <w:rsid w:val="006C7E98"/>
    <w:rsid w:val="006C7F7F"/>
    <w:rsid w:val="006C7FF9"/>
    <w:rsid w:val="006D0312"/>
    <w:rsid w:val="006D0585"/>
    <w:rsid w:val="006D0762"/>
    <w:rsid w:val="006D119F"/>
    <w:rsid w:val="006D1474"/>
    <w:rsid w:val="006D14BD"/>
    <w:rsid w:val="006D17A2"/>
    <w:rsid w:val="006D17B0"/>
    <w:rsid w:val="006D18FB"/>
    <w:rsid w:val="006D1E39"/>
    <w:rsid w:val="006D24CB"/>
    <w:rsid w:val="006D26F0"/>
    <w:rsid w:val="006D2ADA"/>
    <w:rsid w:val="006D2D9E"/>
    <w:rsid w:val="006D2E7E"/>
    <w:rsid w:val="006D35B1"/>
    <w:rsid w:val="006D3AA6"/>
    <w:rsid w:val="006D3C0C"/>
    <w:rsid w:val="006D405B"/>
    <w:rsid w:val="006D4315"/>
    <w:rsid w:val="006D4A5C"/>
    <w:rsid w:val="006D4C7A"/>
    <w:rsid w:val="006D5E46"/>
    <w:rsid w:val="006D67B0"/>
    <w:rsid w:val="006D69D6"/>
    <w:rsid w:val="006D6DC8"/>
    <w:rsid w:val="006D7461"/>
    <w:rsid w:val="006D770B"/>
    <w:rsid w:val="006D7761"/>
    <w:rsid w:val="006D79F1"/>
    <w:rsid w:val="006E02EB"/>
    <w:rsid w:val="006E1294"/>
    <w:rsid w:val="006E158A"/>
    <w:rsid w:val="006E171C"/>
    <w:rsid w:val="006E1E49"/>
    <w:rsid w:val="006E27CB"/>
    <w:rsid w:val="006E291B"/>
    <w:rsid w:val="006E32F6"/>
    <w:rsid w:val="006E3512"/>
    <w:rsid w:val="006E3803"/>
    <w:rsid w:val="006E3FBB"/>
    <w:rsid w:val="006E44B2"/>
    <w:rsid w:val="006E4520"/>
    <w:rsid w:val="006E47CE"/>
    <w:rsid w:val="006E486F"/>
    <w:rsid w:val="006E4A99"/>
    <w:rsid w:val="006E5148"/>
    <w:rsid w:val="006E51A8"/>
    <w:rsid w:val="006E5426"/>
    <w:rsid w:val="006E5CEC"/>
    <w:rsid w:val="006E5DD9"/>
    <w:rsid w:val="006E60CD"/>
    <w:rsid w:val="006E630C"/>
    <w:rsid w:val="006E66FC"/>
    <w:rsid w:val="006E68BD"/>
    <w:rsid w:val="006E6927"/>
    <w:rsid w:val="006E694B"/>
    <w:rsid w:val="006E6F3F"/>
    <w:rsid w:val="006E6F8C"/>
    <w:rsid w:val="006E70A1"/>
    <w:rsid w:val="006E7240"/>
    <w:rsid w:val="006E776E"/>
    <w:rsid w:val="006E7A05"/>
    <w:rsid w:val="006E7B2D"/>
    <w:rsid w:val="006E7B67"/>
    <w:rsid w:val="006E7C8C"/>
    <w:rsid w:val="006E7E2E"/>
    <w:rsid w:val="006F01CA"/>
    <w:rsid w:val="006F04CF"/>
    <w:rsid w:val="006F0652"/>
    <w:rsid w:val="006F0C2E"/>
    <w:rsid w:val="006F1493"/>
    <w:rsid w:val="006F1583"/>
    <w:rsid w:val="006F1630"/>
    <w:rsid w:val="006F1AAF"/>
    <w:rsid w:val="006F1DAA"/>
    <w:rsid w:val="006F1F35"/>
    <w:rsid w:val="006F1FFD"/>
    <w:rsid w:val="006F28B6"/>
    <w:rsid w:val="006F2CD1"/>
    <w:rsid w:val="006F2F9A"/>
    <w:rsid w:val="006F352D"/>
    <w:rsid w:val="006F359E"/>
    <w:rsid w:val="006F4AA4"/>
    <w:rsid w:val="006F500C"/>
    <w:rsid w:val="006F5267"/>
    <w:rsid w:val="006F543C"/>
    <w:rsid w:val="006F5EF7"/>
    <w:rsid w:val="006F6247"/>
    <w:rsid w:val="006F6440"/>
    <w:rsid w:val="006F6607"/>
    <w:rsid w:val="006F661F"/>
    <w:rsid w:val="006F66BC"/>
    <w:rsid w:val="006F7006"/>
    <w:rsid w:val="006F744C"/>
    <w:rsid w:val="006F7B5B"/>
    <w:rsid w:val="006F7C29"/>
    <w:rsid w:val="006F7C46"/>
    <w:rsid w:val="006F7F51"/>
    <w:rsid w:val="007004AD"/>
    <w:rsid w:val="00700718"/>
    <w:rsid w:val="00700C31"/>
    <w:rsid w:val="00700CCD"/>
    <w:rsid w:val="00700DBE"/>
    <w:rsid w:val="00700F06"/>
    <w:rsid w:val="0070145E"/>
    <w:rsid w:val="00701D3A"/>
    <w:rsid w:val="00702521"/>
    <w:rsid w:val="0070282B"/>
    <w:rsid w:val="00702A03"/>
    <w:rsid w:val="00702B9E"/>
    <w:rsid w:val="00702BC9"/>
    <w:rsid w:val="007033FF"/>
    <w:rsid w:val="0070345B"/>
    <w:rsid w:val="0070346C"/>
    <w:rsid w:val="007039DD"/>
    <w:rsid w:val="00703DAA"/>
    <w:rsid w:val="00703DED"/>
    <w:rsid w:val="00703EB0"/>
    <w:rsid w:val="0070427A"/>
    <w:rsid w:val="00704926"/>
    <w:rsid w:val="0070494E"/>
    <w:rsid w:val="00704A15"/>
    <w:rsid w:val="00704CF0"/>
    <w:rsid w:val="00704E4B"/>
    <w:rsid w:val="00704E8A"/>
    <w:rsid w:val="00705183"/>
    <w:rsid w:val="007056FE"/>
    <w:rsid w:val="007057B5"/>
    <w:rsid w:val="00705D12"/>
    <w:rsid w:val="00705FBB"/>
    <w:rsid w:val="00706342"/>
    <w:rsid w:val="0070661B"/>
    <w:rsid w:val="00706657"/>
    <w:rsid w:val="00706C16"/>
    <w:rsid w:val="0070753A"/>
    <w:rsid w:val="00707789"/>
    <w:rsid w:val="00707863"/>
    <w:rsid w:val="00707C2A"/>
    <w:rsid w:val="00707D57"/>
    <w:rsid w:val="00707F3E"/>
    <w:rsid w:val="00710BD9"/>
    <w:rsid w:val="007113D4"/>
    <w:rsid w:val="0071152D"/>
    <w:rsid w:val="00711D4E"/>
    <w:rsid w:val="007122F8"/>
    <w:rsid w:val="007126F6"/>
    <w:rsid w:val="007126FC"/>
    <w:rsid w:val="00712D8D"/>
    <w:rsid w:val="00713479"/>
    <w:rsid w:val="007139E2"/>
    <w:rsid w:val="007141EC"/>
    <w:rsid w:val="007142D3"/>
    <w:rsid w:val="007146CA"/>
    <w:rsid w:val="00714976"/>
    <w:rsid w:val="007158A3"/>
    <w:rsid w:val="007158A8"/>
    <w:rsid w:val="00715E61"/>
    <w:rsid w:val="00715F7C"/>
    <w:rsid w:val="00716171"/>
    <w:rsid w:val="007167FB"/>
    <w:rsid w:val="00716823"/>
    <w:rsid w:val="00716AD5"/>
    <w:rsid w:val="007176A3"/>
    <w:rsid w:val="007177D7"/>
    <w:rsid w:val="00717912"/>
    <w:rsid w:val="007179C8"/>
    <w:rsid w:val="00717A08"/>
    <w:rsid w:val="0072025E"/>
    <w:rsid w:val="00720422"/>
    <w:rsid w:val="007209B8"/>
    <w:rsid w:val="007216B0"/>
    <w:rsid w:val="00721818"/>
    <w:rsid w:val="00721A61"/>
    <w:rsid w:val="00722322"/>
    <w:rsid w:val="0072248F"/>
    <w:rsid w:val="00722D77"/>
    <w:rsid w:val="00722D81"/>
    <w:rsid w:val="00722E43"/>
    <w:rsid w:val="00723016"/>
    <w:rsid w:val="007233CA"/>
    <w:rsid w:val="007233E6"/>
    <w:rsid w:val="007238CC"/>
    <w:rsid w:val="00723A70"/>
    <w:rsid w:val="00723CF2"/>
    <w:rsid w:val="00724125"/>
    <w:rsid w:val="007242C1"/>
    <w:rsid w:val="00724837"/>
    <w:rsid w:val="007248FB"/>
    <w:rsid w:val="00724928"/>
    <w:rsid w:val="00724B05"/>
    <w:rsid w:val="00724D14"/>
    <w:rsid w:val="00724EAD"/>
    <w:rsid w:val="00724F0A"/>
    <w:rsid w:val="0072528E"/>
    <w:rsid w:val="007252E8"/>
    <w:rsid w:val="00725342"/>
    <w:rsid w:val="00725645"/>
    <w:rsid w:val="00726545"/>
    <w:rsid w:val="00726735"/>
    <w:rsid w:val="00726858"/>
    <w:rsid w:val="00726F55"/>
    <w:rsid w:val="007277B8"/>
    <w:rsid w:val="00727D78"/>
    <w:rsid w:val="0073020E"/>
    <w:rsid w:val="0073049F"/>
    <w:rsid w:val="007304F3"/>
    <w:rsid w:val="00730506"/>
    <w:rsid w:val="00731876"/>
    <w:rsid w:val="007320C3"/>
    <w:rsid w:val="007320E4"/>
    <w:rsid w:val="007325C5"/>
    <w:rsid w:val="007326C7"/>
    <w:rsid w:val="00732CAB"/>
    <w:rsid w:val="00732DBE"/>
    <w:rsid w:val="00732F60"/>
    <w:rsid w:val="00733E74"/>
    <w:rsid w:val="00734003"/>
    <w:rsid w:val="0073432C"/>
    <w:rsid w:val="007347C7"/>
    <w:rsid w:val="00734998"/>
    <w:rsid w:val="00734ADA"/>
    <w:rsid w:val="0073515E"/>
    <w:rsid w:val="007355F0"/>
    <w:rsid w:val="0073590B"/>
    <w:rsid w:val="00735B4E"/>
    <w:rsid w:val="00735E15"/>
    <w:rsid w:val="007363C8"/>
    <w:rsid w:val="0073670E"/>
    <w:rsid w:val="007367A7"/>
    <w:rsid w:val="00736C8D"/>
    <w:rsid w:val="00736DA8"/>
    <w:rsid w:val="007373B9"/>
    <w:rsid w:val="00737DDB"/>
    <w:rsid w:val="00740073"/>
    <w:rsid w:val="0074049B"/>
    <w:rsid w:val="0074054B"/>
    <w:rsid w:val="00740581"/>
    <w:rsid w:val="00740711"/>
    <w:rsid w:val="00740773"/>
    <w:rsid w:val="007408F6"/>
    <w:rsid w:val="00740961"/>
    <w:rsid w:val="00740B03"/>
    <w:rsid w:val="00741648"/>
    <w:rsid w:val="00741C3F"/>
    <w:rsid w:val="00741D73"/>
    <w:rsid w:val="00741D7B"/>
    <w:rsid w:val="0074228A"/>
    <w:rsid w:val="007423CC"/>
    <w:rsid w:val="0074244B"/>
    <w:rsid w:val="0074273C"/>
    <w:rsid w:val="00742AA9"/>
    <w:rsid w:val="00742E47"/>
    <w:rsid w:val="0074303D"/>
    <w:rsid w:val="0074364F"/>
    <w:rsid w:val="0074377C"/>
    <w:rsid w:val="007445C6"/>
    <w:rsid w:val="007446C9"/>
    <w:rsid w:val="007448EE"/>
    <w:rsid w:val="0074498A"/>
    <w:rsid w:val="0074502F"/>
    <w:rsid w:val="0074516D"/>
    <w:rsid w:val="00745305"/>
    <w:rsid w:val="00745D48"/>
    <w:rsid w:val="00745E48"/>
    <w:rsid w:val="00746C53"/>
    <w:rsid w:val="00746F44"/>
    <w:rsid w:val="00747305"/>
    <w:rsid w:val="007477D6"/>
    <w:rsid w:val="0074796B"/>
    <w:rsid w:val="00747B8A"/>
    <w:rsid w:val="00747E92"/>
    <w:rsid w:val="00747EB9"/>
    <w:rsid w:val="00750449"/>
    <w:rsid w:val="00750473"/>
    <w:rsid w:val="007504D4"/>
    <w:rsid w:val="0075086C"/>
    <w:rsid w:val="00750E9E"/>
    <w:rsid w:val="00750FE8"/>
    <w:rsid w:val="007510FA"/>
    <w:rsid w:val="00751279"/>
    <w:rsid w:val="00751363"/>
    <w:rsid w:val="0075178A"/>
    <w:rsid w:val="00751AD0"/>
    <w:rsid w:val="007523CE"/>
    <w:rsid w:val="00752501"/>
    <w:rsid w:val="007527B3"/>
    <w:rsid w:val="00752B68"/>
    <w:rsid w:val="0075377E"/>
    <w:rsid w:val="00753EB1"/>
    <w:rsid w:val="0075402B"/>
    <w:rsid w:val="00754214"/>
    <w:rsid w:val="007543C5"/>
    <w:rsid w:val="007546D6"/>
    <w:rsid w:val="00754AF2"/>
    <w:rsid w:val="00754B72"/>
    <w:rsid w:val="0075506D"/>
    <w:rsid w:val="00755568"/>
    <w:rsid w:val="007560AD"/>
    <w:rsid w:val="00756597"/>
    <w:rsid w:val="00756AF2"/>
    <w:rsid w:val="00756BCA"/>
    <w:rsid w:val="00756F1D"/>
    <w:rsid w:val="007576E5"/>
    <w:rsid w:val="007577B4"/>
    <w:rsid w:val="00757A2A"/>
    <w:rsid w:val="00757E0C"/>
    <w:rsid w:val="00760251"/>
    <w:rsid w:val="00760AA7"/>
    <w:rsid w:val="00760AF0"/>
    <w:rsid w:val="0076172A"/>
    <w:rsid w:val="00761879"/>
    <w:rsid w:val="00761B93"/>
    <w:rsid w:val="00761DD5"/>
    <w:rsid w:val="00761F30"/>
    <w:rsid w:val="00761F33"/>
    <w:rsid w:val="00761F60"/>
    <w:rsid w:val="007624A2"/>
    <w:rsid w:val="007625DC"/>
    <w:rsid w:val="00762CE7"/>
    <w:rsid w:val="00762E13"/>
    <w:rsid w:val="00763151"/>
    <w:rsid w:val="00764556"/>
    <w:rsid w:val="00764B26"/>
    <w:rsid w:val="00764C26"/>
    <w:rsid w:val="00764E2E"/>
    <w:rsid w:val="007652A4"/>
    <w:rsid w:val="007654C2"/>
    <w:rsid w:val="00765799"/>
    <w:rsid w:val="00765A02"/>
    <w:rsid w:val="00765CE4"/>
    <w:rsid w:val="00765FFD"/>
    <w:rsid w:val="007666C0"/>
    <w:rsid w:val="00766898"/>
    <w:rsid w:val="00766A4F"/>
    <w:rsid w:val="00766E4D"/>
    <w:rsid w:val="007670E5"/>
    <w:rsid w:val="00767538"/>
    <w:rsid w:val="00767A76"/>
    <w:rsid w:val="00767AFB"/>
    <w:rsid w:val="00767B9F"/>
    <w:rsid w:val="00770229"/>
    <w:rsid w:val="007703C9"/>
    <w:rsid w:val="00770911"/>
    <w:rsid w:val="00770A25"/>
    <w:rsid w:val="00770A6F"/>
    <w:rsid w:val="00770AD6"/>
    <w:rsid w:val="00770C46"/>
    <w:rsid w:val="00771665"/>
    <w:rsid w:val="00771A71"/>
    <w:rsid w:val="00771C19"/>
    <w:rsid w:val="00771CA0"/>
    <w:rsid w:val="007726C6"/>
    <w:rsid w:val="00772B76"/>
    <w:rsid w:val="00773283"/>
    <w:rsid w:val="00773589"/>
    <w:rsid w:val="00773C79"/>
    <w:rsid w:val="00774260"/>
    <w:rsid w:val="0077430D"/>
    <w:rsid w:val="0077434D"/>
    <w:rsid w:val="00774CEE"/>
    <w:rsid w:val="00774CF8"/>
    <w:rsid w:val="00774FB1"/>
    <w:rsid w:val="00774FEF"/>
    <w:rsid w:val="007754ED"/>
    <w:rsid w:val="0077582B"/>
    <w:rsid w:val="00775867"/>
    <w:rsid w:val="0077596B"/>
    <w:rsid w:val="00775B27"/>
    <w:rsid w:val="00775B49"/>
    <w:rsid w:val="00775F9E"/>
    <w:rsid w:val="0077605F"/>
    <w:rsid w:val="0077637C"/>
    <w:rsid w:val="007764B7"/>
    <w:rsid w:val="00776795"/>
    <w:rsid w:val="00776EB6"/>
    <w:rsid w:val="00777636"/>
    <w:rsid w:val="007776AB"/>
    <w:rsid w:val="00777C33"/>
    <w:rsid w:val="00777DF0"/>
    <w:rsid w:val="00777F00"/>
    <w:rsid w:val="00780BFF"/>
    <w:rsid w:val="00780C11"/>
    <w:rsid w:val="00780C1F"/>
    <w:rsid w:val="00780C21"/>
    <w:rsid w:val="00780F0C"/>
    <w:rsid w:val="00781966"/>
    <w:rsid w:val="00781AE7"/>
    <w:rsid w:val="00781D1C"/>
    <w:rsid w:val="00782491"/>
    <w:rsid w:val="007824A6"/>
    <w:rsid w:val="00782CB4"/>
    <w:rsid w:val="00782F39"/>
    <w:rsid w:val="00782FE8"/>
    <w:rsid w:val="007833D3"/>
    <w:rsid w:val="0078347E"/>
    <w:rsid w:val="00783709"/>
    <w:rsid w:val="0078397B"/>
    <w:rsid w:val="00783DB2"/>
    <w:rsid w:val="00784215"/>
    <w:rsid w:val="00784309"/>
    <w:rsid w:val="00784516"/>
    <w:rsid w:val="007845DD"/>
    <w:rsid w:val="00784964"/>
    <w:rsid w:val="00784BF5"/>
    <w:rsid w:val="007854C6"/>
    <w:rsid w:val="0078560B"/>
    <w:rsid w:val="0078564D"/>
    <w:rsid w:val="00785877"/>
    <w:rsid w:val="00785C92"/>
    <w:rsid w:val="00785D4E"/>
    <w:rsid w:val="00785DDF"/>
    <w:rsid w:val="00786141"/>
    <w:rsid w:val="007861D7"/>
    <w:rsid w:val="0078672F"/>
    <w:rsid w:val="00786C68"/>
    <w:rsid w:val="00786D90"/>
    <w:rsid w:val="00787054"/>
    <w:rsid w:val="007872B1"/>
    <w:rsid w:val="0078740F"/>
    <w:rsid w:val="00787572"/>
    <w:rsid w:val="00787642"/>
    <w:rsid w:val="00787EE3"/>
    <w:rsid w:val="00790228"/>
    <w:rsid w:val="007907AD"/>
    <w:rsid w:val="00790C4A"/>
    <w:rsid w:val="00790F3A"/>
    <w:rsid w:val="00790F5B"/>
    <w:rsid w:val="0079118D"/>
    <w:rsid w:val="00791719"/>
    <w:rsid w:val="00791ADD"/>
    <w:rsid w:val="00792800"/>
    <w:rsid w:val="0079285C"/>
    <w:rsid w:val="00792C32"/>
    <w:rsid w:val="007937F7"/>
    <w:rsid w:val="00793B44"/>
    <w:rsid w:val="00793F4A"/>
    <w:rsid w:val="007945C1"/>
    <w:rsid w:val="00794A28"/>
    <w:rsid w:val="00794CDD"/>
    <w:rsid w:val="00794FD7"/>
    <w:rsid w:val="007959EE"/>
    <w:rsid w:val="00795D5C"/>
    <w:rsid w:val="00796843"/>
    <w:rsid w:val="00796938"/>
    <w:rsid w:val="00796D91"/>
    <w:rsid w:val="00796F85"/>
    <w:rsid w:val="0079723E"/>
    <w:rsid w:val="00797692"/>
    <w:rsid w:val="00797B32"/>
    <w:rsid w:val="00797C61"/>
    <w:rsid w:val="007A042C"/>
    <w:rsid w:val="007A09C5"/>
    <w:rsid w:val="007A0EE6"/>
    <w:rsid w:val="007A123C"/>
    <w:rsid w:val="007A125E"/>
    <w:rsid w:val="007A1BDD"/>
    <w:rsid w:val="007A21D3"/>
    <w:rsid w:val="007A21F9"/>
    <w:rsid w:val="007A2684"/>
    <w:rsid w:val="007A2A0C"/>
    <w:rsid w:val="007A2A29"/>
    <w:rsid w:val="007A2C5B"/>
    <w:rsid w:val="007A2E94"/>
    <w:rsid w:val="007A3093"/>
    <w:rsid w:val="007A3357"/>
    <w:rsid w:val="007A3851"/>
    <w:rsid w:val="007A38FC"/>
    <w:rsid w:val="007A3E1B"/>
    <w:rsid w:val="007A3F1F"/>
    <w:rsid w:val="007A3F55"/>
    <w:rsid w:val="007A40A1"/>
    <w:rsid w:val="007A42DF"/>
    <w:rsid w:val="007A4343"/>
    <w:rsid w:val="007A4403"/>
    <w:rsid w:val="007A463B"/>
    <w:rsid w:val="007A463C"/>
    <w:rsid w:val="007A4B2F"/>
    <w:rsid w:val="007A4ECD"/>
    <w:rsid w:val="007A4FD6"/>
    <w:rsid w:val="007A5511"/>
    <w:rsid w:val="007A5539"/>
    <w:rsid w:val="007A57F0"/>
    <w:rsid w:val="007A5BE0"/>
    <w:rsid w:val="007A6146"/>
    <w:rsid w:val="007A62C8"/>
    <w:rsid w:val="007A6C4C"/>
    <w:rsid w:val="007A7190"/>
    <w:rsid w:val="007A722E"/>
    <w:rsid w:val="007A728A"/>
    <w:rsid w:val="007A75AD"/>
    <w:rsid w:val="007A7B2F"/>
    <w:rsid w:val="007A7C66"/>
    <w:rsid w:val="007A7D8F"/>
    <w:rsid w:val="007B00C4"/>
    <w:rsid w:val="007B08A3"/>
    <w:rsid w:val="007B0A33"/>
    <w:rsid w:val="007B0BEB"/>
    <w:rsid w:val="007B159E"/>
    <w:rsid w:val="007B1758"/>
    <w:rsid w:val="007B1A01"/>
    <w:rsid w:val="007B21DF"/>
    <w:rsid w:val="007B2C43"/>
    <w:rsid w:val="007B2F8A"/>
    <w:rsid w:val="007B336C"/>
    <w:rsid w:val="007B4738"/>
    <w:rsid w:val="007B4D2C"/>
    <w:rsid w:val="007B4E6C"/>
    <w:rsid w:val="007B54FD"/>
    <w:rsid w:val="007B6102"/>
    <w:rsid w:val="007B612B"/>
    <w:rsid w:val="007B6255"/>
    <w:rsid w:val="007B6343"/>
    <w:rsid w:val="007B6ED6"/>
    <w:rsid w:val="007B7084"/>
    <w:rsid w:val="007B7095"/>
    <w:rsid w:val="007B742F"/>
    <w:rsid w:val="007B785C"/>
    <w:rsid w:val="007B7F69"/>
    <w:rsid w:val="007C0224"/>
    <w:rsid w:val="007C084C"/>
    <w:rsid w:val="007C0C79"/>
    <w:rsid w:val="007C0CAE"/>
    <w:rsid w:val="007C0E33"/>
    <w:rsid w:val="007C1495"/>
    <w:rsid w:val="007C14E5"/>
    <w:rsid w:val="007C1998"/>
    <w:rsid w:val="007C206E"/>
    <w:rsid w:val="007C20DF"/>
    <w:rsid w:val="007C2106"/>
    <w:rsid w:val="007C2394"/>
    <w:rsid w:val="007C24FB"/>
    <w:rsid w:val="007C2791"/>
    <w:rsid w:val="007C2916"/>
    <w:rsid w:val="007C4152"/>
    <w:rsid w:val="007C4BBF"/>
    <w:rsid w:val="007C4CF5"/>
    <w:rsid w:val="007C509B"/>
    <w:rsid w:val="007C52E7"/>
    <w:rsid w:val="007C59D6"/>
    <w:rsid w:val="007C60BA"/>
    <w:rsid w:val="007C6C07"/>
    <w:rsid w:val="007C79E9"/>
    <w:rsid w:val="007C7A5C"/>
    <w:rsid w:val="007C7BDD"/>
    <w:rsid w:val="007C7E06"/>
    <w:rsid w:val="007C7EBE"/>
    <w:rsid w:val="007C7F68"/>
    <w:rsid w:val="007C7F88"/>
    <w:rsid w:val="007D0D5C"/>
    <w:rsid w:val="007D0E54"/>
    <w:rsid w:val="007D11A7"/>
    <w:rsid w:val="007D237B"/>
    <w:rsid w:val="007D2DC3"/>
    <w:rsid w:val="007D2FB6"/>
    <w:rsid w:val="007D2FBE"/>
    <w:rsid w:val="007D3550"/>
    <w:rsid w:val="007D4A65"/>
    <w:rsid w:val="007D4E13"/>
    <w:rsid w:val="007D4F07"/>
    <w:rsid w:val="007D515D"/>
    <w:rsid w:val="007D5238"/>
    <w:rsid w:val="007D529D"/>
    <w:rsid w:val="007D574F"/>
    <w:rsid w:val="007D5885"/>
    <w:rsid w:val="007D5D3C"/>
    <w:rsid w:val="007D6043"/>
    <w:rsid w:val="007D627D"/>
    <w:rsid w:val="007D66FE"/>
    <w:rsid w:val="007D6A9C"/>
    <w:rsid w:val="007D735E"/>
    <w:rsid w:val="007D74B4"/>
    <w:rsid w:val="007D7B52"/>
    <w:rsid w:val="007D7C98"/>
    <w:rsid w:val="007E07C2"/>
    <w:rsid w:val="007E0D95"/>
    <w:rsid w:val="007E1093"/>
    <w:rsid w:val="007E11F4"/>
    <w:rsid w:val="007E1FD2"/>
    <w:rsid w:val="007E204C"/>
    <w:rsid w:val="007E2E96"/>
    <w:rsid w:val="007E32B9"/>
    <w:rsid w:val="007E3685"/>
    <w:rsid w:val="007E36ED"/>
    <w:rsid w:val="007E38EF"/>
    <w:rsid w:val="007E3AB6"/>
    <w:rsid w:val="007E44B0"/>
    <w:rsid w:val="007E4DD4"/>
    <w:rsid w:val="007E5014"/>
    <w:rsid w:val="007E53BE"/>
    <w:rsid w:val="007E543A"/>
    <w:rsid w:val="007E5824"/>
    <w:rsid w:val="007E5C29"/>
    <w:rsid w:val="007E5D49"/>
    <w:rsid w:val="007E6029"/>
    <w:rsid w:val="007E6755"/>
    <w:rsid w:val="007E6766"/>
    <w:rsid w:val="007E687F"/>
    <w:rsid w:val="007E6C35"/>
    <w:rsid w:val="007E6FCE"/>
    <w:rsid w:val="007E706F"/>
    <w:rsid w:val="007E7258"/>
    <w:rsid w:val="007E768D"/>
    <w:rsid w:val="007E77A9"/>
    <w:rsid w:val="007E7854"/>
    <w:rsid w:val="007E7F1B"/>
    <w:rsid w:val="007F00A7"/>
    <w:rsid w:val="007F0108"/>
    <w:rsid w:val="007F03E6"/>
    <w:rsid w:val="007F04A4"/>
    <w:rsid w:val="007F0C8B"/>
    <w:rsid w:val="007F0FB5"/>
    <w:rsid w:val="007F1493"/>
    <w:rsid w:val="007F173F"/>
    <w:rsid w:val="007F2360"/>
    <w:rsid w:val="007F260D"/>
    <w:rsid w:val="007F26A1"/>
    <w:rsid w:val="007F2779"/>
    <w:rsid w:val="007F2C84"/>
    <w:rsid w:val="007F30FD"/>
    <w:rsid w:val="007F35B0"/>
    <w:rsid w:val="007F37D2"/>
    <w:rsid w:val="007F3C12"/>
    <w:rsid w:val="007F3F03"/>
    <w:rsid w:val="007F413A"/>
    <w:rsid w:val="007F4DF9"/>
    <w:rsid w:val="007F4F5E"/>
    <w:rsid w:val="007F520B"/>
    <w:rsid w:val="007F5679"/>
    <w:rsid w:val="007F582E"/>
    <w:rsid w:val="007F5866"/>
    <w:rsid w:val="007F59FD"/>
    <w:rsid w:val="007F5DBD"/>
    <w:rsid w:val="007F5EB9"/>
    <w:rsid w:val="007F6A8C"/>
    <w:rsid w:val="007F6C75"/>
    <w:rsid w:val="007F70AF"/>
    <w:rsid w:val="007F7257"/>
    <w:rsid w:val="007F7335"/>
    <w:rsid w:val="007F768F"/>
    <w:rsid w:val="007F7A76"/>
    <w:rsid w:val="00800596"/>
    <w:rsid w:val="00800ABA"/>
    <w:rsid w:val="00800D04"/>
    <w:rsid w:val="008018EC"/>
    <w:rsid w:val="00801B37"/>
    <w:rsid w:val="00801C0B"/>
    <w:rsid w:val="00801C66"/>
    <w:rsid w:val="00801D9B"/>
    <w:rsid w:val="00801E1D"/>
    <w:rsid w:val="0080222B"/>
    <w:rsid w:val="00802779"/>
    <w:rsid w:val="00802C77"/>
    <w:rsid w:val="00802D9D"/>
    <w:rsid w:val="00804144"/>
    <w:rsid w:val="00804808"/>
    <w:rsid w:val="008049D8"/>
    <w:rsid w:val="00804D05"/>
    <w:rsid w:val="008051A3"/>
    <w:rsid w:val="008052C0"/>
    <w:rsid w:val="0080531E"/>
    <w:rsid w:val="00805799"/>
    <w:rsid w:val="00805CB8"/>
    <w:rsid w:val="00805CC8"/>
    <w:rsid w:val="00805D70"/>
    <w:rsid w:val="00805D7C"/>
    <w:rsid w:val="00805DE0"/>
    <w:rsid w:val="0080665E"/>
    <w:rsid w:val="008067DD"/>
    <w:rsid w:val="008068C4"/>
    <w:rsid w:val="008069AE"/>
    <w:rsid w:val="00806A2A"/>
    <w:rsid w:val="00807000"/>
    <w:rsid w:val="008071E9"/>
    <w:rsid w:val="0080748B"/>
    <w:rsid w:val="008075A0"/>
    <w:rsid w:val="00807D1F"/>
    <w:rsid w:val="00807DD3"/>
    <w:rsid w:val="00810685"/>
    <w:rsid w:val="0081079A"/>
    <w:rsid w:val="00810E18"/>
    <w:rsid w:val="00810F7B"/>
    <w:rsid w:val="0081194E"/>
    <w:rsid w:val="00811CB8"/>
    <w:rsid w:val="0081270A"/>
    <w:rsid w:val="00812A7C"/>
    <w:rsid w:val="00812F5A"/>
    <w:rsid w:val="0081346B"/>
    <w:rsid w:val="0081357F"/>
    <w:rsid w:val="00813659"/>
    <w:rsid w:val="008140BC"/>
    <w:rsid w:val="00814557"/>
    <w:rsid w:val="00814624"/>
    <w:rsid w:val="008147FC"/>
    <w:rsid w:val="00815118"/>
    <w:rsid w:val="008154E5"/>
    <w:rsid w:val="00815ACF"/>
    <w:rsid w:val="00815BC8"/>
    <w:rsid w:val="00815F38"/>
    <w:rsid w:val="008163D2"/>
    <w:rsid w:val="00816587"/>
    <w:rsid w:val="00816791"/>
    <w:rsid w:val="00816BBE"/>
    <w:rsid w:val="00817599"/>
    <w:rsid w:val="008200C5"/>
    <w:rsid w:val="00820C09"/>
    <w:rsid w:val="00820C61"/>
    <w:rsid w:val="00820DE9"/>
    <w:rsid w:val="00821287"/>
    <w:rsid w:val="00821889"/>
    <w:rsid w:val="0082188A"/>
    <w:rsid w:val="00821BD2"/>
    <w:rsid w:val="00821C0F"/>
    <w:rsid w:val="00821F35"/>
    <w:rsid w:val="00822210"/>
    <w:rsid w:val="00822505"/>
    <w:rsid w:val="008226D3"/>
    <w:rsid w:val="008228A7"/>
    <w:rsid w:val="00822901"/>
    <w:rsid w:val="00822E24"/>
    <w:rsid w:val="00823545"/>
    <w:rsid w:val="008235C1"/>
    <w:rsid w:val="00823AFE"/>
    <w:rsid w:val="00823ECF"/>
    <w:rsid w:val="008240F0"/>
    <w:rsid w:val="008249C7"/>
    <w:rsid w:val="00824C9D"/>
    <w:rsid w:val="008253F3"/>
    <w:rsid w:val="00825894"/>
    <w:rsid w:val="008258FE"/>
    <w:rsid w:val="008263BC"/>
    <w:rsid w:val="00826648"/>
    <w:rsid w:val="00826D44"/>
    <w:rsid w:val="00826DF1"/>
    <w:rsid w:val="00826FCF"/>
    <w:rsid w:val="0082790B"/>
    <w:rsid w:val="00830532"/>
    <w:rsid w:val="008305C5"/>
    <w:rsid w:val="00830C76"/>
    <w:rsid w:val="00830D27"/>
    <w:rsid w:val="00830D40"/>
    <w:rsid w:val="00830F42"/>
    <w:rsid w:val="008311A1"/>
    <w:rsid w:val="00831A2C"/>
    <w:rsid w:val="00831BA1"/>
    <w:rsid w:val="008322B9"/>
    <w:rsid w:val="008323C4"/>
    <w:rsid w:val="00832944"/>
    <w:rsid w:val="00832B44"/>
    <w:rsid w:val="00832BD7"/>
    <w:rsid w:val="00833653"/>
    <w:rsid w:val="008336A0"/>
    <w:rsid w:val="008339E7"/>
    <w:rsid w:val="00833DDC"/>
    <w:rsid w:val="00834212"/>
    <w:rsid w:val="0083432D"/>
    <w:rsid w:val="0083456A"/>
    <w:rsid w:val="00834CCE"/>
    <w:rsid w:val="0083509C"/>
    <w:rsid w:val="008352F8"/>
    <w:rsid w:val="00835307"/>
    <w:rsid w:val="00835560"/>
    <w:rsid w:val="008360A3"/>
    <w:rsid w:val="00836428"/>
    <w:rsid w:val="008364C0"/>
    <w:rsid w:val="00836579"/>
    <w:rsid w:val="008367C0"/>
    <w:rsid w:val="00836824"/>
    <w:rsid w:val="00836AC7"/>
    <w:rsid w:val="00837638"/>
    <w:rsid w:val="00837A33"/>
    <w:rsid w:val="00837FCF"/>
    <w:rsid w:val="00840031"/>
    <w:rsid w:val="00840223"/>
    <w:rsid w:val="00840299"/>
    <w:rsid w:val="0084038A"/>
    <w:rsid w:val="00840A72"/>
    <w:rsid w:val="00841D15"/>
    <w:rsid w:val="00841E91"/>
    <w:rsid w:val="00841F41"/>
    <w:rsid w:val="00842671"/>
    <w:rsid w:val="00842995"/>
    <w:rsid w:val="008429A4"/>
    <w:rsid w:val="00843179"/>
    <w:rsid w:val="00843269"/>
    <w:rsid w:val="00843846"/>
    <w:rsid w:val="00843865"/>
    <w:rsid w:val="00843D70"/>
    <w:rsid w:val="008449BB"/>
    <w:rsid w:val="00844A58"/>
    <w:rsid w:val="00844E26"/>
    <w:rsid w:val="00844E85"/>
    <w:rsid w:val="00845041"/>
    <w:rsid w:val="0084507B"/>
    <w:rsid w:val="0084518F"/>
    <w:rsid w:val="008451A3"/>
    <w:rsid w:val="0084538E"/>
    <w:rsid w:val="008456F9"/>
    <w:rsid w:val="0084578C"/>
    <w:rsid w:val="00845EBF"/>
    <w:rsid w:val="00845F1F"/>
    <w:rsid w:val="00845F87"/>
    <w:rsid w:val="0084632B"/>
    <w:rsid w:val="008463FA"/>
    <w:rsid w:val="00846D8E"/>
    <w:rsid w:val="008470B1"/>
    <w:rsid w:val="008478EA"/>
    <w:rsid w:val="00847941"/>
    <w:rsid w:val="008479E4"/>
    <w:rsid w:val="00847BDA"/>
    <w:rsid w:val="00847C69"/>
    <w:rsid w:val="00847EEC"/>
    <w:rsid w:val="00850399"/>
    <w:rsid w:val="00850875"/>
    <w:rsid w:val="0085095A"/>
    <w:rsid w:val="0085191D"/>
    <w:rsid w:val="00851A59"/>
    <w:rsid w:val="00851AA4"/>
    <w:rsid w:val="00851B37"/>
    <w:rsid w:val="00852468"/>
    <w:rsid w:val="008526E2"/>
    <w:rsid w:val="00852955"/>
    <w:rsid w:val="00852BC5"/>
    <w:rsid w:val="00852E83"/>
    <w:rsid w:val="0085332F"/>
    <w:rsid w:val="0085343D"/>
    <w:rsid w:val="00853A18"/>
    <w:rsid w:val="00853C57"/>
    <w:rsid w:val="00853FFC"/>
    <w:rsid w:val="0085474D"/>
    <w:rsid w:val="00854C40"/>
    <w:rsid w:val="00855270"/>
    <w:rsid w:val="00855339"/>
    <w:rsid w:val="00855B59"/>
    <w:rsid w:val="008562DC"/>
    <w:rsid w:val="008566B1"/>
    <w:rsid w:val="00856D5C"/>
    <w:rsid w:val="008571B6"/>
    <w:rsid w:val="00857659"/>
    <w:rsid w:val="00857852"/>
    <w:rsid w:val="00857CED"/>
    <w:rsid w:val="00857F71"/>
    <w:rsid w:val="0086008C"/>
    <w:rsid w:val="0086037F"/>
    <w:rsid w:val="008608AB"/>
    <w:rsid w:val="00860D02"/>
    <w:rsid w:val="00860F24"/>
    <w:rsid w:val="00860F89"/>
    <w:rsid w:val="00860FA5"/>
    <w:rsid w:val="008611AA"/>
    <w:rsid w:val="0086153C"/>
    <w:rsid w:val="008615F0"/>
    <w:rsid w:val="00861A9C"/>
    <w:rsid w:val="00861CE9"/>
    <w:rsid w:val="00861F9A"/>
    <w:rsid w:val="00861FD6"/>
    <w:rsid w:val="00862200"/>
    <w:rsid w:val="0086237C"/>
    <w:rsid w:val="008628B8"/>
    <w:rsid w:val="00862EA2"/>
    <w:rsid w:val="00862FC1"/>
    <w:rsid w:val="00864080"/>
    <w:rsid w:val="00864235"/>
    <w:rsid w:val="008643E8"/>
    <w:rsid w:val="00864608"/>
    <w:rsid w:val="0086469F"/>
    <w:rsid w:val="008647EB"/>
    <w:rsid w:val="008648E3"/>
    <w:rsid w:val="00864BB5"/>
    <w:rsid w:val="0086500A"/>
    <w:rsid w:val="008651DD"/>
    <w:rsid w:val="008658AF"/>
    <w:rsid w:val="008659CB"/>
    <w:rsid w:val="00865F6F"/>
    <w:rsid w:val="008666BD"/>
    <w:rsid w:val="008669E4"/>
    <w:rsid w:val="0086705D"/>
    <w:rsid w:val="00867519"/>
    <w:rsid w:val="008677F7"/>
    <w:rsid w:val="0086796B"/>
    <w:rsid w:val="008679DF"/>
    <w:rsid w:val="00867C0E"/>
    <w:rsid w:val="00867F21"/>
    <w:rsid w:val="0087003B"/>
    <w:rsid w:val="0087008E"/>
    <w:rsid w:val="00870237"/>
    <w:rsid w:val="00870558"/>
    <w:rsid w:val="00870B6B"/>
    <w:rsid w:val="00870D78"/>
    <w:rsid w:val="008710EE"/>
    <w:rsid w:val="008715BE"/>
    <w:rsid w:val="00871EF2"/>
    <w:rsid w:val="00871FC5"/>
    <w:rsid w:val="00872703"/>
    <w:rsid w:val="0087280B"/>
    <w:rsid w:val="00873527"/>
    <w:rsid w:val="00873617"/>
    <w:rsid w:val="00873B24"/>
    <w:rsid w:val="00873B36"/>
    <w:rsid w:val="00873D5E"/>
    <w:rsid w:val="008746AB"/>
    <w:rsid w:val="008758D2"/>
    <w:rsid w:val="00875913"/>
    <w:rsid w:val="00875976"/>
    <w:rsid w:val="00875A04"/>
    <w:rsid w:val="00875BD0"/>
    <w:rsid w:val="00876368"/>
    <w:rsid w:val="00876C3D"/>
    <w:rsid w:val="0087776E"/>
    <w:rsid w:val="00877B28"/>
    <w:rsid w:val="00877BE6"/>
    <w:rsid w:val="00877BF7"/>
    <w:rsid w:val="00877C57"/>
    <w:rsid w:val="00880952"/>
    <w:rsid w:val="00880F1C"/>
    <w:rsid w:val="00880FB2"/>
    <w:rsid w:val="00881044"/>
    <w:rsid w:val="00881317"/>
    <w:rsid w:val="00881582"/>
    <w:rsid w:val="008819CE"/>
    <w:rsid w:val="00881B52"/>
    <w:rsid w:val="00882017"/>
    <w:rsid w:val="008821C0"/>
    <w:rsid w:val="008824F4"/>
    <w:rsid w:val="008824F9"/>
    <w:rsid w:val="00882AE1"/>
    <w:rsid w:val="00882C60"/>
    <w:rsid w:val="008831C0"/>
    <w:rsid w:val="00883296"/>
    <w:rsid w:val="00883CD8"/>
    <w:rsid w:val="008846EF"/>
    <w:rsid w:val="0088475E"/>
    <w:rsid w:val="00884B68"/>
    <w:rsid w:val="00884E87"/>
    <w:rsid w:val="00884F7E"/>
    <w:rsid w:val="00884F85"/>
    <w:rsid w:val="00885171"/>
    <w:rsid w:val="00885687"/>
    <w:rsid w:val="0088576B"/>
    <w:rsid w:val="00885CEF"/>
    <w:rsid w:val="00885DBE"/>
    <w:rsid w:val="008865D0"/>
    <w:rsid w:val="00886695"/>
    <w:rsid w:val="008867ED"/>
    <w:rsid w:val="00887549"/>
    <w:rsid w:val="0088782F"/>
    <w:rsid w:val="0088798D"/>
    <w:rsid w:val="00887C0D"/>
    <w:rsid w:val="00887D52"/>
    <w:rsid w:val="00890114"/>
    <w:rsid w:val="008902DF"/>
    <w:rsid w:val="008902F8"/>
    <w:rsid w:val="00890425"/>
    <w:rsid w:val="008906EB"/>
    <w:rsid w:val="008909C6"/>
    <w:rsid w:val="00890A74"/>
    <w:rsid w:val="00890E18"/>
    <w:rsid w:val="00891154"/>
    <w:rsid w:val="00891275"/>
    <w:rsid w:val="00891510"/>
    <w:rsid w:val="008917DB"/>
    <w:rsid w:val="00891C0C"/>
    <w:rsid w:val="00891EED"/>
    <w:rsid w:val="00892136"/>
    <w:rsid w:val="0089216A"/>
    <w:rsid w:val="008929DF"/>
    <w:rsid w:val="00893171"/>
    <w:rsid w:val="008934F2"/>
    <w:rsid w:val="00893B6E"/>
    <w:rsid w:val="00893D02"/>
    <w:rsid w:val="00893FDA"/>
    <w:rsid w:val="00894783"/>
    <w:rsid w:val="008947F5"/>
    <w:rsid w:val="008948DD"/>
    <w:rsid w:val="00895683"/>
    <w:rsid w:val="00896176"/>
    <w:rsid w:val="00896274"/>
    <w:rsid w:val="00896405"/>
    <w:rsid w:val="00896472"/>
    <w:rsid w:val="00896529"/>
    <w:rsid w:val="0089666B"/>
    <w:rsid w:val="0089675B"/>
    <w:rsid w:val="00896938"/>
    <w:rsid w:val="00896C7D"/>
    <w:rsid w:val="00897011"/>
    <w:rsid w:val="00897458"/>
    <w:rsid w:val="008975F1"/>
    <w:rsid w:val="008A01B5"/>
    <w:rsid w:val="008A07D4"/>
    <w:rsid w:val="008A0FEE"/>
    <w:rsid w:val="008A1193"/>
    <w:rsid w:val="008A13DE"/>
    <w:rsid w:val="008A239C"/>
    <w:rsid w:val="008A27B8"/>
    <w:rsid w:val="008A2AA2"/>
    <w:rsid w:val="008A2B2A"/>
    <w:rsid w:val="008A2BED"/>
    <w:rsid w:val="008A2F6B"/>
    <w:rsid w:val="008A348F"/>
    <w:rsid w:val="008A34AD"/>
    <w:rsid w:val="008A34DC"/>
    <w:rsid w:val="008A3C73"/>
    <w:rsid w:val="008A3DB3"/>
    <w:rsid w:val="008A4B7B"/>
    <w:rsid w:val="008A4BC9"/>
    <w:rsid w:val="008A4D2F"/>
    <w:rsid w:val="008A5648"/>
    <w:rsid w:val="008A5CA3"/>
    <w:rsid w:val="008A68D2"/>
    <w:rsid w:val="008A6A63"/>
    <w:rsid w:val="008A6DE0"/>
    <w:rsid w:val="008A6E0F"/>
    <w:rsid w:val="008A6E76"/>
    <w:rsid w:val="008A720F"/>
    <w:rsid w:val="008A74EB"/>
    <w:rsid w:val="008B0293"/>
    <w:rsid w:val="008B0347"/>
    <w:rsid w:val="008B0A04"/>
    <w:rsid w:val="008B0C68"/>
    <w:rsid w:val="008B0ED0"/>
    <w:rsid w:val="008B13DC"/>
    <w:rsid w:val="008B1663"/>
    <w:rsid w:val="008B19FC"/>
    <w:rsid w:val="008B1B3C"/>
    <w:rsid w:val="008B1C42"/>
    <w:rsid w:val="008B1E96"/>
    <w:rsid w:val="008B259A"/>
    <w:rsid w:val="008B28BE"/>
    <w:rsid w:val="008B2BE5"/>
    <w:rsid w:val="008B345F"/>
    <w:rsid w:val="008B3715"/>
    <w:rsid w:val="008B3D53"/>
    <w:rsid w:val="008B4148"/>
    <w:rsid w:val="008B41EA"/>
    <w:rsid w:val="008B4950"/>
    <w:rsid w:val="008B4CBB"/>
    <w:rsid w:val="008B4D15"/>
    <w:rsid w:val="008B503C"/>
    <w:rsid w:val="008B57F5"/>
    <w:rsid w:val="008B58C4"/>
    <w:rsid w:val="008B58E0"/>
    <w:rsid w:val="008B5D8B"/>
    <w:rsid w:val="008B5F65"/>
    <w:rsid w:val="008B60EF"/>
    <w:rsid w:val="008B65C3"/>
    <w:rsid w:val="008B6998"/>
    <w:rsid w:val="008B6A7D"/>
    <w:rsid w:val="008B6DB8"/>
    <w:rsid w:val="008B6F53"/>
    <w:rsid w:val="008B7275"/>
    <w:rsid w:val="008B7394"/>
    <w:rsid w:val="008B7F47"/>
    <w:rsid w:val="008C0282"/>
    <w:rsid w:val="008C0468"/>
    <w:rsid w:val="008C083E"/>
    <w:rsid w:val="008C0B38"/>
    <w:rsid w:val="008C0C38"/>
    <w:rsid w:val="008C1095"/>
    <w:rsid w:val="008C1226"/>
    <w:rsid w:val="008C12F6"/>
    <w:rsid w:val="008C1884"/>
    <w:rsid w:val="008C1C32"/>
    <w:rsid w:val="008C1CCF"/>
    <w:rsid w:val="008C1D27"/>
    <w:rsid w:val="008C1F85"/>
    <w:rsid w:val="008C20BE"/>
    <w:rsid w:val="008C2332"/>
    <w:rsid w:val="008C23A7"/>
    <w:rsid w:val="008C26C3"/>
    <w:rsid w:val="008C295C"/>
    <w:rsid w:val="008C2C1F"/>
    <w:rsid w:val="008C33DE"/>
    <w:rsid w:val="008C37C3"/>
    <w:rsid w:val="008C38BC"/>
    <w:rsid w:val="008C391B"/>
    <w:rsid w:val="008C3E5D"/>
    <w:rsid w:val="008C4439"/>
    <w:rsid w:val="008C4575"/>
    <w:rsid w:val="008C47B2"/>
    <w:rsid w:val="008C4A16"/>
    <w:rsid w:val="008C4AAA"/>
    <w:rsid w:val="008C4CEC"/>
    <w:rsid w:val="008C4ED1"/>
    <w:rsid w:val="008C5048"/>
    <w:rsid w:val="008C507C"/>
    <w:rsid w:val="008C51ED"/>
    <w:rsid w:val="008C5650"/>
    <w:rsid w:val="008C5841"/>
    <w:rsid w:val="008C5859"/>
    <w:rsid w:val="008C59BE"/>
    <w:rsid w:val="008C5B2F"/>
    <w:rsid w:val="008C5D34"/>
    <w:rsid w:val="008C5D97"/>
    <w:rsid w:val="008C62AE"/>
    <w:rsid w:val="008C653E"/>
    <w:rsid w:val="008C660D"/>
    <w:rsid w:val="008C6860"/>
    <w:rsid w:val="008C6F0C"/>
    <w:rsid w:val="008C7445"/>
    <w:rsid w:val="008C7D07"/>
    <w:rsid w:val="008D043E"/>
    <w:rsid w:val="008D0CD8"/>
    <w:rsid w:val="008D0FD2"/>
    <w:rsid w:val="008D130C"/>
    <w:rsid w:val="008D1874"/>
    <w:rsid w:val="008D1C71"/>
    <w:rsid w:val="008D21F5"/>
    <w:rsid w:val="008D235E"/>
    <w:rsid w:val="008D268F"/>
    <w:rsid w:val="008D27C9"/>
    <w:rsid w:val="008D2962"/>
    <w:rsid w:val="008D2B55"/>
    <w:rsid w:val="008D30CF"/>
    <w:rsid w:val="008D33A1"/>
    <w:rsid w:val="008D34B2"/>
    <w:rsid w:val="008D37F7"/>
    <w:rsid w:val="008D3D54"/>
    <w:rsid w:val="008D44E0"/>
    <w:rsid w:val="008D44ED"/>
    <w:rsid w:val="008D4CFD"/>
    <w:rsid w:val="008D4F40"/>
    <w:rsid w:val="008D512A"/>
    <w:rsid w:val="008D514E"/>
    <w:rsid w:val="008D51AA"/>
    <w:rsid w:val="008D5225"/>
    <w:rsid w:val="008D53C5"/>
    <w:rsid w:val="008D541B"/>
    <w:rsid w:val="008D54E9"/>
    <w:rsid w:val="008D554B"/>
    <w:rsid w:val="008D5995"/>
    <w:rsid w:val="008D5C2A"/>
    <w:rsid w:val="008D5D03"/>
    <w:rsid w:val="008D5D71"/>
    <w:rsid w:val="008D5FEC"/>
    <w:rsid w:val="008D6426"/>
    <w:rsid w:val="008D6B37"/>
    <w:rsid w:val="008D6CB8"/>
    <w:rsid w:val="008D7290"/>
    <w:rsid w:val="008D72C5"/>
    <w:rsid w:val="008D795B"/>
    <w:rsid w:val="008D7E09"/>
    <w:rsid w:val="008D7E3D"/>
    <w:rsid w:val="008D7E84"/>
    <w:rsid w:val="008D7FA0"/>
    <w:rsid w:val="008E0C98"/>
    <w:rsid w:val="008E0ED6"/>
    <w:rsid w:val="008E1322"/>
    <w:rsid w:val="008E1380"/>
    <w:rsid w:val="008E17DC"/>
    <w:rsid w:val="008E1919"/>
    <w:rsid w:val="008E1BBA"/>
    <w:rsid w:val="008E1BF0"/>
    <w:rsid w:val="008E1C22"/>
    <w:rsid w:val="008E298D"/>
    <w:rsid w:val="008E3044"/>
    <w:rsid w:val="008E3310"/>
    <w:rsid w:val="008E35E2"/>
    <w:rsid w:val="008E45C0"/>
    <w:rsid w:val="008E466F"/>
    <w:rsid w:val="008E4F1F"/>
    <w:rsid w:val="008E4F31"/>
    <w:rsid w:val="008E4F53"/>
    <w:rsid w:val="008E5270"/>
    <w:rsid w:val="008E52A6"/>
    <w:rsid w:val="008E561E"/>
    <w:rsid w:val="008E5E7A"/>
    <w:rsid w:val="008E724F"/>
    <w:rsid w:val="008E77F0"/>
    <w:rsid w:val="008E7A32"/>
    <w:rsid w:val="008E7DE2"/>
    <w:rsid w:val="008F037C"/>
    <w:rsid w:val="008F0A7F"/>
    <w:rsid w:val="008F0ABB"/>
    <w:rsid w:val="008F0B88"/>
    <w:rsid w:val="008F0DF2"/>
    <w:rsid w:val="008F11A7"/>
    <w:rsid w:val="008F19C3"/>
    <w:rsid w:val="008F2C79"/>
    <w:rsid w:val="008F311A"/>
    <w:rsid w:val="008F3280"/>
    <w:rsid w:val="008F34FB"/>
    <w:rsid w:val="008F41A6"/>
    <w:rsid w:val="008F4220"/>
    <w:rsid w:val="008F4880"/>
    <w:rsid w:val="008F4BAC"/>
    <w:rsid w:val="008F4D98"/>
    <w:rsid w:val="008F57D0"/>
    <w:rsid w:val="008F6A5F"/>
    <w:rsid w:val="008F6BFB"/>
    <w:rsid w:val="008F6F59"/>
    <w:rsid w:val="008F71AE"/>
    <w:rsid w:val="008F7595"/>
    <w:rsid w:val="008F7838"/>
    <w:rsid w:val="008F783A"/>
    <w:rsid w:val="008F79C2"/>
    <w:rsid w:val="008F7AE5"/>
    <w:rsid w:val="008F7C2D"/>
    <w:rsid w:val="008F7DB3"/>
    <w:rsid w:val="0090065E"/>
    <w:rsid w:val="00900CB8"/>
    <w:rsid w:val="00900E22"/>
    <w:rsid w:val="00900F53"/>
    <w:rsid w:val="009017FB"/>
    <w:rsid w:val="009021E6"/>
    <w:rsid w:val="00902425"/>
    <w:rsid w:val="009024FD"/>
    <w:rsid w:val="009026DE"/>
    <w:rsid w:val="00902744"/>
    <w:rsid w:val="00903068"/>
    <w:rsid w:val="00903364"/>
    <w:rsid w:val="009033FF"/>
    <w:rsid w:val="00903545"/>
    <w:rsid w:val="0090378F"/>
    <w:rsid w:val="00903D64"/>
    <w:rsid w:val="00903DF0"/>
    <w:rsid w:val="00903DF9"/>
    <w:rsid w:val="00904B21"/>
    <w:rsid w:val="00904ED0"/>
    <w:rsid w:val="00904F42"/>
    <w:rsid w:val="009050DC"/>
    <w:rsid w:val="0090540C"/>
    <w:rsid w:val="009054F5"/>
    <w:rsid w:val="009057C7"/>
    <w:rsid w:val="00905910"/>
    <w:rsid w:val="00905E6C"/>
    <w:rsid w:val="00905F36"/>
    <w:rsid w:val="009062AB"/>
    <w:rsid w:val="009063A7"/>
    <w:rsid w:val="0090652C"/>
    <w:rsid w:val="00906888"/>
    <w:rsid w:val="00906C2E"/>
    <w:rsid w:val="00907210"/>
    <w:rsid w:val="009073C7"/>
    <w:rsid w:val="009074B8"/>
    <w:rsid w:val="009075BD"/>
    <w:rsid w:val="009078C0"/>
    <w:rsid w:val="00907914"/>
    <w:rsid w:val="00907A79"/>
    <w:rsid w:val="00907AAC"/>
    <w:rsid w:val="00907F31"/>
    <w:rsid w:val="009104C1"/>
    <w:rsid w:val="0091065B"/>
    <w:rsid w:val="00910797"/>
    <w:rsid w:val="00911D10"/>
    <w:rsid w:val="00911FA5"/>
    <w:rsid w:val="00912D09"/>
    <w:rsid w:val="009132B5"/>
    <w:rsid w:val="00913513"/>
    <w:rsid w:val="00913830"/>
    <w:rsid w:val="00913C74"/>
    <w:rsid w:val="00913DC9"/>
    <w:rsid w:val="00914814"/>
    <w:rsid w:val="00914EED"/>
    <w:rsid w:val="00915112"/>
    <w:rsid w:val="009151DA"/>
    <w:rsid w:val="00915735"/>
    <w:rsid w:val="00915B22"/>
    <w:rsid w:val="00915F94"/>
    <w:rsid w:val="009162C0"/>
    <w:rsid w:val="00916380"/>
    <w:rsid w:val="00916509"/>
    <w:rsid w:val="00916A45"/>
    <w:rsid w:val="009172ED"/>
    <w:rsid w:val="0091744F"/>
    <w:rsid w:val="009174FC"/>
    <w:rsid w:val="0091762B"/>
    <w:rsid w:val="009176DD"/>
    <w:rsid w:val="00917FE0"/>
    <w:rsid w:val="009204F2"/>
    <w:rsid w:val="009204F7"/>
    <w:rsid w:val="00920648"/>
    <w:rsid w:val="0092095A"/>
    <w:rsid w:val="00920AA3"/>
    <w:rsid w:val="00920F11"/>
    <w:rsid w:val="0092103B"/>
    <w:rsid w:val="00921254"/>
    <w:rsid w:val="00921C3E"/>
    <w:rsid w:val="009225C7"/>
    <w:rsid w:val="00922731"/>
    <w:rsid w:val="009233CA"/>
    <w:rsid w:val="0092342C"/>
    <w:rsid w:val="009236F7"/>
    <w:rsid w:val="00924068"/>
    <w:rsid w:val="009245E5"/>
    <w:rsid w:val="00924D8B"/>
    <w:rsid w:val="009250E4"/>
    <w:rsid w:val="00925198"/>
    <w:rsid w:val="00925591"/>
    <w:rsid w:val="009256A4"/>
    <w:rsid w:val="00925894"/>
    <w:rsid w:val="00925907"/>
    <w:rsid w:val="00925B93"/>
    <w:rsid w:val="00925ED4"/>
    <w:rsid w:val="00926007"/>
    <w:rsid w:val="009260A8"/>
    <w:rsid w:val="009265C0"/>
    <w:rsid w:val="0092666B"/>
    <w:rsid w:val="009266AF"/>
    <w:rsid w:val="009266BB"/>
    <w:rsid w:val="009267F7"/>
    <w:rsid w:val="00926E17"/>
    <w:rsid w:val="00926E64"/>
    <w:rsid w:val="0092766B"/>
    <w:rsid w:val="00927831"/>
    <w:rsid w:val="0092794E"/>
    <w:rsid w:val="00927C1F"/>
    <w:rsid w:val="0093029B"/>
    <w:rsid w:val="00930469"/>
    <w:rsid w:val="009305C4"/>
    <w:rsid w:val="00930733"/>
    <w:rsid w:val="00930983"/>
    <w:rsid w:val="00931278"/>
    <w:rsid w:val="009317F7"/>
    <w:rsid w:val="009318D9"/>
    <w:rsid w:val="00931989"/>
    <w:rsid w:val="00931F66"/>
    <w:rsid w:val="0093340F"/>
    <w:rsid w:val="0093359A"/>
    <w:rsid w:val="00933875"/>
    <w:rsid w:val="00933B52"/>
    <w:rsid w:val="0093457C"/>
    <w:rsid w:val="00934B1D"/>
    <w:rsid w:val="00934D4E"/>
    <w:rsid w:val="0093527E"/>
    <w:rsid w:val="00935558"/>
    <w:rsid w:val="009355C1"/>
    <w:rsid w:val="0093572D"/>
    <w:rsid w:val="00935BD9"/>
    <w:rsid w:val="009362E8"/>
    <w:rsid w:val="00936547"/>
    <w:rsid w:val="009369C9"/>
    <w:rsid w:val="009369CC"/>
    <w:rsid w:val="00936E52"/>
    <w:rsid w:val="00937354"/>
    <w:rsid w:val="009373A8"/>
    <w:rsid w:val="0093762A"/>
    <w:rsid w:val="00937CA3"/>
    <w:rsid w:val="00937F7D"/>
    <w:rsid w:val="009401D8"/>
    <w:rsid w:val="00940651"/>
    <w:rsid w:val="009406DA"/>
    <w:rsid w:val="009407BF"/>
    <w:rsid w:val="00940887"/>
    <w:rsid w:val="009413AF"/>
    <w:rsid w:val="0094153E"/>
    <w:rsid w:val="009418EF"/>
    <w:rsid w:val="00941B11"/>
    <w:rsid w:val="00941D70"/>
    <w:rsid w:val="009422A8"/>
    <w:rsid w:val="0094240C"/>
    <w:rsid w:val="00942549"/>
    <w:rsid w:val="00942798"/>
    <w:rsid w:val="00942816"/>
    <w:rsid w:val="00942885"/>
    <w:rsid w:val="00942A1F"/>
    <w:rsid w:val="009430D4"/>
    <w:rsid w:val="009436C9"/>
    <w:rsid w:val="009437F2"/>
    <w:rsid w:val="00943D77"/>
    <w:rsid w:val="00944381"/>
    <w:rsid w:val="009443F6"/>
    <w:rsid w:val="009447F3"/>
    <w:rsid w:val="009448BA"/>
    <w:rsid w:val="00944C0E"/>
    <w:rsid w:val="00944C62"/>
    <w:rsid w:val="00944C87"/>
    <w:rsid w:val="00944DD6"/>
    <w:rsid w:val="00944DFF"/>
    <w:rsid w:val="00944E85"/>
    <w:rsid w:val="00945E4D"/>
    <w:rsid w:val="00945E8B"/>
    <w:rsid w:val="009468B3"/>
    <w:rsid w:val="0094693E"/>
    <w:rsid w:val="00946A01"/>
    <w:rsid w:val="00946ACF"/>
    <w:rsid w:val="00946EFC"/>
    <w:rsid w:val="0094741C"/>
    <w:rsid w:val="0094754F"/>
    <w:rsid w:val="0094755E"/>
    <w:rsid w:val="009479B8"/>
    <w:rsid w:val="00947BD9"/>
    <w:rsid w:val="00947D49"/>
    <w:rsid w:val="00947EE0"/>
    <w:rsid w:val="009500E2"/>
    <w:rsid w:val="00950448"/>
    <w:rsid w:val="009505C3"/>
    <w:rsid w:val="009509CA"/>
    <w:rsid w:val="009509DB"/>
    <w:rsid w:val="00950F8F"/>
    <w:rsid w:val="009513E3"/>
    <w:rsid w:val="00951715"/>
    <w:rsid w:val="0095188C"/>
    <w:rsid w:val="00951B13"/>
    <w:rsid w:val="00951FA6"/>
    <w:rsid w:val="0095243B"/>
    <w:rsid w:val="00952D93"/>
    <w:rsid w:val="00952DA7"/>
    <w:rsid w:val="00952DFF"/>
    <w:rsid w:val="00952E4F"/>
    <w:rsid w:val="00952F27"/>
    <w:rsid w:val="00953565"/>
    <w:rsid w:val="00953DE3"/>
    <w:rsid w:val="00953E5B"/>
    <w:rsid w:val="00954A79"/>
    <w:rsid w:val="00954DE9"/>
    <w:rsid w:val="00954F31"/>
    <w:rsid w:val="009556AB"/>
    <w:rsid w:val="0095579A"/>
    <w:rsid w:val="009559C1"/>
    <w:rsid w:val="00955C7A"/>
    <w:rsid w:val="00955E3D"/>
    <w:rsid w:val="00956287"/>
    <w:rsid w:val="009564BB"/>
    <w:rsid w:val="009565AC"/>
    <w:rsid w:val="00956920"/>
    <w:rsid w:val="00956EB5"/>
    <w:rsid w:val="009573C9"/>
    <w:rsid w:val="00957424"/>
    <w:rsid w:val="00957915"/>
    <w:rsid w:val="00957C4F"/>
    <w:rsid w:val="0096013C"/>
    <w:rsid w:val="0096060F"/>
    <w:rsid w:val="009608C5"/>
    <w:rsid w:val="00960C65"/>
    <w:rsid w:val="00960C7E"/>
    <w:rsid w:val="00960DA1"/>
    <w:rsid w:val="00961736"/>
    <w:rsid w:val="00961903"/>
    <w:rsid w:val="0096211C"/>
    <w:rsid w:val="009622A1"/>
    <w:rsid w:val="00962554"/>
    <w:rsid w:val="0096275D"/>
    <w:rsid w:val="00962DD6"/>
    <w:rsid w:val="009633F2"/>
    <w:rsid w:val="009639CE"/>
    <w:rsid w:val="00963A08"/>
    <w:rsid w:val="00963A51"/>
    <w:rsid w:val="00963A68"/>
    <w:rsid w:val="00963D37"/>
    <w:rsid w:val="0096423A"/>
    <w:rsid w:val="00964303"/>
    <w:rsid w:val="0096435A"/>
    <w:rsid w:val="009643AD"/>
    <w:rsid w:val="009645B7"/>
    <w:rsid w:val="00964861"/>
    <w:rsid w:val="00964BCC"/>
    <w:rsid w:val="00964C00"/>
    <w:rsid w:val="009651FE"/>
    <w:rsid w:val="00965411"/>
    <w:rsid w:val="0096555F"/>
    <w:rsid w:val="00965AAA"/>
    <w:rsid w:val="00965EF1"/>
    <w:rsid w:val="00965FB2"/>
    <w:rsid w:val="009661A9"/>
    <w:rsid w:val="00966EB8"/>
    <w:rsid w:val="00967074"/>
    <w:rsid w:val="00967323"/>
    <w:rsid w:val="0096772A"/>
    <w:rsid w:val="009678D1"/>
    <w:rsid w:val="00967AA1"/>
    <w:rsid w:val="00967F2E"/>
    <w:rsid w:val="0097012A"/>
    <w:rsid w:val="0097029D"/>
    <w:rsid w:val="009704BA"/>
    <w:rsid w:val="0097078C"/>
    <w:rsid w:val="00970A28"/>
    <w:rsid w:val="00970ACF"/>
    <w:rsid w:val="00970DEB"/>
    <w:rsid w:val="00970F85"/>
    <w:rsid w:val="00971506"/>
    <w:rsid w:val="00971A03"/>
    <w:rsid w:val="00971F30"/>
    <w:rsid w:val="00972420"/>
    <w:rsid w:val="00972814"/>
    <w:rsid w:val="00972DF9"/>
    <w:rsid w:val="00972FCB"/>
    <w:rsid w:val="00973648"/>
    <w:rsid w:val="00973719"/>
    <w:rsid w:val="00973ADC"/>
    <w:rsid w:val="0097405B"/>
    <w:rsid w:val="00974EE9"/>
    <w:rsid w:val="00975508"/>
    <w:rsid w:val="00975DC6"/>
    <w:rsid w:val="00975FA1"/>
    <w:rsid w:val="009760CC"/>
    <w:rsid w:val="009762F0"/>
    <w:rsid w:val="0097671B"/>
    <w:rsid w:val="0097689C"/>
    <w:rsid w:val="009768E1"/>
    <w:rsid w:val="00976919"/>
    <w:rsid w:val="00976C04"/>
    <w:rsid w:val="00976D24"/>
    <w:rsid w:val="00976FF2"/>
    <w:rsid w:val="009773E7"/>
    <w:rsid w:val="009775A4"/>
    <w:rsid w:val="0097784A"/>
    <w:rsid w:val="0097796B"/>
    <w:rsid w:val="00980282"/>
    <w:rsid w:val="00980462"/>
    <w:rsid w:val="00980807"/>
    <w:rsid w:val="009809B3"/>
    <w:rsid w:val="00980C28"/>
    <w:rsid w:val="00980E4A"/>
    <w:rsid w:val="0098187F"/>
    <w:rsid w:val="009818A3"/>
    <w:rsid w:val="009818CD"/>
    <w:rsid w:val="00981949"/>
    <w:rsid w:val="00981AE9"/>
    <w:rsid w:val="00981B3E"/>
    <w:rsid w:val="00981BB7"/>
    <w:rsid w:val="00981F8B"/>
    <w:rsid w:val="00982604"/>
    <w:rsid w:val="0098261E"/>
    <w:rsid w:val="00982EC4"/>
    <w:rsid w:val="009839B7"/>
    <w:rsid w:val="00983ADF"/>
    <w:rsid w:val="009841EC"/>
    <w:rsid w:val="00984387"/>
    <w:rsid w:val="0098458B"/>
    <w:rsid w:val="00984627"/>
    <w:rsid w:val="00984A78"/>
    <w:rsid w:val="00984C0D"/>
    <w:rsid w:val="00984F36"/>
    <w:rsid w:val="00984F76"/>
    <w:rsid w:val="00985085"/>
    <w:rsid w:val="0098541F"/>
    <w:rsid w:val="00985ABC"/>
    <w:rsid w:val="00985B47"/>
    <w:rsid w:val="00985CFD"/>
    <w:rsid w:val="00985FB2"/>
    <w:rsid w:val="009860AA"/>
    <w:rsid w:val="00986260"/>
    <w:rsid w:val="00986262"/>
    <w:rsid w:val="009866E1"/>
    <w:rsid w:val="009867E2"/>
    <w:rsid w:val="00986A41"/>
    <w:rsid w:val="00986F7E"/>
    <w:rsid w:val="00986FA4"/>
    <w:rsid w:val="009876C6"/>
    <w:rsid w:val="00990215"/>
    <w:rsid w:val="00990622"/>
    <w:rsid w:val="00990CD8"/>
    <w:rsid w:val="009912D3"/>
    <w:rsid w:val="00991752"/>
    <w:rsid w:val="009921C3"/>
    <w:rsid w:val="00992224"/>
    <w:rsid w:val="00992689"/>
    <w:rsid w:val="00992AB7"/>
    <w:rsid w:val="00992F43"/>
    <w:rsid w:val="00992F76"/>
    <w:rsid w:val="009933D8"/>
    <w:rsid w:val="00993631"/>
    <w:rsid w:val="009937BE"/>
    <w:rsid w:val="00994135"/>
    <w:rsid w:val="0099414D"/>
    <w:rsid w:val="009942EE"/>
    <w:rsid w:val="0099438F"/>
    <w:rsid w:val="00994594"/>
    <w:rsid w:val="009945FC"/>
    <w:rsid w:val="00994748"/>
    <w:rsid w:val="009947B0"/>
    <w:rsid w:val="00994974"/>
    <w:rsid w:val="00994A3C"/>
    <w:rsid w:val="00994FE3"/>
    <w:rsid w:val="00995020"/>
    <w:rsid w:val="009955BB"/>
    <w:rsid w:val="00995ADE"/>
    <w:rsid w:val="00995C21"/>
    <w:rsid w:val="00996214"/>
    <w:rsid w:val="009963DA"/>
    <w:rsid w:val="009963FA"/>
    <w:rsid w:val="00996CD1"/>
    <w:rsid w:val="009977CE"/>
    <w:rsid w:val="009A0FB1"/>
    <w:rsid w:val="009A181D"/>
    <w:rsid w:val="009A1A0F"/>
    <w:rsid w:val="009A1B6F"/>
    <w:rsid w:val="009A2173"/>
    <w:rsid w:val="009A25B0"/>
    <w:rsid w:val="009A2984"/>
    <w:rsid w:val="009A2C18"/>
    <w:rsid w:val="009A334C"/>
    <w:rsid w:val="009A3A49"/>
    <w:rsid w:val="009A41D8"/>
    <w:rsid w:val="009A485B"/>
    <w:rsid w:val="009A4F72"/>
    <w:rsid w:val="009A56F3"/>
    <w:rsid w:val="009A5A97"/>
    <w:rsid w:val="009A6D45"/>
    <w:rsid w:val="009A79A7"/>
    <w:rsid w:val="009A79B6"/>
    <w:rsid w:val="009B0A38"/>
    <w:rsid w:val="009B0C26"/>
    <w:rsid w:val="009B0D96"/>
    <w:rsid w:val="009B0E1B"/>
    <w:rsid w:val="009B1106"/>
    <w:rsid w:val="009B147D"/>
    <w:rsid w:val="009B17B0"/>
    <w:rsid w:val="009B1886"/>
    <w:rsid w:val="009B1BC8"/>
    <w:rsid w:val="009B1BD3"/>
    <w:rsid w:val="009B1E3F"/>
    <w:rsid w:val="009B1FE9"/>
    <w:rsid w:val="009B248F"/>
    <w:rsid w:val="009B2588"/>
    <w:rsid w:val="009B2882"/>
    <w:rsid w:val="009B2BA8"/>
    <w:rsid w:val="009B2FD7"/>
    <w:rsid w:val="009B32E5"/>
    <w:rsid w:val="009B336E"/>
    <w:rsid w:val="009B3B05"/>
    <w:rsid w:val="009B4B1A"/>
    <w:rsid w:val="009B4B49"/>
    <w:rsid w:val="009B4C12"/>
    <w:rsid w:val="009B4D56"/>
    <w:rsid w:val="009B50A8"/>
    <w:rsid w:val="009B5377"/>
    <w:rsid w:val="009B542C"/>
    <w:rsid w:val="009B5AE7"/>
    <w:rsid w:val="009B5B08"/>
    <w:rsid w:val="009B5B5B"/>
    <w:rsid w:val="009B613A"/>
    <w:rsid w:val="009B6776"/>
    <w:rsid w:val="009B6C2F"/>
    <w:rsid w:val="009B6CF5"/>
    <w:rsid w:val="009B6E90"/>
    <w:rsid w:val="009B70E0"/>
    <w:rsid w:val="009B738C"/>
    <w:rsid w:val="009B76F3"/>
    <w:rsid w:val="009B78A5"/>
    <w:rsid w:val="009B7AAA"/>
    <w:rsid w:val="009B7BEB"/>
    <w:rsid w:val="009B7DE4"/>
    <w:rsid w:val="009C01C6"/>
    <w:rsid w:val="009C0A89"/>
    <w:rsid w:val="009C0C2C"/>
    <w:rsid w:val="009C0D5B"/>
    <w:rsid w:val="009C0F2D"/>
    <w:rsid w:val="009C180F"/>
    <w:rsid w:val="009C1964"/>
    <w:rsid w:val="009C1C57"/>
    <w:rsid w:val="009C209B"/>
    <w:rsid w:val="009C22C5"/>
    <w:rsid w:val="009C2437"/>
    <w:rsid w:val="009C2606"/>
    <w:rsid w:val="009C2876"/>
    <w:rsid w:val="009C2CD5"/>
    <w:rsid w:val="009C2DD3"/>
    <w:rsid w:val="009C2E9D"/>
    <w:rsid w:val="009C3C54"/>
    <w:rsid w:val="009C470F"/>
    <w:rsid w:val="009C472D"/>
    <w:rsid w:val="009C4958"/>
    <w:rsid w:val="009C4B6D"/>
    <w:rsid w:val="009C4F29"/>
    <w:rsid w:val="009C5353"/>
    <w:rsid w:val="009C54AF"/>
    <w:rsid w:val="009C54F5"/>
    <w:rsid w:val="009C5A99"/>
    <w:rsid w:val="009C6188"/>
    <w:rsid w:val="009C687F"/>
    <w:rsid w:val="009C6CF7"/>
    <w:rsid w:val="009C6D7D"/>
    <w:rsid w:val="009C7049"/>
    <w:rsid w:val="009C7273"/>
    <w:rsid w:val="009C727A"/>
    <w:rsid w:val="009C7597"/>
    <w:rsid w:val="009C7A99"/>
    <w:rsid w:val="009C7B1A"/>
    <w:rsid w:val="009C7C2E"/>
    <w:rsid w:val="009C7E85"/>
    <w:rsid w:val="009D017D"/>
    <w:rsid w:val="009D0596"/>
    <w:rsid w:val="009D0779"/>
    <w:rsid w:val="009D0A00"/>
    <w:rsid w:val="009D0D07"/>
    <w:rsid w:val="009D13B7"/>
    <w:rsid w:val="009D13CD"/>
    <w:rsid w:val="009D1602"/>
    <w:rsid w:val="009D1B45"/>
    <w:rsid w:val="009D1DC4"/>
    <w:rsid w:val="009D20B8"/>
    <w:rsid w:val="009D25DA"/>
    <w:rsid w:val="009D3050"/>
    <w:rsid w:val="009D3161"/>
    <w:rsid w:val="009D3467"/>
    <w:rsid w:val="009D38C7"/>
    <w:rsid w:val="009D3DCA"/>
    <w:rsid w:val="009D3FCF"/>
    <w:rsid w:val="009D4010"/>
    <w:rsid w:val="009D438C"/>
    <w:rsid w:val="009D458B"/>
    <w:rsid w:val="009D46F5"/>
    <w:rsid w:val="009D4C91"/>
    <w:rsid w:val="009D4D91"/>
    <w:rsid w:val="009D50F2"/>
    <w:rsid w:val="009D5105"/>
    <w:rsid w:val="009D5AF1"/>
    <w:rsid w:val="009D5BA2"/>
    <w:rsid w:val="009D61D2"/>
    <w:rsid w:val="009D66DC"/>
    <w:rsid w:val="009D67CB"/>
    <w:rsid w:val="009D6DF8"/>
    <w:rsid w:val="009D6F1C"/>
    <w:rsid w:val="009D76B0"/>
    <w:rsid w:val="009D76E5"/>
    <w:rsid w:val="009D79ED"/>
    <w:rsid w:val="009D7A3C"/>
    <w:rsid w:val="009D7ABB"/>
    <w:rsid w:val="009D7B96"/>
    <w:rsid w:val="009E07B6"/>
    <w:rsid w:val="009E08B5"/>
    <w:rsid w:val="009E0ACF"/>
    <w:rsid w:val="009E10F1"/>
    <w:rsid w:val="009E1226"/>
    <w:rsid w:val="009E1246"/>
    <w:rsid w:val="009E1619"/>
    <w:rsid w:val="009E1659"/>
    <w:rsid w:val="009E16D7"/>
    <w:rsid w:val="009E1D31"/>
    <w:rsid w:val="009E1DAD"/>
    <w:rsid w:val="009E20A1"/>
    <w:rsid w:val="009E25F2"/>
    <w:rsid w:val="009E31B6"/>
    <w:rsid w:val="009E32E0"/>
    <w:rsid w:val="009E3672"/>
    <w:rsid w:val="009E36D6"/>
    <w:rsid w:val="009E3F9B"/>
    <w:rsid w:val="009E4004"/>
    <w:rsid w:val="009E40DD"/>
    <w:rsid w:val="009E4508"/>
    <w:rsid w:val="009E47DF"/>
    <w:rsid w:val="009E5041"/>
    <w:rsid w:val="009E521B"/>
    <w:rsid w:val="009E5FD2"/>
    <w:rsid w:val="009E6790"/>
    <w:rsid w:val="009E67B4"/>
    <w:rsid w:val="009E6FA5"/>
    <w:rsid w:val="009E743D"/>
    <w:rsid w:val="009E74FF"/>
    <w:rsid w:val="009E75B9"/>
    <w:rsid w:val="009E7B35"/>
    <w:rsid w:val="009E7F0D"/>
    <w:rsid w:val="009F0217"/>
    <w:rsid w:val="009F0308"/>
    <w:rsid w:val="009F08D0"/>
    <w:rsid w:val="009F0B17"/>
    <w:rsid w:val="009F0BEF"/>
    <w:rsid w:val="009F0C56"/>
    <w:rsid w:val="009F0D78"/>
    <w:rsid w:val="009F132F"/>
    <w:rsid w:val="009F17D3"/>
    <w:rsid w:val="009F184E"/>
    <w:rsid w:val="009F19CA"/>
    <w:rsid w:val="009F208B"/>
    <w:rsid w:val="009F20B9"/>
    <w:rsid w:val="009F23C3"/>
    <w:rsid w:val="009F27B2"/>
    <w:rsid w:val="009F27CC"/>
    <w:rsid w:val="009F28E8"/>
    <w:rsid w:val="009F2B99"/>
    <w:rsid w:val="009F2D28"/>
    <w:rsid w:val="009F2DA5"/>
    <w:rsid w:val="009F35CA"/>
    <w:rsid w:val="009F3814"/>
    <w:rsid w:val="009F3A1E"/>
    <w:rsid w:val="009F3E1B"/>
    <w:rsid w:val="009F3EC8"/>
    <w:rsid w:val="009F4346"/>
    <w:rsid w:val="009F4A7E"/>
    <w:rsid w:val="009F4AE1"/>
    <w:rsid w:val="009F4D14"/>
    <w:rsid w:val="009F4E73"/>
    <w:rsid w:val="009F5696"/>
    <w:rsid w:val="009F588F"/>
    <w:rsid w:val="009F5CA3"/>
    <w:rsid w:val="009F5F20"/>
    <w:rsid w:val="009F5F39"/>
    <w:rsid w:val="009F60F9"/>
    <w:rsid w:val="009F69CF"/>
    <w:rsid w:val="009F6D25"/>
    <w:rsid w:val="009F73EB"/>
    <w:rsid w:val="009F7433"/>
    <w:rsid w:val="009F7702"/>
    <w:rsid w:val="009F7B0D"/>
    <w:rsid w:val="009F7CFD"/>
    <w:rsid w:val="009F7EDA"/>
    <w:rsid w:val="00A003A0"/>
    <w:rsid w:val="00A009E9"/>
    <w:rsid w:val="00A00A7B"/>
    <w:rsid w:val="00A00CC7"/>
    <w:rsid w:val="00A00D66"/>
    <w:rsid w:val="00A00DA5"/>
    <w:rsid w:val="00A01033"/>
    <w:rsid w:val="00A011A9"/>
    <w:rsid w:val="00A0122C"/>
    <w:rsid w:val="00A0149D"/>
    <w:rsid w:val="00A0175C"/>
    <w:rsid w:val="00A01828"/>
    <w:rsid w:val="00A0193B"/>
    <w:rsid w:val="00A01AE7"/>
    <w:rsid w:val="00A01C1E"/>
    <w:rsid w:val="00A01DAC"/>
    <w:rsid w:val="00A02151"/>
    <w:rsid w:val="00A02618"/>
    <w:rsid w:val="00A02903"/>
    <w:rsid w:val="00A02D95"/>
    <w:rsid w:val="00A02E78"/>
    <w:rsid w:val="00A036FB"/>
    <w:rsid w:val="00A03D74"/>
    <w:rsid w:val="00A04518"/>
    <w:rsid w:val="00A045C0"/>
    <w:rsid w:val="00A04855"/>
    <w:rsid w:val="00A0499F"/>
    <w:rsid w:val="00A04F8A"/>
    <w:rsid w:val="00A05013"/>
    <w:rsid w:val="00A056B8"/>
    <w:rsid w:val="00A058FB"/>
    <w:rsid w:val="00A05F22"/>
    <w:rsid w:val="00A05F67"/>
    <w:rsid w:val="00A05FEB"/>
    <w:rsid w:val="00A05FFE"/>
    <w:rsid w:val="00A06075"/>
    <w:rsid w:val="00A06256"/>
    <w:rsid w:val="00A064FF"/>
    <w:rsid w:val="00A06643"/>
    <w:rsid w:val="00A06FB7"/>
    <w:rsid w:val="00A079E7"/>
    <w:rsid w:val="00A07BC3"/>
    <w:rsid w:val="00A07C62"/>
    <w:rsid w:val="00A07DEB"/>
    <w:rsid w:val="00A1003F"/>
    <w:rsid w:val="00A1027B"/>
    <w:rsid w:val="00A10A58"/>
    <w:rsid w:val="00A10DAD"/>
    <w:rsid w:val="00A10DD5"/>
    <w:rsid w:val="00A11061"/>
    <w:rsid w:val="00A114B9"/>
    <w:rsid w:val="00A1217A"/>
    <w:rsid w:val="00A121D6"/>
    <w:rsid w:val="00A12559"/>
    <w:rsid w:val="00A128EC"/>
    <w:rsid w:val="00A12D41"/>
    <w:rsid w:val="00A12E47"/>
    <w:rsid w:val="00A1380E"/>
    <w:rsid w:val="00A13AFB"/>
    <w:rsid w:val="00A13D0D"/>
    <w:rsid w:val="00A13D3C"/>
    <w:rsid w:val="00A13E6F"/>
    <w:rsid w:val="00A13FFF"/>
    <w:rsid w:val="00A1455B"/>
    <w:rsid w:val="00A14719"/>
    <w:rsid w:val="00A14A17"/>
    <w:rsid w:val="00A14C82"/>
    <w:rsid w:val="00A14E08"/>
    <w:rsid w:val="00A14F32"/>
    <w:rsid w:val="00A150DF"/>
    <w:rsid w:val="00A1547A"/>
    <w:rsid w:val="00A15541"/>
    <w:rsid w:val="00A15C58"/>
    <w:rsid w:val="00A15CC0"/>
    <w:rsid w:val="00A15D5C"/>
    <w:rsid w:val="00A15F33"/>
    <w:rsid w:val="00A1651C"/>
    <w:rsid w:val="00A16574"/>
    <w:rsid w:val="00A166A3"/>
    <w:rsid w:val="00A16AAB"/>
    <w:rsid w:val="00A16B5B"/>
    <w:rsid w:val="00A16B82"/>
    <w:rsid w:val="00A174DE"/>
    <w:rsid w:val="00A17A42"/>
    <w:rsid w:val="00A20128"/>
    <w:rsid w:val="00A201FF"/>
    <w:rsid w:val="00A20462"/>
    <w:rsid w:val="00A20637"/>
    <w:rsid w:val="00A20B61"/>
    <w:rsid w:val="00A20E2E"/>
    <w:rsid w:val="00A21606"/>
    <w:rsid w:val="00A217CF"/>
    <w:rsid w:val="00A22238"/>
    <w:rsid w:val="00A22470"/>
    <w:rsid w:val="00A22D63"/>
    <w:rsid w:val="00A22EC4"/>
    <w:rsid w:val="00A22FDF"/>
    <w:rsid w:val="00A232D9"/>
    <w:rsid w:val="00A23477"/>
    <w:rsid w:val="00A23839"/>
    <w:rsid w:val="00A23FE4"/>
    <w:rsid w:val="00A244A4"/>
    <w:rsid w:val="00A246D9"/>
    <w:rsid w:val="00A24D2F"/>
    <w:rsid w:val="00A24F58"/>
    <w:rsid w:val="00A24FDB"/>
    <w:rsid w:val="00A25069"/>
    <w:rsid w:val="00A250CE"/>
    <w:rsid w:val="00A25AC1"/>
    <w:rsid w:val="00A269D1"/>
    <w:rsid w:val="00A26CDE"/>
    <w:rsid w:val="00A26D66"/>
    <w:rsid w:val="00A2759F"/>
    <w:rsid w:val="00A30401"/>
    <w:rsid w:val="00A306C6"/>
    <w:rsid w:val="00A308E3"/>
    <w:rsid w:val="00A30E9E"/>
    <w:rsid w:val="00A312C5"/>
    <w:rsid w:val="00A31313"/>
    <w:rsid w:val="00A313AD"/>
    <w:rsid w:val="00A31891"/>
    <w:rsid w:val="00A31C3D"/>
    <w:rsid w:val="00A31D47"/>
    <w:rsid w:val="00A31F56"/>
    <w:rsid w:val="00A32B4F"/>
    <w:rsid w:val="00A3356D"/>
    <w:rsid w:val="00A337BC"/>
    <w:rsid w:val="00A33BD4"/>
    <w:rsid w:val="00A33CF7"/>
    <w:rsid w:val="00A34224"/>
    <w:rsid w:val="00A34C21"/>
    <w:rsid w:val="00A34D69"/>
    <w:rsid w:val="00A350D7"/>
    <w:rsid w:val="00A35405"/>
    <w:rsid w:val="00A354CF"/>
    <w:rsid w:val="00A35A2D"/>
    <w:rsid w:val="00A35E9A"/>
    <w:rsid w:val="00A366C8"/>
    <w:rsid w:val="00A3695D"/>
    <w:rsid w:val="00A36A9A"/>
    <w:rsid w:val="00A36B62"/>
    <w:rsid w:val="00A36CC3"/>
    <w:rsid w:val="00A37325"/>
    <w:rsid w:val="00A37341"/>
    <w:rsid w:val="00A37513"/>
    <w:rsid w:val="00A375DD"/>
    <w:rsid w:val="00A37E2F"/>
    <w:rsid w:val="00A400CE"/>
    <w:rsid w:val="00A40264"/>
    <w:rsid w:val="00A40A72"/>
    <w:rsid w:val="00A40E53"/>
    <w:rsid w:val="00A4113F"/>
    <w:rsid w:val="00A41627"/>
    <w:rsid w:val="00A4165A"/>
    <w:rsid w:val="00A416BB"/>
    <w:rsid w:val="00A42150"/>
    <w:rsid w:val="00A42442"/>
    <w:rsid w:val="00A428A9"/>
    <w:rsid w:val="00A42977"/>
    <w:rsid w:val="00A42EBC"/>
    <w:rsid w:val="00A43954"/>
    <w:rsid w:val="00A43966"/>
    <w:rsid w:val="00A440BC"/>
    <w:rsid w:val="00A44420"/>
    <w:rsid w:val="00A44484"/>
    <w:rsid w:val="00A44CA8"/>
    <w:rsid w:val="00A44CF5"/>
    <w:rsid w:val="00A44ECA"/>
    <w:rsid w:val="00A4526A"/>
    <w:rsid w:val="00A452AB"/>
    <w:rsid w:val="00A456EC"/>
    <w:rsid w:val="00A45A43"/>
    <w:rsid w:val="00A45A69"/>
    <w:rsid w:val="00A45CDE"/>
    <w:rsid w:val="00A46070"/>
    <w:rsid w:val="00A463C1"/>
    <w:rsid w:val="00A465E9"/>
    <w:rsid w:val="00A466A2"/>
    <w:rsid w:val="00A472F1"/>
    <w:rsid w:val="00A473E6"/>
    <w:rsid w:val="00A473EC"/>
    <w:rsid w:val="00A4755B"/>
    <w:rsid w:val="00A5021B"/>
    <w:rsid w:val="00A5052E"/>
    <w:rsid w:val="00A50693"/>
    <w:rsid w:val="00A507BD"/>
    <w:rsid w:val="00A51374"/>
    <w:rsid w:val="00A514CB"/>
    <w:rsid w:val="00A5178E"/>
    <w:rsid w:val="00A51CA1"/>
    <w:rsid w:val="00A51FB9"/>
    <w:rsid w:val="00A5205A"/>
    <w:rsid w:val="00A520AA"/>
    <w:rsid w:val="00A528DF"/>
    <w:rsid w:val="00A52A2B"/>
    <w:rsid w:val="00A52E05"/>
    <w:rsid w:val="00A53006"/>
    <w:rsid w:val="00A53075"/>
    <w:rsid w:val="00A531C4"/>
    <w:rsid w:val="00A53312"/>
    <w:rsid w:val="00A5408A"/>
    <w:rsid w:val="00A5417B"/>
    <w:rsid w:val="00A547C0"/>
    <w:rsid w:val="00A5550B"/>
    <w:rsid w:val="00A55F39"/>
    <w:rsid w:val="00A55F4B"/>
    <w:rsid w:val="00A5615C"/>
    <w:rsid w:val="00A57993"/>
    <w:rsid w:val="00A57ECC"/>
    <w:rsid w:val="00A60984"/>
    <w:rsid w:val="00A614AD"/>
    <w:rsid w:val="00A6151C"/>
    <w:rsid w:val="00A61A2F"/>
    <w:rsid w:val="00A61E97"/>
    <w:rsid w:val="00A6201B"/>
    <w:rsid w:val="00A62241"/>
    <w:rsid w:val="00A6232B"/>
    <w:rsid w:val="00A62AE3"/>
    <w:rsid w:val="00A62B1E"/>
    <w:rsid w:val="00A63445"/>
    <w:rsid w:val="00A63FFE"/>
    <w:rsid w:val="00A64016"/>
    <w:rsid w:val="00A64242"/>
    <w:rsid w:val="00A6433E"/>
    <w:rsid w:val="00A648A8"/>
    <w:rsid w:val="00A648D0"/>
    <w:rsid w:val="00A64ABA"/>
    <w:rsid w:val="00A64E9C"/>
    <w:rsid w:val="00A64EEA"/>
    <w:rsid w:val="00A65051"/>
    <w:rsid w:val="00A654E2"/>
    <w:rsid w:val="00A65607"/>
    <w:rsid w:val="00A65CA6"/>
    <w:rsid w:val="00A66030"/>
    <w:rsid w:val="00A66031"/>
    <w:rsid w:val="00A66252"/>
    <w:rsid w:val="00A66912"/>
    <w:rsid w:val="00A670D7"/>
    <w:rsid w:val="00A6783D"/>
    <w:rsid w:val="00A6797C"/>
    <w:rsid w:val="00A67BA8"/>
    <w:rsid w:val="00A67BA9"/>
    <w:rsid w:val="00A67CA5"/>
    <w:rsid w:val="00A702D9"/>
    <w:rsid w:val="00A71F2F"/>
    <w:rsid w:val="00A7219A"/>
    <w:rsid w:val="00A722C8"/>
    <w:rsid w:val="00A728BD"/>
    <w:rsid w:val="00A737A8"/>
    <w:rsid w:val="00A73ED4"/>
    <w:rsid w:val="00A73EF8"/>
    <w:rsid w:val="00A743F1"/>
    <w:rsid w:val="00A76045"/>
    <w:rsid w:val="00A760CB"/>
    <w:rsid w:val="00A76420"/>
    <w:rsid w:val="00A76999"/>
    <w:rsid w:val="00A76E10"/>
    <w:rsid w:val="00A77655"/>
    <w:rsid w:val="00A77A5E"/>
    <w:rsid w:val="00A77B63"/>
    <w:rsid w:val="00A77B72"/>
    <w:rsid w:val="00A77D96"/>
    <w:rsid w:val="00A80678"/>
    <w:rsid w:val="00A8070D"/>
    <w:rsid w:val="00A81286"/>
    <w:rsid w:val="00A8195B"/>
    <w:rsid w:val="00A81A98"/>
    <w:rsid w:val="00A8214B"/>
    <w:rsid w:val="00A82815"/>
    <w:rsid w:val="00A82D78"/>
    <w:rsid w:val="00A83C59"/>
    <w:rsid w:val="00A83E3B"/>
    <w:rsid w:val="00A83F18"/>
    <w:rsid w:val="00A8409C"/>
    <w:rsid w:val="00A8414D"/>
    <w:rsid w:val="00A8416C"/>
    <w:rsid w:val="00A8421F"/>
    <w:rsid w:val="00A8435E"/>
    <w:rsid w:val="00A84668"/>
    <w:rsid w:val="00A846DC"/>
    <w:rsid w:val="00A848E9"/>
    <w:rsid w:val="00A84F3C"/>
    <w:rsid w:val="00A85235"/>
    <w:rsid w:val="00A852D5"/>
    <w:rsid w:val="00A8572F"/>
    <w:rsid w:val="00A8579D"/>
    <w:rsid w:val="00A858C9"/>
    <w:rsid w:val="00A859C7"/>
    <w:rsid w:val="00A8619D"/>
    <w:rsid w:val="00A86B11"/>
    <w:rsid w:val="00A87763"/>
    <w:rsid w:val="00A90042"/>
    <w:rsid w:val="00A90118"/>
    <w:rsid w:val="00A90365"/>
    <w:rsid w:val="00A904F8"/>
    <w:rsid w:val="00A90803"/>
    <w:rsid w:val="00A90CE5"/>
    <w:rsid w:val="00A9119D"/>
    <w:rsid w:val="00A91304"/>
    <w:rsid w:val="00A919A8"/>
    <w:rsid w:val="00A91DFD"/>
    <w:rsid w:val="00A927F1"/>
    <w:rsid w:val="00A92B9E"/>
    <w:rsid w:val="00A92E7A"/>
    <w:rsid w:val="00A92F14"/>
    <w:rsid w:val="00A937CB"/>
    <w:rsid w:val="00A93B34"/>
    <w:rsid w:val="00A93CCE"/>
    <w:rsid w:val="00A940F7"/>
    <w:rsid w:val="00A944B3"/>
    <w:rsid w:val="00A94557"/>
    <w:rsid w:val="00A946A5"/>
    <w:rsid w:val="00A94C8B"/>
    <w:rsid w:val="00A94F13"/>
    <w:rsid w:val="00A94FE0"/>
    <w:rsid w:val="00A95227"/>
    <w:rsid w:val="00A953BE"/>
    <w:rsid w:val="00A95CA7"/>
    <w:rsid w:val="00A95CCA"/>
    <w:rsid w:val="00A962B9"/>
    <w:rsid w:val="00A96346"/>
    <w:rsid w:val="00A970DD"/>
    <w:rsid w:val="00A974AD"/>
    <w:rsid w:val="00A97983"/>
    <w:rsid w:val="00A97D21"/>
    <w:rsid w:val="00A97DB2"/>
    <w:rsid w:val="00A97DEA"/>
    <w:rsid w:val="00A97EF7"/>
    <w:rsid w:val="00AA02F3"/>
    <w:rsid w:val="00AA0467"/>
    <w:rsid w:val="00AA06BC"/>
    <w:rsid w:val="00AA0832"/>
    <w:rsid w:val="00AA0FA8"/>
    <w:rsid w:val="00AA0FEC"/>
    <w:rsid w:val="00AA1076"/>
    <w:rsid w:val="00AA10E0"/>
    <w:rsid w:val="00AA1162"/>
    <w:rsid w:val="00AA11CD"/>
    <w:rsid w:val="00AA1DE3"/>
    <w:rsid w:val="00AA1F38"/>
    <w:rsid w:val="00AA1F68"/>
    <w:rsid w:val="00AA28B9"/>
    <w:rsid w:val="00AA2CBE"/>
    <w:rsid w:val="00AA31AF"/>
    <w:rsid w:val="00AA350D"/>
    <w:rsid w:val="00AA37ED"/>
    <w:rsid w:val="00AA3F57"/>
    <w:rsid w:val="00AA401C"/>
    <w:rsid w:val="00AA4390"/>
    <w:rsid w:val="00AA475B"/>
    <w:rsid w:val="00AA4963"/>
    <w:rsid w:val="00AA4EFE"/>
    <w:rsid w:val="00AA4FBF"/>
    <w:rsid w:val="00AA5223"/>
    <w:rsid w:val="00AA63AA"/>
    <w:rsid w:val="00AA6925"/>
    <w:rsid w:val="00AA69BA"/>
    <w:rsid w:val="00AA6BDE"/>
    <w:rsid w:val="00AA72C5"/>
    <w:rsid w:val="00AA787F"/>
    <w:rsid w:val="00AA7BAC"/>
    <w:rsid w:val="00AB01C7"/>
    <w:rsid w:val="00AB0AF4"/>
    <w:rsid w:val="00AB1003"/>
    <w:rsid w:val="00AB13C6"/>
    <w:rsid w:val="00AB1736"/>
    <w:rsid w:val="00AB19E7"/>
    <w:rsid w:val="00AB2237"/>
    <w:rsid w:val="00AB246C"/>
    <w:rsid w:val="00AB281B"/>
    <w:rsid w:val="00AB329F"/>
    <w:rsid w:val="00AB35F8"/>
    <w:rsid w:val="00AB36FF"/>
    <w:rsid w:val="00AB3C87"/>
    <w:rsid w:val="00AB3DE4"/>
    <w:rsid w:val="00AB3FDB"/>
    <w:rsid w:val="00AB403C"/>
    <w:rsid w:val="00AB4180"/>
    <w:rsid w:val="00AB4366"/>
    <w:rsid w:val="00AB4477"/>
    <w:rsid w:val="00AB44F8"/>
    <w:rsid w:val="00AB5079"/>
    <w:rsid w:val="00AB518D"/>
    <w:rsid w:val="00AB5305"/>
    <w:rsid w:val="00AB56C2"/>
    <w:rsid w:val="00AB5721"/>
    <w:rsid w:val="00AB579E"/>
    <w:rsid w:val="00AB5A40"/>
    <w:rsid w:val="00AB5C00"/>
    <w:rsid w:val="00AB5F25"/>
    <w:rsid w:val="00AB5F31"/>
    <w:rsid w:val="00AB6365"/>
    <w:rsid w:val="00AB647C"/>
    <w:rsid w:val="00AB64C5"/>
    <w:rsid w:val="00AB6D66"/>
    <w:rsid w:val="00AB6DDD"/>
    <w:rsid w:val="00AB6FBD"/>
    <w:rsid w:val="00AB73EE"/>
    <w:rsid w:val="00AB7764"/>
    <w:rsid w:val="00AB783A"/>
    <w:rsid w:val="00AB7B52"/>
    <w:rsid w:val="00AB7C00"/>
    <w:rsid w:val="00AC09AB"/>
    <w:rsid w:val="00AC0C92"/>
    <w:rsid w:val="00AC0CF0"/>
    <w:rsid w:val="00AC0D3F"/>
    <w:rsid w:val="00AC12B0"/>
    <w:rsid w:val="00AC1A78"/>
    <w:rsid w:val="00AC1CD6"/>
    <w:rsid w:val="00AC22FD"/>
    <w:rsid w:val="00AC2847"/>
    <w:rsid w:val="00AC2B90"/>
    <w:rsid w:val="00AC2E5D"/>
    <w:rsid w:val="00AC2EFE"/>
    <w:rsid w:val="00AC3120"/>
    <w:rsid w:val="00AC33E1"/>
    <w:rsid w:val="00AC3756"/>
    <w:rsid w:val="00AC3A1A"/>
    <w:rsid w:val="00AC3B82"/>
    <w:rsid w:val="00AC3BBB"/>
    <w:rsid w:val="00AC3BD3"/>
    <w:rsid w:val="00AC3D34"/>
    <w:rsid w:val="00AC3FE4"/>
    <w:rsid w:val="00AC4173"/>
    <w:rsid w:val="00AC41E4"/>
    <w:rsid w:val="00AC42A8"/>
    <w:rsid w:val="00AC42C1"/>
    <w:rsid w:val="00AC45A7"/>
    <w:rsid w:val="00AC467E"/>
    <w:rsid w:val="00AC46A6"/>
    <w:rsid w:val="00AC4A5E"/>
    <w:rsid w:val="00AC522E"/>
    <w:rsid w:val="00AC528F"/>
    <w:rsid w:val="00AC5799"/>
    <w:rsid w:val="00AC64E4"/>
    <w:rsid w:val="00AC6845"/>
    <w:rsid w:val="00AC6F9A"/>
    <w:rsid w:val="00AC7469"/>
    <w:rsid w:val="00AC7AD3"/>
    <w:rsid w:val="00AC7B3B"/>
    <w:rsid w:val="00AC7D84"/>
    <w:rsid w:val="00AD0184"/>
    <w:rsid w:val="00AD035A"/>
    <w:rsid w:val="00AD0C2B"/>
    <w:rsid w:val="00AD148A"/>
    <w:rsid w:val="00AD1547"/>
    <w:rsid w:val="00AD21E5"/>
    <w:rsid w:val="00AD271E"/>
    <w:rsid w:val="00AD289B"/>
    <w:rsid w:val="00AD2BBE"/>
    <w:rsid w:val="00AD2C49"/>
    <w:rsid w:val="00AD2CE4"/>
    <w:rsid w:val="00AD33DD"/>
    <w:rsid w:val="00AD3C8C"/>
    <w:rsid w:val="00AD41F8"/>
    <w:rsid w:val="00AD45F5"/>
    <w:rsid w:val="00AD47D2"/>
    <w:rsid w:val="00AD52CD"/>
    <w:rsid w:val="00AD5F49"/>
    <w:rsid w:val="00AD6211"/>
    <w:rsid w:val="00AD6555"/>
    <w:rsid w:val="00AD6E8C"/>
    <w:rsid w:val="00AD722A"/>
    <w:rsid w:val="00AD7596"/>
    <w:rsid w:val="00AD7C5F"/>
    <w:rsid w:val="00AE0AA6"/>
    <w:rsid w:val="00AE1710"/>
    <w:rsid w:val="00AE19FD"/>
    <w:rsid w:val="00AE1A4C"/>
    <w:rsid w:val="00AE1A63"/>
    <w:rsid w:val="00AE20B6"/>
    <w:rsid w:val="00AE2242"/>
    <w:rsid w:val="00AE23CA"/>
    <w:rsid w:val="00AE2525"/>
    <w:rsid w:val="00AE2751"/>
    <w:rsid w:val="00AE2D2C"/>
    <w:rsid w:val="00AE36CA"/>
    <w:rsid w:val="00AE3AC4"/>
    <w:rsid w:val="00AE40F9"/>
    <w:rsid w:val="00AE4829"/>
    <w:rsid w:val="00AE4B20"/>
    <w:rsid w:val="00AE5141"/>
    <w:rsid w:val="00AE5219"/>
    <w:rsid w:val="00AE545A"/>
    <w:rsid w:val="00AE54F9"/>
    <w:rsid w:val="00AE5A6E"/>
    <w:rsid w:val="00AE5E11"/>
    <w:rsid w:val="00AE5E45"/>
    <w:rsid w:val="00AE5F1D"/>
    <w:rsid w:val="00AE6018"/>
    <w:rsid w:val="00AE6052"/>
    <w:rsid w:val="00AE64B9"/>
    <w:rsid w:val="00AE66FC"/>
    <w:rsid w:val="00AE6D9F"/>
    <w:rsid w:val="00AE729D"/>
    <w:rsid w:val="00AE7854"/>
    <w:rsid w:val="00AF03FF"/>
    <w:rsid w:val="00AF0406"/>
    <w:rsid w:val="00AF046C"/>
    <w:rsid w:val="00AF0697"/>
    <w:rsid w:val="00AF06FC"/>
    <w:rsid w:val="00AF07C5"/>
    <w:rsid w:val="00AF0886"/>
    <w:rsid w:val="00AF0B25"/>
    <w:rsid w:val="00AF0CD1"/>
    <w:rsid w:val="00AF1394"/>
    <w:rsid w:val="00AF1420"/>
    <w:rsid w:val="00AF1641"/>
    <w:rsid w:val="00AF172C"/>
    <w:rsid w:val="00AF1878"/>
    <w:rsid w:val="00AF1F56"/>
    <w:rsid w:val="00AF22ED"/>
    <w:rsid w:val="00AF2488"/>
    <w:rsid w:val="00AF25FE"/>
    <w:rsid w:val="00AF29E2"/>
    <w:rsid w:val="00AF29EE"/>
    <w:rsid w:val="00AF29F2"/>
    <w:rsid w:val="00AF3601"/>
    <w:rsid w:val="00AF377F"/>
    <w:rsid w:val="00AF3A23"/>
    <w:rsid w:val="00AF3CCF"/>
    <w:rsid w:val="00AF3DFD"/>
    <w:rsid w:val="00AF4679"/>
    <w:rsid w:val="00AF4C0E"/>
    <w:rsid w:val="00AF58EE"/>
    <w:rsid w:val="00AF5FAA"/>
    <w:rsid w:val="00AF604E"/>
    <w:rsid w:val="00AF63F4"/>
    <w:rsid w:val="00AF64DA"/>
    <w:rsid w:val="00AF65C0"/>
    <w:rsid w:val="00AF677D"/>
    <w:rsid w:val="00AF679F"/>
    <w:rsid w:val="00AF6CBD"/>
    <w:rsid w:val="00AF774F"/>
    <w:rsid w:val="00AF77E8"/>
    <w:rsid w:val="00AF7AFA"/>
    <w:rsid w:val="00AF7C87"/>
    <w:rsid w:val="00AF7CEF"/>
    <w:rsid w:val="00AF7FA4"/>
    <w:rsid w:val="00B00965"/>
    <w:rsid w:val="00B009EE"/>
    <w:rsid w:val="00B00AAC"/>
    <w:rsid w:val="00B00BBA"/>
    <w:rsid w:val="00B00C5D"/>
    <w:rsid w:val="00B00C98"/>
    <w:rsid w:val="00B016A8"/>
    <w:rsid w:val="00B01A28"/>
    <w:rsid w:val="00B01B67"/>
    <w:rsid w:val="00B01D92"/>
    <w:rsid w:val="00B01E66"/>
    <w:rsid w:val="00B01E90"/>
    <w:rsid w:val="00B01F3D"/>
    <w:rsid w:val="00B02154"/>
    <w:rsid w:val="00B02324"/>
    <w:rsid w:val="00B0260D"/>
    <w:rsid w:val="00B02673"/>
    <w:rsid w:val="00B0271E"/>
    <w:rsid w:val="00B027F4"/>
    <w:rsid w:val="00B02CF8"/>
    <w:rsid w:val="00B0325B"/>
    <w:rsid w:val="00B03355"/>
    <w:rsid w:val="00B034A6"/>
    <w:rsid w:val="00B034FF"/>
    <w:rsid w:val="00B03E38"/>
    <w:rsid w:val="00B041D7"/>
    <w:rsid w:val="00B0420A"/>
    <w:rsid w:val="00B047B5"/>
    <w:rsid w:val="00B04952"/>
    <w:rsid w:val="00B04B7F"/>
    <w:rsid w:val="00B04B8E"/>
    <w:rsid w:val="00B04BC7"/>
    <w:rsid w:val="00B05836"/>
    <w:rsid w:val="00B05C64"/>
    <w:rsid w:val="00B05C8E"/>
    <w:rsid w:val="00B05E90"/>
    <w:rsid w:val="00B060FA"/>
    <w:rsid w:val="00B06548"/>
    <w:rsid w:val="00B06A8B"/>
    <w:rsid w:val="00B06ACA"/>
    <w:rsid w:val="00B06D79"/>
    <w:rsid w:val="00B0701B"/>
    <w:rsid w:val="00B07459"/>
    <w:rsid w:val="00B074CF"/>
    <w:rsid w:val="00B07511"/>
    <w:rsid w:val="00B07C39"/>
    <w:rsid w:val="00B07FAC"/>
    <w:rsid w:val="00B100AC"/>
    <w:rsid w:val="00B105A0"/>
    <w:rsid w:val="00B10D86"/>
    <w:rsid w:val="00B110A9"/>
    <w:rsid w:val="00B11507"/>
    <w:rsid w:val="00B11627"/>
    <w:rsid w:val="00B1183E"/>
    <w:rsid w:val="00B11A5D"/>
    <w:rsid w:val="00B11DBA"/>
    <w:rsid w:val="00B11E1E"/>
    <w:rsid w:val="00B11EE1"/>
    <w:rsid w:val="00B1229A"/>
    <w:rsid w:val="00B123A2"/>
    <w:rsid w:val="00B12672"/>
    <w:rsid w:val="00B12BB1"/>
    <w:rsid w:val="00B13169"/>
    <w:rsid w:val="00B13461"/>
    <w:rsid w:val="00B13978"/>
    <w:rsid w:val="00B13BBC"/>
    <w:rsid w:val="00B13C29"/>
    <w:rsid w:val="00B13D23"/>
    <w:rsid w:val="00B13DAC"/>
    <w:rsid w:val="00B13ED2"/>
    <w:rsid w:val="00B144D6"/>
    <w:rsid w:val="00B149E1"/>
    <w:rsid w:val="00B14E33"/>
    <w:rsid w:val="00B14EF6"/>
    <w:rsid w:val="00B14FCD"/>
    <w:rsid w:val="00B150DC"/>
    <w:rsid w:val="00B1510E"/>
    <w:rsid w:val="00B1528D"/>
    <w:rsid w:val="00B15679"/>
    <w:rsid w:val="00B156F0"/>
    <w:rsid w:val="00B15B46"/>
    <w:rsid w:val="00B15C0E"/>
    <w:rsid w:val="00B15DCC"/>
    <w:rsid w:val="00B16932"/>
    <w:rsid w:val="00B16AB5"/>
    <w:rsid w:val="00B16B22"/>
    <w:rsid w:val="00B16F35"/>
    <w:rsid w:val="00B1727B"/>
    <w:rsid w:val="00B17369"/>
    <w:rsid w:val="00B17E90"/>
    <w:rsid w:val="00B17FE8"/>
    <w:rsid w:val="00B20457"/>
    <w:rsid w:val="00B204D5"/>
    <w:rsid w:val="00B20BF8"/>
    <w:rsid w:val="00B21211"/>
    <w:rsid w:val="00B21328"/>
    <w:rsid w:val="00B216E5"/>
    <w:rsid w:val="00B22096"/>
    <w:rsid w:val="00B220BD"/>
    <w:rsid w:val="00B22C85"/>
    <w:rsid w:val="00B23500"/>
    <w:rsid w:val="00B23AD2"/>
    <w:rsid w:val="00B23F72"/>
    <w:rsid w:val="00B246A2"/>
    <w:rsid w:val="00B246F3"/>
    <w:rsid w:val="00B247E7"/>
    <w:rsid w:val="00B24AB2"/>
    <w:rsid w:val="00B24FEE"/>
    <w:rsid w:val="00B25365"/>
    <w:rsid w:val="00B25BF3"/>
    <w:rsid w:val="00B25D67"/>
    <w:rsid w:val="00B25F63"/>
    <w:rsid w:val="00B26E99"/>
    <w:rsid w:val="00B2731A"/>
    <w:rsid w:val="00B27394"/>
    <w:rsid w:val="00B279C5"/>
    <w:rsid w:val="00B27F0D"/>
    <w:rsid w:val="00B30390"/>
    <w:rsid w:val="00B305F0"/>
    <w:rsid w:val="00B31261"/>
    <w:rsid w:val="00B31740"/>
    <w:rsid w:val="00B31868"/>
    <w:rsid w:val="00B31DC2"/>
    <w:rsid w:val="00B32538"/>
    <w:rsid w:val="00B32590"/>
    <w:rsid w:val="00B327F0"/>
    <w:rsid w:val="00B32B46"/>
    <w:rsid w:val="00B32B53"/>
    <w:rsid w:val="00B32E13"/>
    <w:rsid w:val="00B32F1E"/>
    <w:rsid w:val="00B331AB"/>
    <w:rsid w:val="00B3384D"/>
    <w:rsid w:val="00B33AA0"/>
    <w:rsid w:val="00B33B3C"/>
    <w:rsid w:val="00B33CAE"/>
    <w:rsid w:val="00B34533"/>
    <w:rsid w:val="00B34829"/>
    <w:rsid w:val="00B34B27"/>
    <w:rsid w:val="00B34D37"/>
    <w:rsid w:val="00B35024"/>
    <w:rsid w:val="00B35329"/>
    <w:rsid w:val="00B35736"/>
    <w:rsid w:val="00B35BC0"/>
    <w:rsid w:val="00B35ED9"/>
    <w:rsid w:val="00B366A2"/>
    <w:rsid w:val="00B367AE"/>
    <w:rsid w:val="00B36825"/>
    <w:rsid w:val="00B36BFE"/>
    <w:rsid w:val="00B37CCB"/>
    <w:rsid w:val="00B37D77"/>
    <w:rsid w:val="00B400FD"/>
    <w:rsid w:val="00B402EC"/>
    <w:rsid w:val="00B403C5"/>
    <w:rsid w:val="00B404C7"/>
    <w:rsid w:val="00B406D2"/>
    <w:rsid w:val="00B407FA"/>
    <w:rsid w:val="00B4081E"/>
    <w:rsid w:val="00B40C86"/>
    <w:rsid w:val="00B40EB1"/>
    <w:rsid w:val="00B414E9"/>
    <w:rsid w:val="00B41CE9"/>
    <w:rsid w:val="00B42773"/>
    <w:rsid w:val="00B42ED8"/>
    <w:rsid w:val="00B43723"/>
    <w:rsid w:val="00B438C0"/>
    <w:rsid w:val="00B440BD"/>
    <w:rsid w:val="00B44AB7"/>
    <w:rsid w:val="00B45142"/>
    <w:rsid w:val="00B45566"/>
    <w:rsid w:val="00B46190"/>
    <w:rsid w:val="00B46275"/>
    <w:rsid w:val="00B463EB"/>
    <w:rsid w:val="00B46556"/>
    <w:rsid w:val="00B468EA"/>
    <w:rsid w:val="00B46C4B"/>
    <w:rsid w:val="00B46E72"/>
    <w:rsid w:val="00B46E8B"/>
    <w:rsid w:val="00B472CE"/>
    <w:rsid w:val="00B47540"/>
    <w:rsid w:val="00B477DE"/>
    <w:rsid w:val="00B47B65"/>
    <w:rsid w:val="00B47CCB"/>
    <w:rsid w:val="00B47E02"/>
    <w:rsid w:val="00B47F38"/>
    <w:rsid w:val="00B50FD4"/>
    <w:rsid w:val="00B51247"/>
    <w:rsid w:val="00B51281"/>
    <w:rsid w:val="00B515A9"/>
    <w:rsid w:val="00B51EF8"/>
    <w:rsid w:val="00B525CA"/>
    <w:rsid w:val="00B53208"/>
    <w:rsid w:val="00B5333E"/>
    <w:rsid w:val="00B5340C"/>
    <w:rsid w:val="00B53503"/>
    <w:rsid w:val="00B5390F"/>
    <w:rsid w:val="00B53E08"/>
    <w:rsid w:val="00B5410E"/>
    <w:rsid w:val="00B5444F"/>
    <w:rsid w:val="00B547FE"/>
    <w:rsid w:val="00B54A4A"/>
    <w:rsid w:val="00B54A5D"/>
    <w:rsid w:val="00B54CA9"/>
    <w:rsid w:val="00B54CF3"/>
    <w:rsid w:val="00B551B1"/>
    <w:rsid w:val="00B551D5"/>
    <w:rsid w:val="00B5520E"/>
    <w:rsid w:val="00B5594A"/>
    <w:rsid w:val="00B55B59"/>
    <w:rsid w:val="00B56238"/>
    <w:rsid w:val="00B56282"/>
    <w:rsid w:val="00B56B60"/>
    <w:rsid w:val="00B5709C"/>
    <w:rsid w:val="00B57455"/>
    <w:rsid w:val="00B57B77"/>
    <w:rsid w:val="00B6056F"/>
    <w:rsid w:val="00B60717"/>
    <w:rsid w:val="00B60782"/>
    <w:rsid w:val="00B60936"/>
    <w:rsid w:val="00B60AA7"/>
    <w:rsid w:val="00B60FE7"/>
    <w:rsid w:val="00B610A3"/>
    <w:rsid w:val="00B612B7"/>
    <w:rsid w:val="00B619FF"/>
    <w:rsid w:val="00B61E66"/>
    <w:rsid w:val="00B61F0C"/>
    <w:rsid w:val="00B628FC"/>
    <w:rsid w:val="00B62FC6"/>
    <w:rsid w:val="00B63005"/>
    <w:rsid w:val="00B63228"/>
    <w:rsid w:val="00B63AAD"/>
    <w:rsid w:val="00B64363"/>
    <w:rsid w:val="00B6460B"/>
    <w:rsid w:val="00B64954"/>
    <w:rsid w:val="00B64BA5"/>
    <w:rsid w:val="00B655F1"/>
    <w:rsid w:val="00B65C8C"/>
    <w:rsid w:val="00B65F13"/>
    <w:rsid w:val="00B663F5"/>
    <w:rsid w:val="00B66863"/>
    <w:rsid w:val="00B66A3A"/>
    <w:rsid w:val="00B66A5B"/>
    <w:rsid w:val="00B66C94"/>
    <w:rsid w:val="00B67041"/>
    <w:rsid w:val="00B6726E"/>
    <w:rsid w:val="00B70675"/>
    <w:rsid w:val="00B70714"/>
    <w:rsid w:val="00B71333"/>
    <w:rsid w:val="00B71894"/>
    <w:rsid w:val="00B71ADD"/>
    <w:rsid w:val="00B71BF5"/>
    <w:rsid w:val="00B71E10"/>
    <w:rsid w:val="00B721F4"/>
    <w:rsid w:val="00B729CC"/>
    <w:rsid w:val="00B72B02"/>
    <w:rsid w:val="00B72BEB"/>
    <w:rsid w:val="00B731E8"/>
    <w:rsid w:val="00B735F3"/>
    <w:rsid w:val="00B737E5"/>
    <w:rsid w:val="00B738F4"/>
    <w:rsid w:val="00B73AB3"/>
    <w:rsid w:val="00B74339"/>
    <w:rsid w:val="00B74CD2"/>
    <w:rsid w:val="00B751FC"/>
    <w:rsid w:val="00B752BA"/>
    <w:rsid w:val="00B7571A"/>
    <w:rsid w:val="00B75FD5"/>
    <w:rsid w:val="00B76101"/>
    <w:rsid w:val="00B7614D"/>
    <w:rsid w:val="00B7672E"/>
    <w:rsid w:val="00B76B1E"/>
    <w:rsid w:val="00B76BE4"/>
    <w:rsid w:val="00B76CBC"/>
    <w:rsid w:val="00B770D9"/>
    <w:rsid w:val="00B77526"/>
    <w:rsid w:val="00B775A2"/>
    <w:rsid w:val="00B77B58"/>
    <w:rsid w:val="00B77B6D"/>
    <w:rsid w:val="00B77E8B"/>
    <w:rsid w:val="00B801DE"/>
    <w:rsid w:val="00B806A1"/>
    <w:rsid w:val="00B80865"/>
    <w:rsid w:val="00B8091C"/>
    <w:rsid w:val="00B80C20"/>
    <w:rsid w:val="00B8180E"/>
    <w:rsid w:val="00B81D2E"/>
    <w:rsid w:val="00B81D4B"/>
    <w:rsid w:val="00B820AB"/>
    <w:rsid w:val="00B82540"/>
    <w:rsid w:val="00B827DF"/>
    <w:rsid w:val="00B82C64"/>
    <w:rsid w:val="00B82F96"/>
    <w:rsid w:val="00B831B7"/>
    <w:rsid w:val="00B83221"/>
    <w:rsid w:val="00B8335A"/>
    <w:rsid w:val="00B833EC"/>
    <w:rsid w:val="00B8347E"/>
    <w:rsid w:val="00B83531"/>
    <w:rsid w:val="00B83660"/>
    <w:rsid w:val="00B8372B"/>
    <w:rsid w:val="00B83B12"/>
    <w:rsid w:val="00B83B2F"/>
    <w:rsid w:val="00B83D0A"/>
    <w:rsid w:val="00B84913"/>
    <w:rsid w:val="00B84C86"/>
    <w:rsid w:val="00B8505F"/>
    <w:rsid w:val="00B851EB"/>
    <w:rsid w:val="00B86053"/>
    <w:rsid w:val="00B86094"/>
    <w:rsid w:val="00B860AB"/>
    <w:rsid w:val="00B86362"/>
    <w:rsid w:val="00B8675D"/>
    <w:rsid w:val="00B86A4B"/>
    <w:rsid w:val="00B870DB"/>
    <w:rsid w:val="00B871F3"/>
    <w:rsid w:val="00B87A98"/>
    <w:rsid w:val="00B87BFE"/>
    <w:rsid w:val="00B90078"/>
    <w:rsid w:val="00B9021A"/>
    <w:rsid w:val="00B90464"/>
    <w:rsid w:val="00B90C95"/>
    <w:rsid w:val="00B90CFD"/>
    <w:rsid w:val="00B90F51"/>
    <w:rsid w:val="00B912CB"/>
    <w:rsid w:val="00B91962"/>
    <w:rsid w:val="00B91D28"/>
    <w:rsid w:val="00B91DF8"/>
    <w:rsid w:val="00B9201A"/>
    <w:rsid w:val="00B92944"/>
    <w:rsid w:val="00B92FDF"/>
    <w:rsid w:val="00B93724"/>
    <w:rsid w:val="00B9414B"/>
    <w:rsid w:val="00B9422B"/>
    <w:rsid w:val="00B94886"/>
    <w:rsid w:val="00B954E2"/>
    <w:rsid w:val="00B95FFC"/>
    <w:rsid w:val="00B9646A"/>
    <w:rsid w:val="00B964C4"/>
    <w:rsid w:val="00B96B74"/>
    <w:rsid w:val="00B96DD2"/>
    <w:rsid w:val="00B96DFC"/>
    <w:rsid w:val="00B96E09"/>
    <w:rsid w:val="00B96E99"/>
    <w:rsid w:val="00B97447"/>
    <w:rsid w:val="00B97FE0"/>
    <w:rsid w:val="00B97FE3"/>
    <w:rsid w:val="00BA0456"/>
    <w:rsid w:val="00BA06FB"/>
    <w:rsid w:val="00BA0B28"/>
    <w:rsid w:val="00BA0BE3"/>
    <w:rsid w:val="00BA0EB1"/>
    <w:rsid w:val="00BA112D"/>
    <w:rsid w:val="00BA1ACA"/>
    <w:rsid w:val="00BA236B"/>
    <w:rsid w:val="00BA2476"/>
    <w:rsid w:val="00BA24E1"/>
    <w:rsid w:val="00BA28D9"/>
    <w:rsid w:val="00BA334A"/>
    <w:rsid w:val="00BA3A5B"/>
    <w:rsid w:val="00BA4541"/>
    <w:rsid w:val="00BA4BBD"/>
    <w:rsid w:val="00BA51A6"/>
    <w:rsid w:val="00BA56F4"/>
    <w:rsid w:val="00BA5792"/>
    <w:rsid w:val="00BA58E4"/>
    <w:rsid w:val="00BA5CF5"/>
    <w:rsid w:val="00BA5E53"/>
    <w:rsid w:val="00BA611A"/>
    <w:rsid w:val="00BA6709"/>
    <w:rsid w:val="00BB00C9"/>
    <w:rsid w:val="00BB02D5"/>
    <w:rsid w:val="00BB05F2"/>
    <w:rsid w:val="00BB0772"/>
    <w:rsid w:val="00BB0885"/>
    <w:rsid w:val="00BB0B0D"/>
    <w:rsid w:val="00BB0C8F"/>
    <w:rsid w:val="00BB12DE"/>
    <w:rsid w:val="00BB1C9C"/>
    <w:rsid w:val="00BB1D47"/>
    <w:rsid w:val="00BB1FA0"/>
    <w:rsid w:val="00BB2148"/>
    <w:rsid w:val="00BB2283"/>
    <w:rsid w:val="00BB26B5"/>
    <w:rsid w:val="00BB36A7"/>
    <w:rsid w:val="00BB416F"/>
    <w:rsid w:val="00BB4899"/>
    <w:rsid w:val="00BB4EA2"/>
    <w:rsid w:val="00BB4F1A"/>
    <w:rsid w:val="00BB515C"/>
    <w:rsid w:val="00BB566F"/>
    <w:rsid w:val="00BB57F7"/>
    <w:rsid w:val="00BB58FE"/>
    <w:rsid w:val="00BB5FF1"/>
    <w:rsid w:val="00BB62E3"/>
    <w:rsid w:val="00BB662D"/>
    <w:rsid w:val="00BB6A61"/>
    <w:rsid w:val="00BB7A92"/>
    <w:rsid w:val="00BB7D09"/>
    <w:rsid w:val="00BB7EE9"/>
    <w:rsid w:val="00BC0537"/>
    <w:rsid w:val="00BC0611"/>
    <w:rsid w:val="00BC06CE"/>
    <w:rsid w:val="00BC0729"/>
    <w:rsid w:val="00BC0859"/>
    <w:rsid w:val="00BC08BB"/>
    <w:rsid w:val="00BC0976"/>
    <w:rsid w:val="00BC0EAD"/>
    <w:rsid w:val="00BC10CF"/>
    <w:rsid w:val="00BC18E1"/>
    <w:rsid w:val="00BC19AD"/>
    <w:rsid w:val="00BC1A42"/>
    <w:rsid w:val="00BC1C79"/>
    <w:rsid w:val="00BC1D7B"/>
    <w:rsid w:val="00BC21E2"/>
    <w:rsid w:val="00BC226B"/>
    <w:rsid w:val="00BC240F"/>
    <w:rsid w:val="00BC2742"/>
    <w:rsid w:val="00BC2D70"/>
    <w:rsid w:val="00BC3338"/>
    <w:rsid w:val="00BC3468"/>
    <w:rsid w:val="00BC36EE"/>
    <w:rsid w:val="00BC3A9F"/>
    <w:rsid w:val="00BC4246"/>
    <w:rsid w:val="00BC4369"/>
    <w:rsid w:val="00BC4AF4"/>
    <w:rsid w:val="00BC5F24"/>
    <w:rsid w:val="00BC6405"/>
    <w:rsid w:val="00BC6939"/>
    <w:rsid w:val="00BC6AAC"/>
    <w:rsid w:val="00BD061B"/>
    <w:rsid w:val="00BD0852"/>
    <w:rsid w:val="00BD08EB"/>
    <w:rsid w:val="00BD091E"/>
    <w:rsid w:val="00BD0E3E"/>
    <w:rsid w:val="00BD18DE"/>
    <w:rsid w:val="00BD1CEB"/>
    <w:rsid w:val="00BD2303"/>
    <w:rsid w:val="00BD3347"/>
    <w:rsid w:val="00BD3D42"/>
    <w:rsid w:val="00BD3E7A"/>
    <w:rsid w:val="00BD3EA0"/>
    <w:rsid w:val="00BD40D0"/>
    <w:rsid w:val="00BD4A31"/>
    <w:rsid w:val="00BD5235"/>
    <w:rsid w:val="00BD5291"/>
    <w:rsid w:val="00BD56D5"/>
    <w:rsid w:val="00BD58DA"/>
    <w:rsid w:val="00BD6164"/>
    <w:rsid w:val="00BD62A5"/>
    <w:rsid w:val="00BD6539"/>
    <w:rsid w:val="00BD69ED"/>
    <w:rsid w:val="00BD6D76"/>
    <w:rsid w:val="00BD7076"/>
    <w:rsid w:val="00BD7187"/>
    <w:rsid w:val="00BD738E"/>
    <w:rsid w:val="00BD748E"/>
    <w:rsid w:val="00BD7522"/>
    <w:rsid w:val="00BD7716"/>
    <w:rsid w:val="00BD7947"/>
    <w:rsid w:val="00BD79D1"/>
    <w:rsid w:val="00BD7A7E"/>
    <w:rsid w:val="00BD7ED5"/>
    <w:rsid w:val="00BE0527"/>
    <w:rsid w:val="00BE079A"/>
    <w:rsid w:val="00BE092D"/>
    <w:rsid w:val="00BE0D11"/>
    <w:rsid w:val="00BE102A"/>
    <w:rsid w:val="00BE1708"/>
    <w:rsid w:val="00BE1743"/>
    <w:rsid w:val="00BE1B54"/>
    <w:rsid w:val="00BE2086"/>
    <w:rsid w:val="00BE2582"/>
    <w:rsid w:val="00BE2D5C"/>
    <w:rsid w:val="00BE2DA2"/>
    <w:rsid w:val="00BE313D"/>
    <w:rsid w:val="00BE337A"/>
    <w:rsid w:val="00BE35CC"/>
    <w:rsid w:val="00BE3999"/>
    <w:rsid w:val="00BE3A0F"/>
    <w:rsid w:val="00BE3B40"/>
    <w:rsid w:val="00BE3C05"/>
    <w:rsid w:val="00BE3E69"/>
    <w:rsid w:val="00BE402B"/>
    <w:rsid w:val="00BE443C"/>
    <w:rsid w:val="00BE46FF"/>
    <w:rsid w:val="00BE5469"/>
    <w:rsid w:val="00BE54AB"/>
    <w:rsid w:val="00BE5795"/>
    <w:rsid w:val="00BE62CF"/>
    <w:rsid w:val="00BE6497"/>
    <w:rsid w:val="00BE69CD"/>
    <w:rsid w:val="00BE6A8C"/>
    <w:rsid w:val="00BE74AE"/>
    <w:rsid w:val="00BE76D8"/>
    <w:rsid w:val="00BE7807"/>
    <w:rsid w:val="00BF0108"/>
    <w:rsid w:val="00BF02EF"/>
    <w:rsid w:val="00BF0694"/>
    <w:rsid w:val="00BF06B8"/>
    <w:rsid w:val="00BF0972"/>
    <w:rsid w:val="00BF09E6"/>
    <w:rsid w:val="00BF0B1A"/>
    <w:rsid w:val="00BF0C47"/>
    <w:rsid w:val="00BF0D57"/>
    <w:rsid w:val="00BF0E1C"/>
    <w:rsid w:val="00BF0E6F"/>
    <w:rsid w:val="00BF11B9"/>
    <w:rsid w:val="00BF207C"/>
    <w:rsid w:val="00BF23C9"/>
    <w:rsid w:val="00BF29AB"/>
    <w:rsid w:val="00BF2A76"/>
    <w:rsid w:val="00BF2B68"/>
    <w:rsid w:val="00BF2CFD"/>
    <w:rsid w:val="00BF2D6F"/>
    <w:rsid w:val="00BF32D2"/>
    <w:rsid w:val="00BF42FF"/>
    <w:rsid w:val="00BF4A5F"/>
    <w:rsid w:val="00BF4DCB"/>
    <w:rsid w:val="00BF6238"/>
    <w:rsid w:val="00BF631C"/>
    <w:rsid w:val="00BF66A8"/>
    <w:rsid w:val="00BF684C"/>
    <w:rsid w:val="00BF6F52"/>
    <w:rsid w:val="00BF7353"/>
    <w:rsid w:val="00BF7497"/>
    <w:rsid w:val="00BF7700"/>
    <w:rsid w:val="00BF771D"/>
    <w:rsid w:val="00BF789A"/>
    <w:rsid w:val="00BF79D7"/>
    <w:rsid w:val="00BF7B70"/>
    <w:rsid w:val="00C00A47"/>
    <w:rsid w:val="00C00C90"/>
    <w:rsid w:val="00C00E7E"/>
    <w:rsid w:val="00C010BE"/>
    <w:rsid w:val="00C01638"/>
    <w:rsid w:val="00C01AFA"/>
    <w:rsid w:val="00C024FB"/>
    <w:rsid w:val="00C02649"/>
    <w:rsid w:val="00C0264E"/>
    <w:rsid w:val="00C02767"/>
    <w:rsid w:val="00C02C49"/>
    <w:rsid w:val="00C02F53"/>
    <w:rsid w:val="00C03976"/>
    <w:rsid w:val="00C03CBF"/>
    <w:rsid w:val="00C042A5"/>
    <w:rsid w:val="00C048B8"/>
    <w:rsid w:val="00C04AC2"/>
    <w:rsid w:val="00C04C85"/>
    <w:rsid w:val="00C04D19"/>
    <w:rsid w:val="00C04DD8"/>
    <w:rsid w:val="00C05471"/>
    <w:rsid w:val="00C0558B"/>
    <w:rsid w:val="00C05D60"/>
    <w:rsid w:val="00C05EE9"/>
    <w:rsid w:val="00C06504"/>
    <w:rsid w:val="00C065A6"/>
    <w:rsid w:val="00C06715"/>
    <w:rsid w:val="00C068C2"/>
    <w:rsid w:val="00C06A0A"/>
    <w:rsid w:val="00C06BA3"/>
    <w:rsid w:val="00C07271"/>
    <w:rsid w:val="00C073D9"/>
    <w:rsid w:val="00C074D3"/>
    <w:rsid w:val="00C0764A"/>
    <w:rsid w:val="00C07B87"/>
    <w:rsid w:val="00C102AF"/>
    <w:rsid w:val="00C104C1"/>
    <w:rsid w:val="00C10C38"/>
    <w:rsid w:val="00C10C80"/>
    <w:rsid w:val="00C10D2F"/>
    <w:rsid w:val="00C1109E"/>
    <w:rsid w:val="00C1126A"/>
    <w:rsid w:val="00C112AD"/>
    <w:rsid w:val="00C112CE"/>
    <w:rsid w:val="00C112D0"/>
    <w:rsid w:val="00C114B0"/>
    <w:rsid w:val="00C1167C"/>
    <w:rsid w:val="00C117FD"/>
    <w:rsid w:val="00C11C01"/>
    <w:rsid w:val="00C11E23"/>
    <w:rsid w:val="00C11E70"/>
    <w:rsid w:val="00C127C9"/>
    <w:rsid w:val="00C12A82"/>
    <w:rsid w:val="00C12DB3"/>
    <w:rsid w:val="00C12E9B"/>
    <w:rsid w:val="00C12EA7"/>
    <w:rsid w:val="00C13BF3"/>
    <w:rsid w:val="00C13D41"/>
    <w:rsid w:val="00C13D53"/>
    <w:rsid w:val="00C14059"/>
    <w:rsid w:val="00C1409D"/>
    <w:rsid w:val="00C14998"/>
    <w:rsid w:val="00C149F7"/>
    <w:rsid w:val="00C154AB"/>
    <w:rsid w:val="00C15713"/>
    <w:rsid w:val="00C1591E"/>
    <w:rsid w:val="00C15D77"/>
    <w:rsid w:val="00C15F54"/>
    <w:rsid w:val="00C162D8"/>
    <w:rsid w:val="00C16D2F"/>
    <w:rsid w:val="00C16E7D"/>
    <w:rsid w:val="00C17236"/>
    <w:rsid w:val="00C173CF"/>
    <w:rsid w:val="00C1751A"/>
    <w:rsid w:val="00C1783D"/>
    <w:rsid w:val="00C178C2"/>
    <w:rsid w:val="00C17B03"/>
    <w:rsid w:val="00C17CD0"/>
    <w:rsid w:val="00C17CF0"/>
    <w:rsid w:val="00C17EA5"/>
    <w:rsid w:val="00C17EDA"/>
    <w:rsid w:val="00C20A40"/>
    <w:rsid w:val="00C20BA9"/>
    <w:rsid w:val="00C2150E"/>
    <w:rsid w:val="00C219DF"/>
    <w:rsid w:val="00C21B3E"/>
    <w:rsid w:val="00C220A2"/>
    <w:rsid w:val="00C220C5"/>
    <w:rsid w:val="00C2223D"/>
    <w:rsid w:val="00C22491"/>
    <w:rsid w:val="00C22736"/>
    <w:rsid w:val="00C227ED"/>
    <w:rsid w:val="00C22986"/>
    <w:rsid w:val="00C22E0E"/>
    <w:rsid w:val="00C2301A"/>
    <w:rsid w:val="00C23067"/>
    <w:rsid w:val="00C235AB"/>
    <w:rsid w:val="00C237AF"/>
    <w:rsid w:val="00C23DC7"/>
    <w:rsid w:val="00C24450"/>
    <w:rsid w:val="00C247B2"/>
    <w:rsid w:val="00C24C12"/>
    <w:rsid w:val="00C2526D"/>
    <w:rsid w:val="00C256D2"/>
    <w:rsid w:val="00C25D49"/>
    <w:rsid w:val="00C2610B"/>
    <w:rsid w:val="00C26185"/>
    <w:rsid w:val="00C26748"/>
    <w:rsid w:val="00C267A2"/>
    <w:rsid w:val="00C27088"/>
    <w:rsid w:val="00C274E9"/>
    <w:rsid w:val="00C276C3"/>
    <w:rsid w:val="00C2780A"/>
    <w:rsid w:val="00C27A15"/>
    <w:rsid w:val="00C27CD9"/>
    <w:rsid w:val="00C303C6"/>
    <w:rsid w:val="00C30F4B"/>
    <w:rsid w:val="00C31053"/>
    <w:rsid w:val="00C31179"/>
    <w:rsid w:val="00C31268"/>
    <w:rsid w:val="00C3151E"/>
    <w:rsid w:val="00C3154B"/>
    <w:rsid w:val="00C318D1"/>
    <w:rsid w:val="00C31935"/>
    <w:rsid w:val="00C31C89"/>
    <w:rsid w:val="00C31CD8"/>
    <w:rsid w:val="00C3202A"/>
    <w:rsid w:val="00C323C4"/>
    <w:rsid w:val="00C328D5"/>
    <w:rsid w:val="00C3299C"/>
    <w:rsid w:val="00C32CF7"/>
    <w:rsid w:val="00C3322D"/>
    <w:rsid w:val="00C333A2"/>
    <w:rsid w:val="00C33A19"/>
    <w:rsid w:val="00C33A1B"/>
    <w:rsid w:val="00C33C66"/>
    <w:rsid w:val="00C33D6A"/>
    <w:rsid w:val="00C341BF"/>
    <w:rsid w:val="00C345F9"/>
    <w:rsid w:val="00C35199"/>
    <w:rsid w:val="00C352D0"/>
    <w:rsid w:val="00C361E7"/>
    <w:rsid w:val="00C362CD"/>
    <w:rsid w:val="00C36425"/>
    <w:rsid w:val="00C36429"/>
    <w:rsid w:val="00C37388"/>
    <w:rsid w:val="00C376DC"/>
    <w:rsid w:val="00C37753"/>
    <w:rsid w:val="00C37839"/>
    <w:rsid w:val="00C379C3"/>
    <w:rsid w:val="00C379C7"/>
    <w:rsid w:val="00C37D92"/>
    <w:rsid w:val="00C40096"/>
    <w:rsid w:val="00C4059B"/>
    <w:rsid w:val="00C406DA"/>
    <w:rsid w:val="00C40919"/>
    <w:rsid w:val="00C40933"/>
    <w:rsid w:val="00C40AE5"/>
    <w:rsid w:val="00C4137E"/>
    <w:rsid w:val="00C41906"/>
    <w:rsid w:val="00C4204D"/>
    <w:rsid w:val="00C4237C"/>
    <w:rsid w:val="00C42AF8"/>
    <w:rsid w:val="00C43C4F"/>
    <w:rsid w:val="00C43F70"/>
    <w:rsid w:val="00C43FE4"/>
    <w:rsid w:val="00C44008"/>
    <w:rsid w:val="00C44336"/>
    <w:rsid w:val="00C4452C"/>
    <w:rsid w:val="00C445AD"/>
    <w:rsid w:val="00C445F4"/>
    <w:rsid w:val="00C449C3"/>
    <w:rsid w:val="00C449F7"/>
    <w:rsid w:val="00C44A2E"/>
    <w:rsid w:val="00C44DF4"/>
    <w:rsid w:val="00C45077"/>
    <w:rsid w:val="00C45295"/>
    <w:rsid w:val="00C461F5"/>
    <w:rsid w:val="00C4636B"/>
    <w:rsid w:val="00C46F67"/>
    <w:rsid w:val="00C47039"/>
    <w:rsid w:val="00C47383"/>
    <w:rsid w:val="00C47451"/>
    <w:rsid w:val="00C47686"/>
    <w:rsid w:val="00C47D81"/>
    <w:rsid w:val="00C501B3"/>
    <w:rsid w:val="00C508C7"/>
    <w:rsid w:val="00C50B7E"/>
    <w:rsid w:val="00C51163"/>
    <w:rsid w:val="00C518FE"/>
    <w:rsid w:val="00C51F73"/>
    <w:rsid w:val="00C51F7F"/>
    <w:rsid w:val="00C5212C"/>
    <w:rsid w:val="00C5214F"/>
    <w:rsid w:val="00C5231D"/>
    <w:rsid w:val="00C525DA"/>
    <w:rsid w:val="00C52703"/>
    <w:rsid w:val="00C52801"/>
    <w:rsid w:val="00C52A51"/>
    <w:rsid w:val="00C52F0C"/>
    <w:rsid w:val="00C530F1"/>
    <w:rsid w:val="00C532E7"/>
    <w:rsid w:val="00C53597"/>
    <w:rsid w:val="00C53A09"/>
    <w:rsid w:val="00C53FCD"/>
    <w:rsid w:val="00C54372"/>
    <w:rsid w:val="00C5454C"/>
    <w:rsid w:val="00C5483F"/>
    <w:rsid w:val="00C54A7A"/>
    <w:rsid w:val="00C54DB4"/>
    <w:rsid w:val="00C55428"/>
    <w:rsid w:val="00C55819"/>
    <w:rsid w:val="00C55943"/>
    <w:rsid w:val="00C559A6"/>
    <w:rsid w:val="00C55A86"/>
    <w:rsid w:val="00C55D15"/>
    <w:rsid w:val="00C5600E"/>
    <w:rsid w:val="00C561A2"/>
    <w:rsid w:val="00C564B7"/>
    <w:rsid w:val="00C56B0C"/>
    <w:rsid w:val="00C57320"/>
    <w:rsid w:val="00C5737B"/>
    <w:rsid w:val="00C57635"/>
    <w:rsid w:val="00C576EC"/>
    <w:rsid w:val="00C57DD7"/>
    <w:rsid w:val="00C60018"/>
    <w:rsid w:val="00C603A3"/>
    <w:rsid w:val="00C605A4"/>
    <w:rsid w:val="00C605AD"/>
    <w:rsid w:val="00C607F4"/>
    <w:rsid w:val="00C60BA3"/>
    <w:rsid w:val="00C615E0"/>
    <w:rsid w:val="00C62097"/>
    <w:rsid w:val="00C625BA"/>
    <w:rsid w:val="00C6295A"/>
    <w:rsid w:val="00C629F9"/>
    <w:rsid w:val="00C62C68"/>
    <w:rsid w:val="00C62E6B"/>
    <w:rsid w:val="00C62EED"/>
    <w:rsid w:val="00C62F2E"/>
    <w:rsid w:val="00C63244"/>
    <w:rsid w:val="00C63456"/>
    <w:rsid w:val="00C635BD"/>
    <w:rsid w:val="00C63750"/>
    <w:rsid w:val="00C639AE"/>
    <w:rsid w:val="00C63A2D"/>
    <w:rsid w:val="00C63CF6"/>
    <w:rsid w:val="00C6429E"/>
    <w:rsid w:val="00C64617"/>
    <w:rsid w:val="00C64A33"/>
    <w:rsid w:val="00C64B83"/>
    <w:rsid w:val="00C64B9B"/>
    <w:rsid w:val="00C64F6E"/>
    <w:rsid w:val="00C65733"/>
    <w:rsid w:val="00C66011"/>
    <w:rsid w:val="00C66503"/>
    <w:rsid w:val="00C66776"/>
    <w:rsid w:val="00C66947"/>
    <w:rsid w:val="00C66D54"/>
    <w:rsid w:val="00C66EEA"/>
    <w:rsid w:val="00C67AD3"/>
    <w:rsid w:val="00C67F6B"/>
    <w:rsid w:val="00C704EF"/>
    <w:rsid w:val="00C70CE4"/>
    <w:rsid w:val="00C710B4"/>
    <w:rsid w:val="00C7117D"/>
    <w:rsid w:val="00C711BD"/>
    <w:rsid w:val="00C713C5"/>
    <w:rsid w:val="00C71567"/>
    <w:rsid w:val="00C71C2F"/>
    <w:rsid w:val="00C71EDC"/>
    <w:rsid w:val="00C7241F"/>
    <w:rsid w:val="00C729AC"/>
    <w:rsid w:val="00C729ED"/>
    <w:rsid w:val="00C72CEE"/>
    <w:rsid w:val="00C72E8C"/>
    <w:rsid w:val="00C739E1"/>
    <w:rsid w:val="00C73A7B"/>
    <w:rsid w:val="00C73CFB"/>
    <w:rsid w:val="00C740C0"/>
    <w:rsid w:val="00C743BD"/>
    <w:rsid w:val="00C749E6"/>
    <w:rsid w:val="00C75348"/>
    <w:rsid w:val="00C756F6"/>
    <w:rsid w:val="00C75973"/>
    <w:rsid w:val="00C75F1B"/>
    <w:rsid w:val="00C76315"/>
    <w:rsid w:val="00C76CBA"/>
    <w:rsid w:val="00C7714A"/>
    <w:rsid w:val="00C777F5"/>
    <w:rsid w:val="00C7784E"/>
    <w:rsid w:val="00C77E26"/>
    <w:rsid w:val="00C802A8"/>
    <w:rsid w:val="00C8040D"/>
    <w:rsid w:val="00C80532"/>
    <w:rsid w:val="00C812B5"/>
    <w:rsid w:val="00C81B0E"/>
    <w:rsid w:val="00C8246C"/>
    <w:rsid w:val="00C8252F"/>
    <w:rsid w:val="00C83571"/>
    <w:rsid w:val="00C83574"/>
    <w:rsid w:val="00C83B19"/>
    <w:rsid w:val="00C84119"/>
    <w:rsid w:val="00C8412F"/>
    <w:rsid w:val="00C84944"/>
    <w:rsid w:val="00C84AB1"/>
    <w:rsid w:val="00C84C13"/>
    <w:rsid w:val="00C850DA"/>
    <w:rsid w:val="00C85184"/>
    <w:rsid w:val="00C8521B"/>
    <w:rsid w:val="00C8540A"/>
    <w:rsid w:val="00C85639"/>
    <w:rsid w:val="00C8572B"/>
    <w:rsid w:val="00C85ED3"/>
    <w:rsid w:val="00C86630"/>
    <w:rsid w:val="00C86851"/>
    <w:rsid w:val="00C8694F"/>
    <w:rsid w:val="00C86C35"/>
    <w:rsid w:val="00C86EC5"/>
    <w:rsid w:val="00C879E5"/>
    <w:rsid w:val="00C87DC9"/>
    <w:rsid w:val="00C90297"/>
    <w:rsid w:val="00C90B56"/>
    <w:rsid w:val="00C90E81"/>
    <w:rsid w:val="00C9108A"/>
    <w:rsid w:val="00C91121"/>
    <w:rsid w:val="00C91637"/>
    <w:rsid w:val="00C91776"/>
    <w:rsid w:val="00C917CB"/>
    <w:rsid w:val="00C91AAA"/>
    <w:rsid w:val="00C91C26"/>
    <w:rsid w:val="00C91CD9"/>
    <w:rsid w:val="00C91DCD"/>
    <w:rsid w:val="00C920BA"/>
    <w:rsid w:val="00C92272"/>
    <w:rsid w:val="00C92361"/>
    <w:rsid w:val="00C92948"/>
    <w:rsid w:val="00C92CBA"/>
    <w:rsid w:val="00C92F7A"/>
    <w:rsid w:val="00C9321C"/>
    <w:rsid w:val="00C933A7"/>
    <w:rsid w:val="00C9407E"/>
    <w:rsid w:val="00C94109"/>
    <w:rsid w:val="00C94CA3"/>
    <w:rsid w:val="00C94DB0"/>
    <w:rsid w:val="00C94F3B"/>
    <w:rsid w:val="00C94F58"/>
    <w:rsid w:val="00C94F76"/>
    <w:rsid w:val="00C952F5"/>
    <w:rsid w:val="00C957F9"/>
    <w:rsid w:val="00C958D2"/>
    <w:rsid w:val="00C96079"/>
    <w:rsid w:val="00C961A8"/>
    <w:rsid w:val="00C96F97"/>
    <w:rsid w:val="00C975F6"/>
    <w:rsid w:val="00C975FD"/>
    <w:rsid w:val="00C976C2"/>
    <w:rsid w:val="00C97C03"/>
    <w:rsid w:val="00CA01D6"/>
    <w:rsid w:val="00CA0B6D"/>
    <w:rsid w:val="00CA16CA"/>
    <w:rsid w:val="00CA1949"/>
    <w:rsid w:val="00CA1A88"/>
    <w:rsid w:val="00CA1E6F"/>
    <w:rsid w:val="00CA33F4"/>
    <w:rsid w:val="00CA351D"/>
    <w:rsid w:val="00CA3B5F"/>
    <w:rsid w:val="00CA3B81"/>
    <w:rsid w:val="00CA44B5"/>
    <w:rsid w:val="00CA453E"/>
    <w:rsid w:val="00CA48CD"/>
    <w:rsid w:val="00CA51D0"/>
    <w:rsid w:val="00CA5D00"/>
    <w:rsid w:val="00CA6719"/>
    <w:rsid w:val="00CA6977"/>
    <w:rsid w:val="00CA6A48"/>
    <w:rsid w:val="00CA6EB0"/>
    <w:rsid w:val="00CA71FB"/>
    <w:rsid w:val="00CA77A1"/>
    <w:rsid w:val="00CA7CD5"/>
    <w:rsid w:val="00CA7E6C"/>
    <w:rsid w:val="00CB023E"/>
    <w:rsid w:val="00CB0278"/>
    <w:rsid w:val="00CB0526"/>
    <w:rsid w:val="00CB06DF"/>
    <w:rsid w:val="00CB08FA"/>
    <w:rsid w:val="00CB0A4A"/>
    <w:rsid w:val="00CB0BBA"/>
    <w:rsid w:val="00CB0D93"/>
    <w:rsid w:val="00CB0FAA"/>
    <w:rsid w:val="00CB201A"/>
    <w:rsid w:val="00CB245C"/>
    <w:rsid w:val="00CB26C6"/>
    <w:rsid w:val="00CB29B3"/>
    <w:rsid w:val="00CB3035"/>
    <w:rsid w:val="00CB31DA"/>
    <w:rsid w:val="00CB32E9"/>
    <w:rsid w:val="00CB376C"/>
    <w:rsid w:val="00CB38B9"/>
    <w:rsid w:val="00CB39E1"/>
    <w:rsid w:val="00CB3C45"/>
    <w:rsid w:val="00CB3D69"/>
    <w:rsid w:val="00CB3E25"/>
    <w:rsid w:val="00CB40F8"/>
    <w:rsid w:val="00CB42AD"/>
    <w:rsid w:val="00CB42F2"/>
    <w:rsid w:val="00CB4467"/>
    <w:rsid w:val="00CB4512"/>
    <w:rsid w:val="00CB4602"/>
    <w:rsid w:val="00CB474A"/>
    <w:rsid w:val="00CB48BF"/>
    <w:rsid w:val="00CB4C05"/>
    <w:rsid w:val="00CB53DF"/>
    <w:rsid w:val="00CB53F9"/>
    <w:rsid w:val="00CB60BF"/>
    <w:rsid w:val="00CB60E3"/>
    <w:rsid w:val="00CB6613"/>
    <w:rsid w:val="00CB6F38"/>
    <w:rsid w:val="00CB729C"/>
    <w:rsid w:val="00CB76FB"/>
    <w:rsid w:val="00CB7ACF"/>
    <w:rsid w:val="00CB7D12"/>
    <w:rsid w:val="00CB7D8E"/>
    <w:rsid w:val="00CC071B"/>
    <w:rsid w:val="00CC08DF"/>
    <w:rsid w:val="00CC0999"/>
    <w:rsid w:val="00CC107C"/>
    <w:rsid w:val="00CC14F3"/>
    <w:rsid w:val="00CC1707"/>
    <w:rsid w:val="00CC1737"/>
    <w:rsid w:val="00CC1A43"/>
    <w:rsid w:val="00CC1CC5"/>
    <w:rsid w:val="00CC1FA8"/>
    <w:rsid w:val="00CC2525"/>
    <w:rsid w:val="00CC27D7"/>
    <w:rsid w:val="00CC2824"/>
    <w:rsid w:val="00CC327F"/>
    <w:rsid w:val="00CC351F"/>
    <w:rsid w:val="00CC3841"/>
    <w:rsid w:val="00CC396E"/>
    <w:rsid w:val="00CC3A84"/>
    <w:rsid w:val="00CC40C0"/>
    <w:rsid w:val="00CC4160"/>
    <w:rsid w:val="00CC421D"/>
    <w:rsid w:val="00CC43A4"/>
    <w:rsid w:val="00CC4707"/>
    <w:rsid w:val="00CC47A2"/>
    <w:rsid w:val="00CC4938"/>
    <w:rsid w:val="00CC4C80"/>
    <w:rsid w:val="00CC587F"/>
    <w:rsid w:val="00CC5AE6"/>
    <w:rsid w:val="00CC6089"/>
    <w:rsid w:val="00CC60F0"/>
    <w:rsid w:val="00CC629D"/>
    <w:rsid w:val="00CC64AA"/>
    <w:rsid w:val="00CC6A81"/>
    <w:rsid w:val="00CC6D65"/>
    <w:rsid w:val="00CC7496"/>
    <w:rsid w:val="00CC7759"/>
    <w:rsid w:val="00CC7A72"/>
    <w:rsid w:val="00CC7ED9"/>
    <w:rsid w:val="00CD02A1"/>
    <w:rsid w:val="00CD0652"/>
    <w:rsid w:val="00CD07A1"/>
    <w:rsid w:val="00CD0809"/>
    <w:rsid w:val="00CD0819"/>
    <w:rsid w:val="00CD1264"/>
    <w:rsid w:val="00CD1527"/>
    <w:rsid w:val="00CD152A"/>
    <w:rsid w:val="00CD1DE4"/>
    <w:rsid w:val="00CD23C7"/>
    <w:rsid w:val="00CD275D"/>
    <w:rsid w:val="00CD2E14"/>
    <w:rsid w:val="00CD2E26"/>
    <w:rsid w:val="00CD3A90"/>
    <w:rsid w:val="00CD3F08"/>
    <w:rsid w:val="00CD4092"/>
    <w:rsid w:val="00CD446F"/>
    <w:rsid w:val="00CD46C7"/>
    <w:rsid w:val="00CD4C08"/>
    <w:rsid w:val="00CD4D45"/>
    <w:rsid w:val="00CD4DE5"/>
    <w:rsid w:val="00CD4F96"/>
    <w:rsid w:val="00CD517C"/>
    <w:rsid w:val="00CD5AC4"/>
    <w:rsid w:val="00CD5D01"/>
    <w:rsid w:val="00CD6176"/>
    <w:rsid w:val="00CD6373"/>
    <w:rsid w:val="00CD6450"/>
    <w:rsid w:val="00CD6656"/>
    <w:rsid w:val="00CD6C05"/>
    <w:rsid w:val="00CD6DD6"/>
    <w:rsid w:val="00CD797F"/>
    <w:rsid w:val="00CD7C86"/>
    <w:rsid w:val="00CE0779"/>
    <w:rsid w:val="00CE0B3F"/>
    <w:rsid w:val="00CE0BD4"/>
    <w:rsid w:val="00CE0C99"/>
    <w:rsid w:val="00CE0EF3"/>
    <w:rsid w:val="00CE0F0F"/>
    <w:rsid w:val="00CE129B"/>
    <w:rsid w:val="00CE12FF"/>
    <w:rsid w:val="00CE146B"/>
    <w:rsid w:val="00CE191D"/>
    <w:rsid w:val="00CE19A5"/>
    <w:rsid w:val="00CE1F99"/>
    <w:rsid w:val="00CE2404"/>
    <w:rsid w:val="00CE2E3A"/>
    <w:rsid w:val="00CE2FC0"/>
    <w:rsid w:val="00CE31B4"/>
    <w:rsid w:val="00CE3360"/>
    <w:rsid w:val="00CE3367"/>
    <w:rsid w:val="00CE385D"/>
    <w:rsid w:val="00CE3D33"/>
    <w:rsid w:val="00CE3DF5"/>
    <w:rsid w:val="00CE3EDB"/>
    <w:rsid w:val="00CE407C"/>
    <w:rsid w:val="00CE41BB"/>
    <w:rsid w:val="00CE4B5D"/>
    <w:rsid w:val="00CE4D06"/>
    <w:rsid w:val="00CE4D78"/>
    <w:rsid w:val="00CE501B"/>
    <w:rsid w:val="00CE5661"/>
    <w:rsid w:val="00CE5C99"/>
    <w:rsid w:val="00CE5CC3"/>
    <w:rsid w:val="00CE618F"/>
    <w:rsid w:val="00CE61D4"/>
    <w:rsid w:val="00CE622C"/>
    <w:rsid w:val="00CE62E8"/>
    <w:rsid w:val="00CE6839"/>
    <w:rsid w:val="00CE6E59"/>
    <w:rsid w:val="00CE7632"/>
    <w:rsid w:val="00CE7738"/>
    <w:rsid w:val="00CE7875"/>
    <w:rsid w:val="00CE788D"/>
    <w:rsid w:val="00CE79AF"/>
    <w:rsid w:val="00CF005D"/>
    <w:rsid w:val="00CF0396"/>
    <w:rsid w:val="00CF048B"/>
    <w:rsid w:val="00CF0676"/>
    <w:rsid w:val="00CF06AB"/>
    <w:rsid w:val="00CF07F9"/>
    <w:rsid w:val="00CF0E44"/>
    <w:rsid w:val="00CF1031"/>
    <w:rsid w:val="00CF1321"/>
    <w:rsid w:val="00CF1510"/>
    <w:rsid w:val="00CF219A"/>
    <w:rsid w:val="00CF2980"/>
    <w:rsid w:val="00CF2F2E"/>
    <w:rsid w:val="00CF312A"/>
    <w:rsid w:val="00CF3748"/>
    <w:rsid w:val="00CF37D0"/>
    <w:rsid w:val="00CF3834"/>
    <w:rsid w:val="00CF3C86"/>
    <w:rsid w:val="00CF4792"/>
    <w:rsid w:val="00CF47A1"/>
    <w:rsid w:val="00CF4CD0"/>
    <w:rsid w:val="00CF5093"/>
    <w:rsid w:val="00CF51E2"/>
    <w:rsid w:val="00CF5970"/>
    <w:rsid w:val="00CF5B2C"/>
    <w:rsid w:val="00CF6163"/>
    <w:rsid w:val="00CF66C1"/>
    <w:rsid w:val="00CF66D8"/>
    <w:rsid w:val="00CF66E2"/>
    <w:rsid w:val="00CF6725"/>
    <w:rsid w:val="00CF6CD7"/>
    <w:rsid w:val="00CF7827"/>
    <w:rsid w:val="00CF79AB"/>
    <w:rsid w:val="00D0014A"/>
    <w:rsid w:val="00D0032D"/>
    <w:rsid w:val="00D00430"/>
    <w:rsid w:val="00D0059D"/>
    <w:rsid w:val="00D00641"/>
    <w:rsid w:val="00D00837"/>
    <w:rsid w:val="00D011A9"/>
    <w:rsid w:val="00D016AB"/>
    <w:rsid w:val="00D017ED"/>
    <w:rsid w:val="00D01B5D"/>
    <w:rsid w:val="00D01DE2"/>
    <w:rsid w:val="00D021F6"/>
    <w:rsid w:val="00D02271"/>
    <w:rsid w:val="00D023F4"/>
    <w:rsid w:val="00D02641"/>
    <w:rsid w:val="00D02699"/>
    <w:rsid w:val="00D026C3"/>
    <w:rsid w:val="00D02D3F"/>
    <w:rsid w:val="00D030C5"/>
    <w:rsid w:val="00D031C9"/>
    <w:rsid w:val="00D03498"/>
    <w:rsid w:val="00D038DB"/>
    <w:rsid w:val="00D03F55"/>
    <w:rsid w:val="00D0400B"/>
    <w:rsid w:val="00D04566"/>
    <w:rsid w:val="00D045A2"/>
    <w:rsid w:val="00D047FC"/>
    <w:rsid w:val="00D04923"/>
    <w:rsid w:val="00D04A61"/>
    <w:rsid w:val="00D04BCF"/>
    <w:rsid w:val="00D04BDC"/>
    <w:rsid w:val="00D0516D"/>
    <w:rsid w:val="00D061A9"/>
    <w:rsid w:val="00D06319"/>
    <w:rsid w:val="00D0641D"/>
    <w:rsid w:val="00D066BC"/>
    <w:rsid w:val="00D06D07"/>
    <w:rsid w:val="00D07483"/>
    <w:rsid w:val="00D077D7"/>
    <w:rsid w:val="00D1061B"/>
    <w:rsid w:val="00D108CD"/>
    <w:rsid w:val="00D108EC"/>
    <w:rsid w:val="00D10923"/>
    <w:rsid w:val="00D10B54"/>
    <w:rsid w:val="00D10BC7"/>
    <w:rsid w:val="00D116EF"/>
    <w:rsid w:val="00D1174C"/>
    <w:rsid w:val="00D11EEC"/>
    <w:rsid w:val="00D121E4"/>
    <w:rsid w:val="00D12308"/>
    <w:rsid w:val="00D12A38"/>
    <w:rsid w:val="00D12B21"/>
    <w:rsid w:val="00D12E0E"/>
    <w:rsid w:val="00D136E7"/>
    <w:rsid w:val="00D14231"/>
    <w:rsid w:val="00D1427F"/>
    <w:rsid w:val="00D1431A"/>
    <w:rsid w:val="00D14510"/>
    <w:rsid w:val="00D14559"/>
    <w:rsid w:val="00D14A3D"/>
    <w:rsid w:val="00D150D0"/>
    <w:rsid w:val="00D15813"/>
    <w:rsid w:val="00D16048"/>
    <w:rsid w:val="00D1612F"/>
    <w:rsid w:val="00D161E4"/>
    <w:rsid w:val="00D16411"/>
    <w:rsid w:val="00D1642C"/>
    <w:rsid w:val="00D16649"/>
    <w:rsid w:val="00D17456"/>
    <w:rsid w:val="00D175FA"/>
    <w:rsid w:val="00D17CE7"/>
    <w:rsid w:val="00D17E2B"/>
    <w:rsid w:val="00D17F44"/>
    <w:rsid w:val="00D20197"/>
    <w:rsid w:val="00D20228"/>
    <w:rsid w:val="00D2024F"/>
    <w:rsid w:val="00D2029D"/>
    <w:rsid w:val="00D20E2B"/>
    <w:rsid w:val="00D2120F"/>
    <w:rsid w:val="00D2129B"/>
    <w:rsid w:val="00D214EB"/>
    <w:rsid w:val="00D214F0"/>
    <w:rsid w:val="00D215AD"/>
    <w:rsid w:val="00D219D8"/>
    <w:rsid w:val="00D21EDA"/>
    <w:rsid w:val="00D21F62"/>
    <w:rsid w:val="00D22194"/>
    <w:rsid w:val="00D22226"/>
    <w:rsid w:val="00D224A0"/>
    <w:rsid w:val="00D22543"/>
    <w:rsid w:val="00D22AF5"/>
    <w:rsid w:val="00D22D21"/>
    <w:rsid w:val="00D22D34"/>
    <w:rsid w:val="00D22F1A"/>
    <w:rsid w:val="00D23187"/>
    <w:rsid w:val="00D234C8"/>
    <w:rsid w:val="00D23C62"/>
    <w:rsid w:val="00D23D97"/>
    <w:rsid w:val="00D2427B"/>
    <w:rsid w:val="00D24382"/>
    <w:rsid w:val="00D24461"/>
    <w:rsid w:val="00D246DB"/>
    <w:rsid w:val="00D248A0"/>
    <w:rsid w:val="00D251BD"/>
    <w:rsid w:val="00D253ED"/>
    <w:rsid w:val="00D254F9"/>
    <w:rsid w:val="00D262BA"/>
    <w:rsid w:val="00D26772"/>
    <w:rsid w:val="00D2690C"/>
    <w:rsid w:val="00D26BE1"/>
    <w:rsid w:val="00D26C79"/>
    <w:rsid w:val="00D27665"/>
    <w:rsid w:val="00D2798F"/>
    <w:rsid w:val="00D27A50"/>
    <w:rsid w:val="00D30022"/>
    <w:rsid w:val="00D30DA8"/>
    <w:rsid w:val="00D3197B"/>
    <w:rsid w:val="00D31E5A"/>
    <w:rsid w:val="00D322ED"/>
    <w:rsid w:val="00D325B6"/>
    <w:rsid w:val="00D328EF"/>
    <w:rsid w:val="00D33017"/>
    <w:rsid w:val="00D33278"/>
    <w:rsid w:val="00D336B1"/>
    <w:rsid w:val="00D33A9D"/>
    <w:rsid w:val="00D3405B"/>
    <w:rsid w:val="00D3435C"/>
    <w:rsid w:val="00D3471B"/>
    <w:rsid w:val="00D34899"/>
    <w:rsid w:val="00D34A07"/>
    <w:rsid w:val="00D35076"/>
    <w:rsid w:val="00D351F7"/>
    <w:rsid w:val="00D3532C"/>
    <w:rsid w:val="00D35963"/>
    <w:rsid w:val="00D35B3B"/>
    <w:rsid w:val="00D35DE6"/>
    <w:rsid w:val="00D361BD"/>
    <w:rsid w:val="00D3628C"/>
    <w:rsid w:val="00D36315"/>
    <w:rsid w:val="00D36332"/>
    <w:rsid w:val="00D36976"/>
    <w:rsid w:val="00D36A96"/>
    <w:rsid w:val="00D36EB8"/>
    <w:rsid w:val="00D3707E"/>
    <w:rsid w:val="00D37E8D"/>
    <w:rsid w:val="00D37F28"/>
    <w:rsid w:val="00D40164"/>
    <w:rsid w:val="00D401D4"/>
    <w:rsid w:val="00D40250"/>
    <w:rsid w:val="00D407C9"/>
    <w:rsid w:val="00D40B60"/>
    <w:rsid w:val="00D41077"/>
    <w:rsid w:val="00D41223"/>
    <w:rsid w:val="00D41427"/>
    <w:rsid w:val="00D4182F"/>
    <w:rsid w:val="00D41910"/>
    <w:rsid w:val="00D41B90"/>
    <w:rsid w:val="00D420CA"/>
    <w:rsid w:val="00D4211F"/>
    <w:rsid w:val="00D4239C"/>
    <w:rsid w:val="00D429D4"/>
    <w:rsid w:val="00D436C1"/>
    <w:rsid w:val="00D43700"/>
    <w:rsid w:val="00D439ED"/>
    <w:rsid w:val="00D43D8A"/>
    <w:rsid w:val="00D4403E"/>
    <w:rsid w:val="00D44253"/>
    <w:rsid w:val="00D446C7"/>
    <w:rsid w:val="00D44ED1"/>
    <w:rsid w:val="00D44EF9"/>
    <w:rsid w:val="00D454B4"/>
    <w:rsid w:val="00D458D5"/>
    <w:rsid w:val="00D459DF"/>
    <w:rsid w:val="00D45B3F"/>
    <w:rsid w:val="00D45E6A"/>
    <w:rsid w:val="00D4601C"/>
    <w:rsid w:val="00D46147"/>
    <w:rsid w:val="00D46440"/>
    <w:rsid w:val="00D46856"/>
    <w:rsid w:val="00D46A8D"/>
    <w:rsid w:val="00D46B2D"/>
    <w:rsid w:val="00D46F0C"/>
    <w:rsid w:val="00D473BB"/>
    <w:rsid w:val="00D4769E"/>
    <w:rsid w:val="00D4778B"/>
    <w:rsid w:val="00D47FB4"/>
    <w:rsid w:val="00D5004D"/>
    <w:rsid w:val="00D50E36"/>
    <w:rsid w:val="00D510C5"/>
    <w:rsid w:val="00D512DE"/>
    <w:rsid w:val="00D513E5"/>
    <w:rsid w:val="00D51B08"/>
    <w:rsid w:val="00D5202E"/>
    <w:rsid w:val="00D5212F"/>
    <w:rsid w:val="00D5223E"/>
    <w:rsid w:val="00D52ACF"/>
    <w:rsid w:val="00D52B2B"/>
    <w:rsid w:val="00D52F55"/>
    <w:rsid w:val="00D52F6D"/>
    <w:rsid w:val="00D5351E"/>
    <w:rsid w:val="00D5354C"/>
    <w:rsid w:val="00D5380F"/>
    <w:rsid w:val="00D53E10"/>
    <w:rsid w:val="00D54824"/>
    <w:rsid w:val="00D54A1E"/>
    <w:rsid w:val="00D54BA8"/>
    <w:rsid w:val="00D54C2B"/>
    <w:rsid w:val="00D54C2E"/>
    <w:rsid w:val="00D54C6A"/>
    <w:rsid w:val="00D54E15"/>
    <w:rsid w:val="00D54FB9"/>
    <w:rsid w:val="00D5541E"/>
    <w:rsid w:val="00D55427"/>
    <w:rsid w:val="00D55481"/>
    <w:rsid w:val="00D55994"/>
    <w:rsid w:val="00D559EE"/>
    <w:rsid w:val="00D55A73"/>
    <w:rsid w:val="00D55EF4"/>
    <w:rsid w:val="00D560F2"/>
    <w:rsid w:val="00D5635D"/>
    <w:rsid w:val="00D564B1"/>
    <w:rsid w:val="00D5653A"/>
    <w:rsid w:val="00D5665D"/>
    <w:rsid w:val="00D579C7"/>
    <w:rsid w:val="00D57A06"/>
    <w:rsid w:val="00D57ED7"/>
    <w:rsid w:val="00D60330"/>
    <w:rsid w:val="00D60BF2"/>
    <w:rsid w:val="00D615CD"/>
    <w:rsid w:val="00D61712"/>
    <w:rsid w:val="00D61C11"/>
    <w:rsid w:val="00D61D30"/>
    <w:rsid w:val="00D61E0A"/>
    <w:rsid w:val="00D61F78"/>
    <w:rsid w:val="00D623DE"/>
    <w:rsid w:val="00D6283A"/>
    <w:rsid w:val="00D62A15"/>
    <w:rsid w:val="00D62E5D"/>
    <w:rsid w:val="00D631BD"/>
    <w:rsid w:val="00D63480"/>
    <w:rsid w:val="00D6362D"/>
    <w:rsid w:val="00D63708"/>
    <w:rsid w:val="00D63B12"/>
    <w:rsid w:val="00D63BF0"/>
    <w:rsid w:val="00D63EC4"/>
    <w:rsid w:val="00D642F2"/>
    <w:rsid w:val="00D64B7C"/>
    <w:rsid w:val="00D64C36"/>
    <w:rsid w:val="00D64FD6"/>
    <w:rsid w:val="00D65017"/>
    <w:rsid w:val="00D65909"/>
    <w:rsid w:val="00D65B15"/>
    <w:rsid w:val="00D66221"/>
    <w:rsid w:val="00D663EE"/>
    <w:rsid w:val="00D6652E"/>
    <w:rsid w:val="00D67132"/>
    <w:rsid w:val="00D673AA"/>
    <w:rsid w:val="00D67546"/>
    <w:rsid w:val="00D67DC2"/>
    <w:rsid w:val="00D67FA8"/>
    <w:rsid w:val="00D7035E"/>
    <w:rsid w:val="00D70BED"/>
    <w:rsid w:val="00D7152D"/>
    <w:rsid w:val="00D7153B"/>
    <w:rsid w:val="00D71B85"/>
    <w:rsid w:val="00D71BA7"/>
    <w:rsid w:val="00D71ED7"/>
    <w:rsid w:val="00D71FC8"/>
    <w:rsid w:val="00D7221B"/>
    <w:rsid w:val="00D72264"/>
    <w:rsid w:val="00D729EA"/>
    <w:rsid w:val="00D72C57"/>
    <w:rsid w:val="00D72E23"/>
    <w:rsid w:val="00D730C9"/>
    <w:rsid w:val="00D7314C"/>
    <w:rsid w:val="00D73758"/>
    <w:rsid w:val="00D737AE"/>
    <w:rsid w:val="00D737C3"/>
    <w:rsid w:val="00D73E11"/>
    <w:rsid w:val="00D7436E"/>
    <w:rsid w:val="00D74467"/>
    <w:rsid w:val="00D7457C"/>
    <w:rsid w:val="00D746E2"/>
    <w:rsid w:val="00D74F98"/>
    <w:rsid w:val="00D75151"/>
    <w:rsid w:val="00D75224"/>
    <w:rsid w:val="00D752FB"/>
    <w:rsid w:val="00D75366"/>
    <w:rsid w:val="00D761FB"/>
    <w:rsid w:val="00D76399"/>
    <w:rsid w:val="00D76F20"/>
    <w:rsid w:val="00D76FB8"/>
    <w:rsid w:val="00D773A2"/>
    <w:rsid w:val="00D776FF"/>
    <w:rsid w:val="00D77D0E"/>
    <w:rsid w:val="00D8028C"/>
    <w:rsid w:val="00D8031A"/>
    <w:rsid w:val="00D81052"/>
    <w:rsid w:val="00D8163A"/>
    <w:rsid w:val="00D817D0"/>
    <w:rsid w:val="00D81A3C"/>
    <w:rsid w:val="00D81A92"/>
    <w:rsid w:val="00D81A98"/>
    <w:rsid w:val="00D81C50"/>
    <w:rsid w:val="00D81C52"/>
    <w:rsid w:val="00D82122"/>
    <w:rsid w:val="00D8276C"/>
    <w:rsid w:val="00D82B7C"/>
    <w:rsid w:val="00D82BFF"/>
    <w:rsid w:val="00D82C40"/>
    <w:rsid w:val="00D83083"/>
    <w:rsid w:val="00D8336F"/>
    <w:rsid w:val="00D83786"/>
    <w:rsid w:val="00D83986"/>
    <w:rsid w:val="00D84D43"/>
    <w:rsid w:val="00D850AE"/>
    <w:rsid w:val="00D850B4"/>
    <w:rsid w:val="00D85332"/>
    <w:rsid w:val="00D85923"/>
    <w:rsid w:val="00D859D1"/>
    <w:rsid w:val="00D85A75"/>
    <w:rsid w:val="00D85D21"/>
    <w:rsid w:val="00D86928"/>
    <w:rsid w:val="00D86C21"/>
    <w:rsid w:val="00D8716F"/>
    <w:rsid w:val="00D873EC"/>
    <w:rsid w:val="00D87652"/>
    <w:rsid w:val="00D8794F"/>
    <w:rsid w:val="00D8799A"/>
    <w:rsid w:val="00D90A0F"/>
    <w:rsid w:val="00D90BB0"/>
    <w:rsid w:val="00D90E9B"/>
    <w:rsid w:val="00D91059"/>
    <w:rsid w:val="00D91476"/>
    <w:rsid w:val="00D914EE"/>
    <w:rsid w:val="00D91BC6"/>
    <w:rsid w:val="00D91E66"/>
    <w:rsid w:val="00D91EAB"/>
    <w:rsid w:val="00D925CE"/>
    <w:rsid w:val="00D92957"/>
    <w:rsid w:val="00D92C2A"/>
    <w:rsid w:val="00D92FD8"/>
    <w:rsid w:val="00D93383"/>
    <w:rsid w:val="00D93836"/>
    <w:rsid w:val="00D93CBB"/>
    <w:rsid w:val="00D93EA3"/>
    <w:rsid w:val="00D940E4"/>
    <w:rsid w:val="00D94325"/>
    <w:rsid w:val="00D9461A"/>
    <w:rsid w:val="00D947D0"/>
    <w:rsid w:val="00D94A51"/>
    <w:rsid w:val="00D955CC"/>
    <w:rsid w:val="00D95D52"/>
    <w:rsid w:val="00D9620F"/>
    <w:rsid w:val="00D96C30"/>
    <w:rsid w:val="00D9720C"/>
    <w:rsid w:val="00D9731A"/>
    <w:rsid w:val="00D97346"/>
    <w:rsid w:val="00D976F4"/>
    <w:rsid w:val="00D9771D"/>
    <w:rsid w:val="00D97A7A"/>
    <w:rsid w:val="00D97E8B"/>
    <w:rsid w:val="00DA0568"/>
    <w:rsid w:val="00DA0649"/>
    <w:rsid w:val="00DA0733"/>
    <w:rsid w:val="00DA12BB"/>
    <w:rsid w:val="00DA1493"/>
    <w:rsid w:val="00DA160D"/>
    <w:rsid w:val="00DA2736"/>
    <w:rsid w:val="00DA2F17"/>
    <w:rsid w:val="00DA30BE"/>
    <w:rsid w:val="00DA3116"/>
    <w:rsid w:val="00DA4331"/>
    <w:rsid w:val="00DA444D"/>
    <w:rsid w:val="00DA48E9"/>
    <w:rsid w:val="00DA4DA2"/>
    <w:rsid w:val="00DA4F4D"/>
    <w:rsid w:val="00DA5011"/>
    <w:rsid w:val="00DA549F"/>
    <w:rsid w:val="00DA55B3"/>
    <w:rsid w:val="00DA5740"/>
    <w:rsid w:val="00DA57B3"/>
    <w:rsid w:val="00DA5C21"/>
    <w:rsid w:val="00DA5FEB"/>
    <w:rsid w:val="00DA611D"/>
    <w:rsid w:val="00DA68E3"/>
    <w:rsid w:val="00DA6F91"/>
    <w:rsid w:val="00DA73CD"/>
    <w:rsid w:val="00DA74F7"/>
    <w:rsid w:val="00DA770D"/>
    <w:rsid w:val="00DA78E0"/>
    <w:rsid w:val="00DA795E"/>
    <w:rsid w:val="00DB049D"/>
    <w:rsid w:val="00DB08AE"/>
    <w:rsid w:val="00DB09D4"/>
    <w:rsid w:val="00DB09EE"/>
    <w:rsid w:val="00DB0A5E"/>
    <w:rsid w:val="00DB0CC7"/>
    <w:rsid w:val="00DB0E8F"/>
    <w:rsid w:val="00DB0F49"/>
    <w:rsid w:val="00DB1062"/>
    <w:rsid w:val="00DB117A"/>
    <w:rsid w:val="00DB1211"/>
    <w:rsid w:val="00DB193D"/>
    <w:rsid w:val="00DB1E61"/>
    <w:rsid w:val="00DB2011"/>
    <w:rsid w:val="00DB20B0"/>
    <w:rsid w:val="00DB25B8"/>
    <w:rsid w:val="00DB2892"/>
    <w:rsid w:val="00DB2949"/>
    <w:rsid w:val="00DB2A3E"/>
    <w:rsid w:val="00DB2D33"/>
    <w:rsid w:val="00DB2F9F"/>
    <w:rsid w:val="00DB36CD"/>
    <w:rsid w:val="00DB39DE"/>
    <w:rsid w:val="00DB3B44"/>
    <w:rsid w:val="00DB40D4"/>
    <w:rsid w:val="00DB4120"/>
    <w:rsid w:val="00DB41DE"/>
    <w:rsid w:val="00DB50DB"/>
    <w:rsid w:val="00DB50FC"/>
    <w:rsid w:val="00DB5597"/>
    <w:rsid w:val="00DB5807"/>
    <w:rsid w:val="00DB5C2F"/>
    <w:rsid w:val="00DB5F9F"/>
    <w:rsid w:val="00DB662F"/>
    <w:rsid w:val="00DB6D1D"/>
    <w:rsid w:val="00DB75D2"/>
    <w:rsid w:val="00DB76CD"/>
    <w:rsid w:val="00DB781F"/>
    <w:rsid w:val="00DB7849"/>
    <w:rsid w:val="00DB78BB"/>
    <w:rsid w:val="00DB7935"/>
    <w:rsid w:val="00DB7958"/>
    <w:rsid w:val="00DB7AA4"/>
    <w:rsid w:val="00DB7E71"/>
    <w:rsid w:val="00DC061E"/>
    <w:rsid w:val="00DC0AED"/>
    <w:rsid w:val="00DC0C64"/>
    <w:rsid w:val="00DC0ED9"/>
    <w:rsid w:val="00DC146B"/>
    <w:rsid w:val="00DC1645"/>
    <w:rsid w:val="00DC1D0B"/>
    <w:rsid w:val="00DC1F53"/>
    <w:rsid w:val="00DC237F"/>
    <w:rsid w:val="00DC23F3"/>
    <w:rsid w:val="00DC2596"/>
    <w:rsid w:val="00DC272D"/>
    <w:rsid w:val="00DC273A"/>
    <w:rsid w:val="00DC2C7F"/>
    <w:rsid w:val="00DC2E22"/>
    <w:rsid w:val="00DC303A"/>
    <w:rsid w:val="00DC3375"/>
    <w:rsid w:val="00DC38A6"/>
    <w:rsid w:val="00DC3F15"/>
    <w:rsid w:val="00DC4422"/>
    <w:rsid w:val="00DC4537"/>
    <w:rsid w:val="00DC4CD7"/>
    <w:rsid w:val="00DC50D1"/>
    <w:rsid w:val="00DC525F"/>
    <w:rsid w:val="00DC5560"/>
    <w:rsid w:val="00DC566B"/>
    <w:rsid w:val="00DC574C"/>
    <w:rsid w:val="00DC5840"/>
    <w:rsid w:val="00DC5950"/>
    <w:rsid w:val="00DC5A6D"/>
    <w:rsid w:val="00DC5DE6"/>
    <w:rsid w:val="00DC60DF"/>
    <w:rsid w:val="00DC627B"/>
    <w:rsid w:val="00DC653B"/>
    <w:rsid w:val="00DC692D"/>
    <w:rsid w:val="00DC696A"/>
    <w:rsid w:val="00DC6B7C"/>
    <w:rsid w:val="00DD0394"/>
    <w:rsid w:val="00DD04A6"/>
    <w:rsid w:val="00DD0672"/>
    <w:rsid w:val="00DD08B7"/>
    <w:rsid w:val="00DD1071"/>
    <w:rsid w:val="00DD1099"/>
    <w:rsid w:val="00DD1318"/>
    <w:rsid w:val="00DD1AEF"/>
    <w:rsid w:val="00DD241D"/>
    <w:rsid w:val="00DD2455"/>
    <w:rsid w:val="00DD2614"/>
    <w:rsid w:val="00DD2D6D"/>
    <w:rsid w:val="00DD364B"/>
    <w:rsid w:val="00DD4286"/>
    <w:rsid w:val="00DD4D06"/>
    <w:rsid w:val="00DD4EC7"/>
    <w:rsid w:val="00DD528F"/>
    <w:rsid w:val="00DD56D7"/>
    <w:rsid w:val="00DD5743"/>
    <w:rsid w:val="00DD5A25"/>
    <w:rsid w:val="00DD5D4A"/>
    <w:rsid w:val="00DD5F70"/>
    <w:rsid w:val="00DD698C"/>
    <w:rsid w:val="00DD6A56"/>
    <w:rsid w:val="00DD6C04"/>
    <w:rsid w:val="00DD6CBA"/>
    <w:rsid w:val="00DD6FC0"/>
    <w:rsid w:val="00DD7289"/>
    <w:rsid w:val="00DD734E"/>
    <w:rsid w:val="00DD7505"/>
    <w:rsid w:val="00DD7510"/>
    <w:rsid w:val="00DD7721"/>
    <w:rsid w:val="00DD77D2"/>
    <w:rsid w:val="00DD7A44"/>
    <w:rsid w:val="00DE01BB"/>
    <w:rsid w:val="00DE0203"/>
    <w:rsid w:val="00DE03ED"/>
    <w:rsid w:val="00DE03FF"/>
    <w:rsid w:val="00DE073A"/>
    <w:rsid w:val="00DE0AA6"/>
    <w:rsid w:val="00DE0C97"/>
    <w:rsid w:val="00DE0E9A"/>
    <w:rsid w:val="00DE1156"/>
    <w:rsid w:val="00DE13B1"/>
    <w:rsid w:val="00DE1753"/>
    <w:rsid w:val="00DE17DD"/>
    <w:rsid w:val="00DE18CC"/>
    <w:rsid w:val="00DE19D8"/>
    <w:rsid w:val="00DE1B3C"/>
    <w:rsid w:val="00DE1BA5"/>
    <w:rsid w:val="00DE1D50"/>
    <w:rsid w:val="00DE1D7F"/>
    <w:rsid w:val="00DE1E3E"/>
    <w:rsid w:val="00DE1E87"/>
    <w:rsid w:val="00DE1F22"/>
    <w:rsid w:val="00DE266B"/>
    <w:rsid w:val="00DE2690"/>
    <w:rsid w:val="00DE29BA"/>
    <w:rsid w:val="00DE31B0"/>
    <w:rsid w:val="00DE3D79"/>
    <w:rsid w:val="00DE41E5"/>
    <w:rsid w:val="00DE4CF1"/>
    <w:rsid w:val="00DE4D26"/>
    <w:rsid w:val="00DE4E20"/>
    <w:rsid w:val="00DE525A"/>
    <w:rsid w:val="00DE57ED"/>
    <w:rsid w:val="00DE5D8E"/>
    <w:rsid w:val="00DE5DEB"/>
    <w:rsid w:val="00DE6959"/>
    <w:rsid w:val="00DE6A70"/>
    <w:rsid w:val="00DE70BE"/>
    <w:rsid w:val="00DE7908"/>
    <w:rsid w:val="00DF0926"/>
    <w:rsid w:val="00DF0EE4"/>
    <w:rsid w:val="00DF1398"/>
    <w:rsid w:val="00DF158B"/>
    <w:rsid w:val="00DF1731"/>
    <w:rsid w:val="00DF17CB"/>
    <w:rsid w:val="00DF196B"/>
    <w:rsid w:val="00DF1B37"/>
    <w:rsid w:val="00DF1D80"/>
    <w:rsid w:val="00DF2165"/>
    <w:rsid w:val="00DF2422"/>
    <w:rsid w:val="00DF250A"/>
    <w:rsid w:val="00DF2763"/>
    <w:rsid w:val="00DF2B0C"/>
    <w:rsid w:val="00DF31FC"/>
    <w:rsid w:val="00DF3421"/>
    <w:rsid w:val="00DF35E9"/>
    <w:rsid w:val="00DF39D2"/>
    <w:rsid w:val="00DF3BC5"/>
    <w:rsid w:val="00DF3E4F"/>
    <w:rsid w:val="00DF4244"/>
    <w:rsid w:val="00DF4383"/>
    <w:rsid w:val="00DF4E47"/>
    <w:rsid w:val="00DF5282"/>
    <w:rsid w:val="00DF54EF"/>
    <w:rsid w:val="00DF55D2"/>
    <w:rsid w:val="00DF5985"/>
    <w:rsid w:val="00DF5A02"/>
    <w:rsid w:val="00DF5A18"/>
    <w:rsid w:val="00DF6242"/>
    <w:rsid w:val="00DF6737"/>
    <w:rsid w:val="00DF68FB"/>
    <w:rsid w:val="00DF6E3E"/>
    <w:rsid w:val="00DF7126"/>
    <w:rsid w:val="00DF7A5B"/>
    <w:rsid w:val="00DF7AD1"/>
    <w:rsid w:val="00DF7B03"/>
    <w:rsid w:val="00DF7DB8"/>
    <w:rsid w:val="00E00039"/>
    <w:rsid w:val="00E0019E"/>
    <w:rsid w:val="00E00453"/>
    <w:rsid w:val="00E00763"/>
    <w:rsid w:val="00E00C4B"/>
    <w:rsid w:val="00E012F8"/>
    <w:rsid w:val="00E01A95"/>
    <w:rsid w:val="00E0214D"/>
    <w:rsid w:val="00E0235A"/>
    <w:rsid w:val="00E0273A"/>
    <w:rsid w:val="00E02CFE"/>
    <w:rsid w:val="00E02F12"/>
    <w:rsid w:val="00E03572"/>
    <w:rsid w:val="00E03CB3"/>
    <w:rsid w:val="00E03D95"/>
    <w:rsid w:val="00E03DFD"/>
    <w:rsid w:val="00E041D1"/>
    <w:rsid w:val="00E049E6"/>
    <w:rsid w:val="00E04CCA"/>
    <w:rsid w:val="00E050AA"/>
    <w:rsid w:val="00E05399"/>
    <w:rsid w:val="00E056DC"/>
    <w:rsid w:val="00E05AC8"/>
    <w:rsid w:val="00E05BDC"/>
    <w:rsid w:val="00E06080"/>
    <w:rsid w:val="00E06194"/>
    <w:rsid w:val="00E0628C"/>
    <w:rsid w:val="00E065AB"/>
    <w:rsid w:val="00E06679"/>
    <w:rsid w:val="00E06D91"/>
    <w:rsid w:val="00E06D9C"/>
    <w:rsid w:val="00E06DB3"/>
    <w:rsid w:val="00E06E0F"/>
    <w:rsid w:val="00E06ED2"/>
    <w:rsid w:val="00E06F0A"/>
    <w:rsid w:val="00E07110"/>
    <w:rsid w:val="00E0715B"/>
    <w:rsid w:val="00E07314"/>
    <w:rsid w:val="00E0756E"/>
    <w:rsid w:val="00E0765E"/>
    <w:rsid w:val="00E07800"/>
    <w:rsid w:val="00E07AD5"/>
    <w:rsid w:val="00E07C81"/>
    <w:rsid w:val="00E1052E"/>
    <w:rsid w:val="00E109B9"/>
    <w:rsid w:val="00E10BFC"/>
    <w:rsid w:val="00E10ECA"/>
    <w:rsid w:val="00E11027"/>
    <w:rsid w:val="00E11D5C"/>
    <w:rsid w:val="00E1240A"/>
    <w:rsid w:val="00E1243D"/>
    <w:rsid w:val="00E124CD"/>
    <w:rsid w:val="00E129B2"/>
    <w:rsid w:val="00E12BB2"/>
    <w:rsid w:val="00E130EE"/>
    <w:rsid w:val="00E13479"/>
    <w:rsid w:val="00E134DB"/>
    <w:rsid w:val="00E13542"/>
    <w:rsid w:val="00E135D7"/>
    <w:rsid w:val="00E1384B"/>
    <w:rsid w:val="00E140CA"/>
    <w:rsid w:val="00E14991"/>
    <w:rsid w:val="00E14AAA"/>
    <w:rsid w:val="00E14AC6"/>
    <w:rsid w:val="00E14F94"/>
    <w:rsid w:val="00E14FB8"/>
    <w:rsid w:val="00E1515B"/>
    <w:rsid w:val="00E151E8"/>
    <w:rsid w:val="00E15346"/>
    <w:rsid w:val="00E15A02"/>
    <w:rsid w:val="00E15D46"/>
    <w:rsid w:val="00E15E03"/>
    <w:rsid w:val="00E160C2"/>
    <w:rsid w:val="00E164B9"/>
    <w:rsid w:val="00E16592"/>
    <w:rsid w:val="00E169BD"/>
    <w:rsid w:val="00E176F2"/>
    <w:rsid w:val="00E1783D"/>
    <w:rsid w:val="00E17C3A"/>
    <w:rsid w:val="00E17F25"/>
    <w:rsid w:val="00E17F66"/>
    <w:rsid w:val="00E2023A"/>
    <w:rsid w:val="00E20AEE"/>
    <w:rsid w:val="00E211BB"/>
    <w:rsid w:val="00E2130A"/>
    <w:rsid w:val="00E2158A"/>
    <w:rsid w:val="00E21790"/>
    <w:rsid w:val="00E21BEE"/>
    <w:rsid w:val="00E225A5"/>
    <w:rsid w:val="00E22791"/>
    <w:rsid w:val="00E22D78"/>
    <w:rsid w:val="00E22F83"/>
    <w:rsid w:val="00E23296"/>
    <w:rsid w:val="00E233C7"/>
    <w:rsid w:val="00E237A0"/>
    <w:rsid w:val="00E23B1B"/>
    <w:rsid w:val="00E24524"/>
    <w:rsid w:val="00E245E4"/>
    <w:rsid w:val="00E2460E"/>
    <w:rsid w:val="00E2499E"/>
    <w:rsid w:val="00E24C76"/>
    <w:rsid w:val="00E24F25"/>
    <w:rsid w:val="00E251AD"/>
    <w:rsid w:val="00E252C0"/>
    <w:rsid w:val="00E258A7"/>
    <w:rsid w:val="00E25B24"/>
    <w:rsid w:val="00E2613A"/>
    <w:rsid w:val="00E263F7"/>
    <w:rsid w:val="00E2722F"/>
    <w:rsid w:val="00E27D15"/>
    <w:rsid w:val="00E30205"/>
    <w:rsid w:val="00E3041B"/>
    <w:rsid w:val="00E304D4"/>
    <w:rsid w:val="00E306C5"/>
    <w:rsid w:val="00E30D76"/>
    <w:rsid w:val="00E30E09"/>
    <w:rsid w:val="00E311DE"/>
    <w:rsid w:val="00E31CEA"/>
    <w:rsid w:val="00E31D0E"/>
    <w:rsid w:val="00E32830"/>
    <w:rsid w:val="00E32C00"/>
    <w:rsid w:val="00E32DB1"/>
    <w:rsid w:val="00E33CC9"/>
    <w:rsid w:val="00E33D1F"/>
    <w:rsid w:val="00E346BE"/>
    <w:rsid w:val="00E34726"/>
    <w:rsid w:val="00E34802"/>
    <w:rsid w:val="00E34A07"/>
    <w:rsid w:val="00E34E1A"/>
    <w:rsid w:val="00E34F79"/>
    <w:rsid w:val="00E357F4"/>
    <w:rsid w:val="00E35913"/>
    <w:rsid w:val="00E35C4B"/>
    <w:rsid w:val="00E35D95"/>
    <w:rsid w:val="00E36320"/>
    <w:rsid w:val="00E364F0"/>
    <w:rsid w:val="00E36619"/>
    <w:rsid w:val="00E368B7"/>
    <w:rsid w:val="00E3693F"/>
    <w:rsid w:val="00E36B73"/>
    <w:rsid w:val="00E36EDB"/>
    <w:rsid w:val="00E37A77"/>
    <w:rsid w:val="00E40239"/>
    <w:rsid w:val="00E40364"/>
    <w:rsid w:val="00E403C2"/>
    <w:rsid w:val="00E407F6"/>
    <w:rsid w:val="00E40E0F"/>
    <w:rsid w:val="00E41163"/>
    <w:rsid w:val="00E416AD"/>
    <w:rsid w:val="00E42CFE"/>
    <w:rsid w:val="00E42F5E"/>
    <w:rsid w:val="00E4316A"/>
    <w:rsid w:val="00E4378C"/>
    <w:rsid w:val="00E4396C"/>
    <w:rsid w:val="00E439E6"/>
    <w:rsid w:val="00E43B6F"/>
    <w:rsid w:val="00E43F21"/>
    <w:rsid w:val="00E44007"/>
    <w:rsid w:val="00E4429C"/>
    <w:rsid w:val="00E44785"/>
    <w:rsid w:val="00E447B4"/>
    <w:rsid w:val="00E44CA4"/>
    <w:rsid w:val="00E44F92"/>
    <w:rsid w:val="00E45223"/>
    <w:rsid w:val="00E4545F"/>
    <w:rsid w:val="00E4555E"/>
    <w:rsid w:val="00E458C2"/>
    <w:rsid w:val="00E45AE2"/>
    <w:rsid w:val="00E45DFF"/>
    <w:rsid w:val="00E46240"/>
    <w:rsid w:val="00E46865"/>
    <w:rsid w:val="00E46F91"/>
    <w:rsid w:val="00E47181"/>
    <w:rsid w:val="00E47355"/>
    <w:rsid w:val="00E47F95"/>
    <w:rsid w:val="00E5006F"/>
    <w:rsid w:val="00E50307"/>
    <w:rsid w:val="00E50AE8"/>
    <w:rsid w:val="00E50DF0"/>
    <w:rsid w:val="00E50EE1"/>
    <w:rsid w:val="00E51179"/>
    <w:rsid w:val="00E51FEE"/>
    <w:rsid w:val="00E52101"/>
    <w:rsid w:val="00E526D4"/>
    <w:rsid w:val="00E52AAF"/>
    <w:rsid w:val="00E52B94"/>
    <w:rsid w:val="00E52C03"/>
    <w:rsid w:val="00E52CF0"/>
    <w:rsid w:val="00E5309C"/>
    <w:rsid w:val="00E53256"/>
    <w:rsid w:val="00E53536"/>
    <w:rsid w:val="00E53A4C"/>
    <w:rsid w:val="00E53E29"/>
    <w:rsid w:val="00E5452E"/>
    <w:rsid w:val="00E54806"/>
    <w:rsid w:val="00E5491C"/>
    <w:rsid w:val="00E54D8D"/>
    <w:rsid w:val="00E55AF2"/>
    <w:rsid w:val="00E55B9C"/>
    <w:rsid w:val="00E561A3"/>
    <w:rsid w:val="00E5681A"/>
    <w:rsid w:val="00E568FD"/>
    <w:rsid w:val="00E5691B"/>
    <w:rsid w:val="00E56947"/>
    <w:rsid w:val="00E56FE3"/>
    <w:rsid w:val="00E578B5"/>
    <w:rsid w:val="00E57AB2"/>
    <w:rsid w:val="00E57F15"/>
    <w:rsid w:val="00E60CEF"/>
    <w:rsid w:val="00E60E39"/>
    <w:rsid w:val="00E61691"/>
    <w:rsid w:val="00E61879"/>
    <w:rsid w:val="00E61F27"/>
    <w:rsid w:val="00E62119"/>
    <w:rsid w:val="00E628D8"/>
    <w:rsid w:val="00E62902"/>
    <w:rsid w:val="00E62AB9"/>
    <w:rsid w:val="00E62C9E"/>
    <w:rsid w:val="00E62DAC"/>
    <w:rsid w:val="00E63040"/>
    <w:rsid w:val="00E636BA"/>
    <w:rsid w:val="00E636D5"/>
    <w:rsid w:val="00E63746"/>
    <w:rsid w:val="00E63750"/>
    <w:rsid w:val="00E63A27"/>
    <w:rsid w:val="00E63FF7"/>
    <w:rsid w:val="00E64124"/>
    <w:rsid w:val="00E64696"/>
    <w:rsid w:val="00E649DE"/>
    <w:rsid w:val="00E64D3C"/>
    <w:rsid w:val="00E6500A"/>
    <w:rsid w:val="00E655F3"/>
    <w:rsid w:val="00E65733"/>
    <w:rsid w:val="00E657C3"/>
    <w:rsid w:val="00E65852"/>
    <w:rsid w:val="00E6592C"/>
    <w:rsid w:val="00E65A41"/>
    <w:rsid w:val="00E65AF6"/>
    <w:rsid w:val="00E65EC3"/>
    <w:rsid w:val="00E660A4"/>
    <w:rsid w:val="00E66225"/>
    <w:rsid w:val="00E66275"/>
    <w:rsid w:val="00E6638B"/>
    <w:rsid w:val="00E667D3"/>
    <w:rsid w:val="00E66F58"/>
    <w:rsid w:val="00E66F9A"/>
    <w:rsid w:val="00E67311"/>
    <w:rsid w:val="00E67537"/>
    <w:rsid w:val="00E707A9"/>
    <w:rsid w:val="00E70881"/>
    <w:rsid w:val="00E708F4"/>
    <w:rsid w:val="00E70CF2"/>
    <w:rsid w:val="00E70FED"/>
    <w:rsid w:val="00E7112A"/>
    <w:rsid w:val="00E714BE"/>
    <w:rsid w:val="00E71A38"/>
    <w:rsid w:val="00E72237"/>
    <w:rsid w:val="00E7269C"/>
    <w:rsid w:val="00E7272A"/>
    <w:rsid w:val="00E7278D"/>
    <w:rsid w:val="00E72B18"/>
    <w:rsid w:val="00E73052"/>
    <w:rsid w:val="00E7333C"/>
    <w:rsid w:val="00E7344D"/>
    <w:rsid w:val="00E7348E"/>
    <w:rsid w:val="00E734CB"/>
    <w:rsid w:val="00E734E9"/>
    <w:rsid w:val="00E7365C"/>
    <w:rsid w:val="00E73805"/>
    <w:rsid w:val="00E73B32"/>
    <w:rsid w:val="00E73E62"/>
    <w:rsid w:val="00E73E63"/>
    <w:rsid w:val="00E740D2"/>
    <w:rsid w:val="00E74823"/>
    <w:rsid w:val="00E748C2"/>
    <w:rsid w:val="00E750AD"/>
    <w:rsid w:val="00E752C6"/>
    <w:rsid w:val="00E75822"/>
    <w:rsid w:val="00E75E4F"/>
    <w:rsid w:val="00E761EB"/>
    <w:rsid w:val="00E76253"/>
    <w:rsid w:val="00E76311"/>
    <w:rsid w:val="00E768C7"/>
    <w:rsid w:val="00E768DA"/>
    <w:rsid w:val="00E76AF7"/>
    <w:rsid w:val="00E76B81"/>
    <w:rsid w:val="00E76FC6"/>
    <w:rsid w:val="00E771E6"/>
    <w:rsid w:val="00E7733B"/>
    <w:rsid w:val="00E776C8"/>
    <w:rsid w:val="00E77AE7"/>
    <w:rsid w:val="00E77F73"/>
    <w:rsid w:val="00E80590"/>
    <w:rsid w:val="00E8075D"/>
    <w:rsid w:val="00E8124A"/>
    <w:rsid w:val="00E81853"/>
    <w:rsid w:val="00E81892"/>
    <w:rsid w:val="00E819B9"/>
    <w:rsid w:val="00E81ECB"/>
    <w:rsid w:val="00E8208A"/>
    <w:rsid w:val="00E823CC"/>
    <w:rsid w:val="00E82421"/>
    <w:rsid w:val="00E82512"/>
    <w:rsid w:val="00E82B79"/>
    <w:rsid w:val="00E82C6C"/>
    <w:rsid w:val="00E82EE4"/>
    <w:rsid w:val="00E82F8A"/>
    <w:rsid w:val="00E82F9E"/>
    <w:rsid w:val="00E83454"/>
    <w:rsid w:val="00E83928"/>
    <w:rsid w:val="00E839B4"/>
    <w:rsid w:val="00E8419A"/>
    <w:rsid w:val="00E84485"/>
    <w:rsid w:val="00E84B98"/>
    <w:rsid w:val="00E84BCC"/>
    <w:rsid w:val="00E853F5"/>
    <w:rsid w:val="00E85747"/>
    <w:rsid w:val="00E86399"/>
    <w:rsid w:val="00E86ADD"/>
    <w:rsid w:val="00E86D69"/>
    <w:rsid w:val="00E870FD"/>
    <w:rsid w:val="00E87505"/>
    <w:rsid w:val="00E878EB"/>
    <w:rsid w:val="00E87A5C"/>
    <w:rsid w:val="00E87FE4"/>
    <w:rsid w:val="00E90033"/>
    <w:rsid w:val="00E90055"/>
    <w:rsid w:val="00E903DC"/>
    <w:rsid w:val="00E90852"/>
    <w:rsid w:val="00E909FF"/>
    <w:rsid w:val="00E90A9A"/>
    <w:rsid w:val="00E90DAC"/>
    <w:rsid w:val="00E9106E"/>
    <w:rsid w:val="00E91E20"/>
    <w:rsid w:val="00E92052"/>
    <w:rsid w:val="00E929BE"/>
    <w:rsid w:val="00E92D35"/>
    <w:rsid w:val="00E933EC"/>
    <w:rsid w:val="00E935AC"/>
    <w:rsid w:val="00E93CAD"/>
    <w:rsid w:val="00E93D22"/>
    <w:rsid w:val="00E93FC7"/>
    <w:rsid w:val="00E942F9"/>
    <w:rsid w:val="00E94A04"/>
    <w:rsid w:val="00E94A60"/>
    <w:rsid w:val="00E94CF2"/>
    <w:rsid w:val="00E94DED"/>
    <w:rsid w:val="00E94F0B"/>
    <w:rsid w:val="00E95111"/>
    <w:rsid w:val="00E95293"/>
    <w:rsid w:val="00E952F2"/>
    <w:rsid w:val="00E95F0C"/>
    <w:rsid w:val="00E962F2"/>
    <w:rsid w:val="00E967B0"/>
    <w:rsid w:val="00E969F3"/>
    <w:rsid w:val="00E96C9E"/>
    <w:rsid w:val="00E9739D"/>
    <w:rsid w:val="00E973B9"/>
    <w:rsid w:val="00E976B2"/>
    <w:rsid w:val="00EA005A"/>
    <w:rsid w:val="00EA0283"/>
    <w:rsid w:val="00EA03D2"/>
    <w:rsid w:val="00EA048E"/>
    <w:rsid w:val="00EA081D"/>
    <w:rsid w:val="00EA0DF5"/>
    <w:rsid w:val="00EA11FF"/>
    <w:rsid w:val="00EA16EE"/>
    <w:rsid w:val="00EA1B32"/>
    <w:rsid w:val="00EA1E0E"/>
    <w:rsid w:val="00EA1E5C"/>
    <w:rsid w:val="00EA21F7"/>
    <w:rsid w:val="00EA2282"/>
    <w:rsid w:val="00EA2495"/>
    <w:rsid w:val="00EA252A"/>
    <w:rsid w:val="00EA28C7"/>
    <w:rsid w:val="00EA29C7"/>
    <w:rsid w:val="00EA2BDF"/>
    <w:rsid w:val="00EA2FBF"/>
    <w:rsid w:val="00EA3221"/>
    <w:rsid w:val="00EA35F8"/>
    <w:rsid w:val="00EA3645"/>
    <w:rsid w:val="00EA36E9"/>
    <w:rsid w:val="00EA3C9D"/>
    <w:rsid w:val="00EA42E2"/>
    <w:rsid w:val="00EA46DB"/>
    <w:rsid w:val="00EA51F3"/>
    <w:rsid w:val="00EA5BCD"/>
    <w:rsid w:val="00EA64F2"/>
    <w:rsid w:val="00EA6825"/>
    <w:rsid w:val="00EA69B8"/>
    <w:rsid w:val="00EA7C58"/>
    <w:rsid w:val="00EB01D3"/>
    <w:rsid w:val="00EB1131"/>
    <w:rsid w:val="00EB178F"/>
    <w:rsid w:val="00EB1D73"/>
    <w:rsid w:val="00EB20B8"/>
    <w:rsid w:val="00EB20C0"/>
    <w:rsid w:val="00EB2308"/>
    <w:rsid w:val="00EB243B"/>
    <w:rsid w:val="00EB2967"/>
    <w:rsid w:val="00EB3245"/>
    <w:rsid w:val="00EB3812"/>
    <w:rsid w:val="00EB41DD"/>
    <w:rsid w:val="00EB4B11"/>
    <w:rsid w:val="00EB4B9E"/>
    <w:rsid w:val="00EB4FA4"/>
    <w:rsid w:val="00EB52EB"/>
    <w:rsid w:val="00EB54DC"/>
    <w:rsid w:val="00EB551E"/>
    <w:rsid w:val="00EB55CE"/>
    <w:rsid w:val="00EB6090"/>
    <w:rsid w:val="00EB66F3"/>
    <w:rsid w:val="00EB77AA"/>
    <w:rsid w:val="00EB77D6"/>
    <w:rsid w:val="00EB78B5"/>
    <w:rsid w:val="00EB7971"/>
    <w:rsid w:val="00EB7A1C"/>
    <w:rsid w:val="00EC01A4"/>
    <w:rsid w:val="00EC090E"/>
    <w:rsid w:val="00EC0A13"/>
    <w:rsid w:val="00EC0D7B"/>
    <w:rsid w:val="00EC0FDC"/>
    <w:rsid w:val="00EC12B7"/>
    <w:rsid w:val="00EC1303"/>
    <w:rsid w:val="00EC15CA"/>
    <w:rsid w:val="00EC175E"/>
    <w:rsid w:val="00EC193F"/>
    <w:rsid w:val="00EC1D9C"/>
    <w:rsid w:val="00EC1E84"/>
    <w:rsid w:val="00EC215F"/>
    <w:rsid w:val="00EC2164"/>
    <w:rsid w:val="00EC272B"/>
    <w:rsid w:val="00EC2938"/>
    <w:rsid w:val="00EC2B90"/>
    <w:rsid w:val="00EC2E2D"/>
    <w:rsid w:val="00EC2F1E"/>
    <w:rsid w:val="00EC2FE2"/>
    <w:rsid w:val="00EC39B7"/>
    <w:rsid w:val="00EC3C03"/>
    <w:rsid w:val="00EC3C72"/>
    <w:rsid w:val="00EC41DF"/>
    <w:rsid w:val="00EC476C"/>
    <w:rsid w:val="00EC4896"/>
    <w:rsid w:val="00EC4B59"/>
    <w:rsid w:val="00EC5088"/>
    <w:rsid w:val="00EC57FC"/>
    <w:rsid w:val="00EC5AA6"/>
    <w:rsid w:val="00EC5E0B"/>
    <w:rsid w:val="00EC5EE4"/>
    <w:rsid w:val="00EC61BB"/>
    <w:rsid w:val="00EC64DB"/>
    <w:rsid w:val="00EC6D32"/>
    <w:rsid w:val="00EC709F"/>
    <w:rsid w:val="00EC7FBE"/>
    <w:rsid w:val="00ED06C2"/>
    <w:rsid w:val="00ED0862"/>
    <w:rsid w:val="00ED0F5B"/>
    <w:rsid w:val="00ED0F8F"/>
    <w:rsid w:val="00ED14F7"/>
    <w:rsid w:val="00ED1924"/>
    <w:rsid w:val="00ED2217"/>
    <w:rsid w:val="00ED25F5"/>
    <w:rsid w:val="00ED28CC"/>
    <w:rsid w:val="00ED2A84"/>
    <w:rsid w:val="00ED2B23"/>
    <w:rsid w:val="00ED2BF2"/>
    <w:rsid w:val="00ED3348"/>
    <w:rsid w:val="00ED37F7"/>
    <w:rsid w:val="00ED3905"/>
    <w:rsid w:val="00ED3A5D"/>
    <w:rsid w:val="00ED408F"/>
    <w:rsid w:val="00ED495C"/>
    <w:rsid w:val="00ED4C46"/>
    <w:rsid w:val="00ED4F92"/>
    <w:rsid w:val="00ED5096"/>
    <w:rsid w:val="00ED56FB"/>
    <w:rsid w:val="00ED5843"/>
    <w:rsid w:val="00ED59B5"/>
    <w:rsid w:val="00ED69E1"/>
    <w:rsid w:val="00ED6DCA"/>
    <w:rsid w:val="00ED777C"/>
    <w:rsid w:val="00ED7B8B"/>
    <w:rsid w:val="00ED7BB3"/>
    <w:rsid w:val="00ED7D22"/>
    <w:rsid w:val="00ED7DDA"/>
    <w:rsid w:val="00EE003C"/>
    <w:rsid w:val="00EE01B7"/>
    <w:rsid w:val="00EE089A"/>
    <w:rsid w:val="00EE0AE6"/>
    <w:rsid w:val="00EE1059"/>
    <w:rsid w:val="00EE110E"/>
    <w:rsid w:val="00EE130E"/>
    <w:rsid w:val="00EE152F"/>
    <w:rsid w:val="00EE175E"/>
    <w:rsid w:val="00EE17EC"/>
    <w:rsid w:val="00EE234C"/>
    <w:rsid w:val="00EE2C08"/>
    <w:rsid w:val="00EE3702"/>
    <w:rsid w:val="00EE379E"/>
    <w:rsid w:val="00EE37FF"/>
    <w:rsid w:val="00EE3850"/>
    <w:rsid w:val="00EE4050"/>
    <w:rsid w:val="00EE42DE"/>
    <w:rsid w:val="00EE46CF"/>
    <w:rsid w:val="00EE47A7"/>
    <w:rsid w:val="00EE52D1"/>
    <w:rsid w:val="00EE54A0"/>
    <w:rsid w:val="00EE5AD9"/>
    <w:rsid w:val="00EE5B1E"/>
    <w:rsid w:val="00EE5D6C"/>
    <w:rsid w:val="00EE5DC5"/>
    <w:rsid w:val="00EE626E"/>
    <w:rsid w:val="00EE6411"/>
    <w:rsid w:val="00EE6417"/>
    <w:rsid w:val="00EE643A"/>
    <w:rsid w:val="00EE6B55"/>
    <w:rsid w:val="00EE6D48"/>
    <w:rsid w:val="00EE72C5"/>
    <w:rsid w:val="00EE7511"/>
    <w:rsid w:val="00EE79EC"/>
    <w:rsid w:val="00EE7C29"/>
    <w:rsid w:val="00EE7F63"/>
    <w:rsid w:val="00EE7F8F"/>
    <w:rsid w:val="00EF099C"/>
    <w:rsid w:val="00EF0A53"/>
    <w:rsid w:val="00EF1943"/>
    <w:rsid w:val="00EF1A8C"/>
    <w:rsid w:val="00EF1B00"/>
    <w:rsid w:val="00EF1CF0"/>
    <w:rsid w:val="00EF1D36"/>
    <w:rsid w:val="00EF1D5C"/>
    <w:rsid w:val="00EF1DC1"/>
    <w:rsid w:val="00EF1EF4"/>
    <w:rsid w:val="00EF2062"/>
    <w:rsid w:val="00EF224C"/>
    <w:rsid w:val="00EF2379"/>
    <w:rsid w:val="00EF24CF"/>
    <w:rsid w:val="00EF2858"/>
    <w:rsid w:val="00EF2A1C"/>
    <w:rsid w:val="00EF2E8F"/>
    <w:rsid w:val="00EF2EA3"/>
    <w:rsid w:val="00EF30C1"/>
    <w:rsid w:val="00EF3109"/>
    <w:rsid w:val="00EF33A4"/>
    <w:rsid w:val="00EF348B"/>
    <w:rsid w:val="00EF382E"/>
    <w:rsid w:val="00EF3DBD"/>
    <w:rsid w:val="00EF44E4"/>
    <w:rsid w:val="00EF47B5"/>
    <w:rsid w:val="00EF4B4F"/>
    <w:rsid w:val="00EF4DBE"/>
    <w:rsid w:val="00EF5008"/>
    <w:rsid w:val="00EF565C"/>
    <w:rsid w:val="00EF5BB3"/>
    <w:rsid w:val="00EF5D03"/>
    <w:rsid w:val="00EF63E6"/>
    <w:rsid w:val="00EF63F4"/>
    <w:rsid w:val="00EF67C1"/>
    <w:rsid w:val="00EF6D7F"/>
    <w:rsid w:val="00EF7361"/>
    <w:rsid w:val="00EF7B2A"/>
    <w:rsid w:val="00EF7B9F"/>
    <w:rsid w:val="00EF7C75"/>
    <w:rsid w:val="00F0002B"/>
    <w:rsid w:val="00F0012E"/>
    <w:rsid w:val="00F0066B"/>
    <w:rsid w:val="00F00827"/>
    <w:rsid w:val="00F00BEE"/>
    <w:rsid w:val="00F01185"/>
    <w:rsid w:val="00F01CE9"/>
    <w:rsid w:val="00F02440"/>
    <w:rsid w:val="00F027E1"/>
    <w:rsid w:val="00F02B43"/>
    <w:rsid w:val="00F02B50"/>
    <w:rsid w:val="00F02F97"/>
    <w:rsid w:val="00F030A6"/>
    <w:rsid w:val="00F03E8E"/>
    <w:rsid w:val="00F0439E"/>
    <w:rsid w:val="00F04A6A"/>
    <w:rsid w:val="00F04AA8"/>
    <w:rsid w:val="00F0533C"/>
    <w:rsid w:val="00F05560"/>
    <w:rsid w:val="00F056E6"/>
    <w:rsid w:val="00F05815"/>
    <w:rsid w:val="00F059CF"/>
    <w:rsid w:val="00F05CD6"/>
    <w:rsid w:val="00F060AD"/>
    <w:rsid w:val="00F061E5"/>
    <w:rsid w:val="00F06FB2"/>
    <w:rsid w:val="00F06FF5"/>
    <w:rsid w:val="00F07148"/>
    <w:rsid w:val="00F07C1F"/>
    <w:rsid w:val="00F10316"/>
    <w:rsid w:val="00F10A3B"/>
    <w:rsid w:val="00F10A71"/>
    <w:rsid w:val="00F111BB"/>
    <w:rsid w:val="00F11399"/>
    <w:rsid w:val="00F116BC"/>
    <w:rsid w:val="00F1176B"/>
    <w:rsid w:val="00F1185E"/>
    <w:rsid w:val="00F11B75"/>
    <w:rsid w:val="00F11BF1"/>
    <w:rsid w:val="00F11FB9"/>
    <w:rsid w:val="00F12033"/>
    <w:rsid w:val="00F1208D"/>
    <w:rsid w:val="00F12432"/>
    <w:rsid w:val="00F124EA"/>
    <w:rsid w:val="00F125CD"/>
    <w:rsid w:val="00F12F24"/>
    <w:rsid w:val="00F131B6"/>
    <w:rsid w:val="00F1344F"/>
    <w:rsid w:val="00F1391B"/>
    <w:rsid w:val="00F139CA"/>
    <w:rsid w:val="00F13BE0"/>
    <w:rsid w:val="00F13DB4"/>
    <w:rsid w:val="00F13FEA"/>
    <w:rsid w:val="00F1404A"/>
    <w:rsid w:val="00F14714"/>
    <w:rsid w:val="00F149B0"/>
    <w:rsid w:val="00F149B4"/>
    <w:rsid w:val="00F149FB"/>
    <w:rsid w:val="00F150E2"/>
    <w:rsid w:val="00F1539D"/>
    <w:rsid w:val="00F15714"/>
    <w:rsid w:val="00F158E0"/>
    <w:rsid w:val="00F15C01"/>
    <w:rsid w:val="00F1663F"/>
    <w:rsid w:val="00F16DA4"/>
    <w:rsid w:val="00F16F19"/>
    <w:rsid w:val="00F170FF"/>
    <w:rsid w:val="00F174BF"/>
    <w:rsid w:val="00F17691"/>
    <w:rsid w:val="00F17818"/>
    <w:rsid w:val="00F178FE"/>
    <w:rsid w:val="00F17E54"/>
    <w:rsid w:val="00F17EFA"/>
    <w:rsid w:val="00F17FE2"/>
    <w:rsid w:val="00F204F6"/>
    <w:rsid w:val="00F205A0"/>
    <w:rsid w:val="00F20BE0"/>
    <w:rsid w:val="00F20D95"/>
    <w:rsid w:val="00F20F4A"/>
    <w:rsid w:val="00F211E5"/>
    <w:rsid w:val="00F215DF"/>
    <w:rsid w:val="00F21961"/>
    <w:rsid w:val="00F21996"/>
    <w:rsid w:val="00F219FE"/>
    <w:rsid w:val="00F21B28"/>
    <w:rsid w:val="00F21EE7"/>
    <w:rsid w:val="00F220CC"/>
    <w:rsid w:val="00F22227"/>
    <w:rsid w:val="00F228ED"/>
    <w:rsid w:val="00F231D8"/>
    <w:rsid w:val="00F235CB"/>
    <w:rsid w:val="00F237D5"/>
    <w:rsid w:val="00F23E87"/>
    <w:rsid w:val="00F23EC0"/>
    <w:rsid w:val="00F24011"/>
    <w:rsid w:val="00F246C8"/>
    <w:rsid w:val="00F2506A"/>
    <w:rsid w:val="00F2516E"/>
    <w:rsid w:val="00F2519F"/>
    <w:rsid w:val="00F25876"/>
    <w:rsid w:val="00F25F97"/>
    <w:rsid w:val="00F2619A"/>
    <w:rsid w:val="00F26844"/>
    <w:rsid w:val="00F268BB"/>
    <w:rsid w:val="00F2709F"/>
    <w:rsid w:val="00F273E5"/>
    <w:rsid w:val="00F2757F"/>
    <w:rsid w:val="00F278C5"/>
    <w:rsid w:val="00F27CD5"/>
    <w:rsid w:val="00F3076F"/>
    <w:rsid w:val="00F30FFA"/>
    <w:rsid w:val="00F31F1C"/>
    <w:rsid w:val="00F3205F"/>
    <w:rsid w:val="00F32AE6"/>
    <w:rsid w:val="00F32F0F"/>
    <w:rsid w:val="00F32F2B"/>
    <w:rsid w:val="00F32F74"/>
    <w:rsid w:val="00F32FDD"/>
    <w:rsid w:val="00F33043"/>
    <w:rsid w:val="00F33499"/>
    <w:rsid w:val="00F334B8"/>
    <w:rsid w:val="00F33B55"/>
    <w:rsid w:val="00F33B5B"/>
    <w:rsid w:val="00F33C43"/>
    <w:rsid w:val="00F33C91"/>
    <w:rsid w:val="00F33E20"/>
    <w:rsid w:val="00F34387"/>
    <w:rsid w:val="00F3455F"/>
    <w:rsid w:val="00F345FE"/>
    <w:rsid w:val="00F345FF"/>
    <w:rsid w:val="00F34BE3"/>
    <w:rsid w:val="00F357B9"/>
    <w:rsid w:val="00F3581F"/>
    <w:rsid w:val="00F35ADA"/>
    <w:rsid w:val="00F36C2D"/>
    <w:rsid w:val="00F36D22"/>
    <w:rsid w:val="00F36EF3"/>
    <w:rsid w:val="00F37147"/>
    <w:rsid w:val="00F37750"/>
    <w:rsid w:val="00F3783F"/>
    <w:rsid w:val="00F37E2A"/>
    <w:rsid w:val="00F37F42"/>
    <w:rsid w:val="00F37FBE"/>
    <w:rsid w:val="00F40135"/>
    <w:rsid w:val="00F4027D"/>
    <w:rsid w:val="00F40715"/>
    <w:rsid w:val="00F4083D"/>
    <w:rsid w:val="00F40A9C"/>
    <w:rsid w:val="00F40B0A"/>
    <w:rsid w:val="00F40B83"/>
    <w:rsid w:val="00F411A2"/>
    <w:rsid w:val="00F414E5"/>
    <w:rsid w:val="00F41927"/>
    <w:rsid w:val="00F42216"/>
    <w:rsid w:val="00F42689"/>
    <w:rsid w:val="00F42D8E"/>
    <w:rsid w:val="00F432FD"/>
    <w:rsid w:val="00F4367C"/>
    <w:rsid w:val="00F43AF1"/>
    <w:rsid w:val="00F4450C"/>
    <w:rsid w:val="00F44F17"/>
    <w:rsid w:val="00F45003"/>
    <w:rsid w:val="00F45ADB"/>
    <w:rsid w:val="00F45D43"/>
    <w:rsid w:val="00F45DC2"/>
    <w:rsid w:val="00F4633B"/>
    <w:rsid w:val="00F465EA"/>
    <w:rsid w:val="00F4662C"/>
    <w:rsid w:val="00F46726"/>
    <w:rsid w:val="00F47160"/>
    <w:rsid w:val="00F4753B"/>
    <w:rsid w:val="00F4761B"/>
    <w:rsid w:val="00F47B15"/>
    <w:rsid w:val="00F5023D"/>
    <w:rsid w:val="00F5026A"/>
    <w:rsid w:val="00F503A3"/>
    <w:rsid w:val="00F50A2E"/>
    <w:rsid w:val="00F50DC2"/>
    <w:rsid w:val="00F5103C"/>
    <w:rsid w:val="00F5119B"/>
    <w:rsid w:val="00F51919"/>
    <w:rsid w:val="00F51AB7"/>
    <w:rsid w:val="00F51D95"/>
    <w:rsid w:val="00F51DDF"/>
    <w:rsid w:val="00F5205A"/>
    <w:rsid w:val="00F52121"/>
    <w:rsid w:val="00F5232E"/>
    <w:rsid w:val="00F5287F"/>
    <w:rsid w:val="00F52A6C"/>
    <w:rsid w:val="00F52CE3"/>
    <w:rsid w:val="00F52FA3"/>
    <w:rsid w:val="00F53C93"/>
    <w:rsid w:val="00F53FF1"/>
    <w:rsid w:val="00F542C2"/>
    <w:rsid w:val="00F545F2"/>
    <w:rsid w:val="00F54C73"/>
    <w:rsid w:val="00F54D73"/>
    <w:rsid w:val="00F54E49"/>
    <w:rsid w:val="00F5517F"/>
    <w:rsid w:val="00F552A7"/>
    <w:rsid w:val="00F5532B"/>
    <w:rsid w:val="00F554B4"/>
    <w:rsid w:val="00F556A4"/>
    <w:rsid w:val="00F55827"/>
    <w:rsid w:val="00F55855"/>
    <w:rsid w:val="00F55C49"/>
    <w:rsid w:val="00F56471"/>
    <w:rsid w:val="00F56DBA"/>
    <w:rsid w:val="00F56EE9"/>
    <w:rsid w:val="00F56F72"/>
    <w:rsid w:val="00F57113"/>
    <w:rsid w:val="00F575F4"/>
    <w:rsid w:val="00F576FF"/>
    <w:rsid w:val="00F5776D"/>
    <w:rsid w:val="00F57A6A"/>
    <w:rsid w:val="00F57D66"/>
    <w:rsid w:val="00F600FD"/>
    <w:rsid w:val="00F60847"/>
    <w:rsid w:val="00F609EE"/>
    <w:rsid w:val="00F60E75"/>
    <w:rsid w:val="00F60E77"/>
    <w:rsid w:val="00F60FD0"/>
    <w:rsid w:val="00F60FD8"/>
    <w:rsid w:val="00F61075"/>
    <w:rsid w:val="00F61391"/>
    <w:rsid w:val="00F613AE"/>
    <w:rsid w:val="00F6164C"/>
    <w:rsid w:val="00F61E6F"/>
    <w:rsid w:val="00F621A9"/>
    <w:rsid w:val="00F6287C"/>
    <w:rsid w:val="00F6349F"/>
    <w:rsid w:val="00F636D2"/>
    <w:rsid w:val="00F63B3A"/>
    <w:rsid w:val="00F6436C"/>
    <w:rsid w:val="00F643AC"/>
    <w:rsid w:val="00F648C7"/>
    <w:rsid w:val="00F64C18"/>
    <w:rsid w:val="00F6510C"/>
    <w:rsid w:val="00F65203"/>
    <w:rsid w:val="00F65319"/>
    <w:rsid w:val="00F6603C"/>
    <w:rsid w:val="00F6689B"/>
    <w:rsid w:val="00F6697C"/>
    <w:rsid w:val="00F66AB1"/>
    <w:rsid w:val="00F66C19"/>
    <w:rsid w:val="00F66D6D"/>
    <w:rsid w:val="00F66FCD"/>
    <w:rsid w:val="00F671D0"/>
    <w:rsid w:val="00F67483"/>
    <w:rsid w:val="00F675F6"/>
    <w:rsid w:val="00F6772D"/>
    <w:rsid w:val="00F67733"/>
    <w:rsid w:val="00F67908"/>
    <w:rsid w:val="00F7013F"/>
    <w:rsid w:val="00F7017A"/>
    <w:rsid w:val="00F70288"/>
    <w:rsid w:val="00F7087A"/>
    <w:rsid w:val="00F70BED"/>
    <w:rsid w:val="00F70BFA"/>
    <w:rsid w:val="00F70CED"/>
    <w:rsid w:val="00F70E06"/>
    <w:rsid w:val="00F71042"/>
    <w:rsid w:val="00F71616"/>
    <w:rsid w:val="00F71654"/>
    <w:rsid w:val="00F716C7"/>
    <w:rsid w:val="00F7177E"/>
    <w:rsid w:val="00F72182"/>
    <w:rsid w:val="00F72760"/>
    <w:rsid w:val="00F72950"/>
    <w:rsid w:val="00F72ABE"/>
    <w:rsid w:val="00F72AE9"/>
    <w:rsid w:val="00F72EBE"/>
    <w:rsid w:val="00F72F3E"/>
    <w:rsid w:val="00F731A8"/>
    <w:rsid w:val="00F7338A"/>
    <w:rsid w:val="00F73CCD"/>
    <w:rsid w:val="00F74529"/>
    <w:rsid w:val="00F74593"/>
    <w:rsid w:val="00F74C11"/>
    <w:rsid w:val="00F74D2D"/>
    <w:rsid w:val="00F7529F"/>
    <w:rsid w:val="00F75324"/>
    <w:rsid w:val="00F762C0"/>
    <w:rsid w:val="00F765EE"/>
    <w:rsid w:val="00F766CE"/>
    <w:rsid w:val="00F768A6"/>
    <w:rsid w:val="00F76C5C"/>
    <w:rsid w:val="00F7766A"/>
    <w:rsid w:val="00F777EB"/>
    <w:rsid w:val="00F77DB4"/>
    <w:rsid w:val="00F77FFD"/>
    <w:rsid w:val="00F803B5"/>
    <w:rsid w:val="00F80419"/>
    <w:rsid w:val="00F80513"/>
    <w:rsid w:val="00F807F9"/>
    <w:rsid w:val="00F808A2"/>
    <w:rsid w:val="00F8099A"/>
    <w:rsid w:val="00F80F55"/>
    <w:rsid w:val="00F811D4"/>
    <w:rsid w:val="00F81510"/>
    <w:rsid w:val="00F81A2A"/>
    <w:rsid w:val="00F825C5"/>
    <w:rsid w:val="00F8288A"/>
    <w:rsid w:val="00F82A07"/>
    <w:rsid w:val="00F82BC3"/>
    <w:rsid w:val="00F82D91"/>
    <w:rsid w:val="00F836D8"/>
    <w:rsid w:val="00F83AE8"/>
    <w:rsid w:val="00F84452"/>
    <w:rsid w:val="00F84B15"/>
    <w:rsid w:val="00F85144"/>
    <w:rsid w:val="00F853EB"/>
    <w:rsid w:val="00F854A8"/>
    <w:rsid w:val="00F85C1F"/>
    <w:rsid w:val="00F85E9E"/>
    <w:rsid w:val="00F865D2"/>
    <w:rsid w:val="00F869F9"/>
    <w:rsid w:val="00F901E7"/>
    <w:rsid w:val="00F9034A"/>
    <w:rsid w:val="00F90439"/>
    <w:rsid w:val="00F90DDB"/>
    <w:rsid w:val="00F90F9D"/>
    <w:rsid w:val="00F916B5"/>
    <w:rsid w:val="00F92C37"/>
    <w:rsid w:val="00F9311F"/>
    <w:rsid w:val="00F93303"/>
    <w:rsid w:val="00F933DB"/>
    <w:rsid w:val="00F9347E"/>
    <w:rsid w:val="00F93610"/>
    <w:rsid w:val="00F9361D"/>
    <w:rsid w:val="00F9391A"/>
    <w:rsid w:val="00F93DDE"/>
    <w:rsid w:val="00F93E1D"/>
    <w:rsid w:val="00F9429D"/>
    <w:rsid w:val="00F94382"/>
    <w:rsid w:val="00F9438B"/>
    <w:rsid w:val="00F94467"/>
    <w:rsid w:val="00F94501"/>
    <w:rsid w:val="00F94C4E"/>
    <w:rsid w:val="00F94EB8"/>
    <w:rsid w:val="00F95386"/>
    <w:rsid w:val="00F95AC5"/>
    <w:rsid w:val="00F961B5"/>
    <w:rsid w:val="00F961E2"/>
    <w:rsid w:val="00F96268"/>
    <w:rsid w:val="00F96E75"/>
    <w:rsid w:val="00F96E8B"/>
    <w:rsid w:val="00F97063"/>
    <w:rsid w:val="00F97524"/>
    <w:rsid w:val="00F978B8"/>
    <w:rsid w:val="00FA02FF"/>
    <w:rsid w:val="00FA06DA"/>
    <w:rsid w:val="00FA0920"/>
    <w:rsid w:val="00FA0E97"/>
    <w:rsid w:val="00FA0F70"/>
    <w:rsid w:val="00FA0FC3"/>
    <w:rsid w:val="00FA10D7"/>
    <w:rsid w:val="00FA167A"/>
    <w:rsid w:val="00FA1713"/>
    <w:rsid w:val="00FA1A21"/>
    <w:rsid w:val="00FA1BE8"/>
    <w:rsid w:val="00FA1E50"/>
    <w:rsid w:val="00FA20F1"/>
    <w:rsid w:val="00FA22F7"/>
    <w:rsid w:val="00FA26FE"/>
    <w:rsid w:val="00FA28D1"/>
    <w:rsid w:val="00FA2C6A"/>
    <w:rsid w:val="00FA2C96"/>
    <w:rsid w:val="00FA2D44"/>
    <w:rsid w:val="00FA2F85"/>
    <w:rsid w:val="00FA3245"/>
    <w:rsid w:val="00FA360F"/>
    <w:rsid w:val="00FA41AC"/>
    <w:rsid w:val="00FA42AD"/>
    <w:rsid w:val="00FA42D1"/>
    <w:rsid w:val="00FA4703"/>
    <w:rsid w:val="00FA47E1"/>
    <w:rsid w:val="00FA4D27"/>
    <w:rsid w:val="00FA4D4A"/>
    <w:rsid w:val="00FA4E2D"/>
    <w:rsid w:val="00FA50C1"/>
    <w:rsid w:val="00FA5214"/>
    <w:rsid w:val="00FA5340"/>
    <w:rsid w:val="00FA5785"/>
    <w:rsid w:val="00FA5DCC"/>
    <w:rsid w:val="00FA6943"/>
    <w:rsid w:val="00FA6962"/>
    <w:rsid w:val="00FA6F15"/>
    <w:rsid w:val="00FA713F"/>
    <w:rsid w:val="00FA7146"/>
    <w:rsid w:val="00FA7824"/>
    <w:rsid w:val="00FB0254"/>
    <w:rsid w:val="00FB090B"/>
    <w:rsid w:val="00FB09A9"/>
    <w:rsid w:val="00FB0DA9"/>
    <w:rsid w:val="00FB1225"/>
    <w:rsid w:val="00FB127C"/>
    <w:rsid w:val="00FB22C1"/>
    <w:rsid w:val="00FB264D"/>
    <w:rsid w:val="00FB2D96"/>
    <w:rsid w:val="00FB2FF4"/>
    <w:rsid w:val="00FB3317"/>
    <w:rsid w:val="00FB3CE8"/>
    <w:rsid w:val="00FB3EFE"/>
    <w:rsid w:val="00FB41DF"/>
    <w:rsid w:val="00FB43D8"/>
    <w:rsid w:val="00FB4A8E"/>
    <w:rsid w:val="00FB4E9B"/>
    <w:rsid w:val="00FB4F73"/>
    <w:rsid w:val="00FB53EB"/>
    <w:rsid w:val="00FB55CB"/>
    <w:rsid w:val="00FB566F"/>
    <w:rsid w:val="00FB56C9"/>
    <w:rsid w:val="00FB571C"/>
    <w:rsid w:val="00FB5996"/>
    <w:rsid w:val="00FB6BE9"/>
    <w:rsid w:val="00FB7328"/>
    <w:rsid w:val="00FB7337"/>
    <w:rsid w:val="00FB73DD"/>
    <w:rsid w:val="00FB7693"/>
    <w:rsid w:val="00FB7E4B"/>
    <w:rsid w:val="00FB7E6D"/>
    <w:rsid w:val="00FC014E"/>
    <w:rsid w:val="00FC01C1"/>
    <w:rsid w:val="00FC07D6"/>
    <w:rsid w:val="00FC0980"/>
    <w:rsid w:val="00FC0CE7"/>
    <w:rsid w:val="00FC0EFB"/>
    <w:rsid w:val="00FC1C70"/>
    <w:rsid w:val="00FC26F8"/>
    <w:rsid w:val="00FC2A9C"/>
    <w:rsid w:val="00FC3481"/>
    <w:rsid w:val="00FC350A"/>
    <w:rsid w:val="00FC351E"/>
    <w:rsid w:val="00FC3955"/>
    <w:rsid w:val="00FC39B7"/>
    <w:rsid w:val="00FC3A2E"/>
    <w:rsid w:val="00FC3BBB"/>
    <w:rsid w:val="00FC3BD1"/>
    <w:rsid w:val="00FC3CB1"/>
    <w:rsid w:val="00FC3EA4"/>
    <w:rsid w:val="00FC3EBB"/>
    <w:rsid w:val="00FC3EED"/>
    <w:rsid w:val="00FC4027"/>
    <w:rsid w:val="00FC4198"/>
    <w:rsid w:val="00FC4264"/>
    <w:rsid w:val="00FC43FC"/>
    <w:rsid w:val="00FC4E50"/>
    <w:rsid w:val="00FC4E79"/>
    <w:rsid w:val="00FC50E5"/>
    <w:rsid w:val="00FC549B"/>
    <w:rsid w:val="00FC5AFF"/>
    <w:rsid w:val="00FC5DDB"/>
    <w:rsid w:val="00FC5FF4"/>
    <w:rsid w:val="00FC699F"/>
    <w:rsid w:val="00FC7395"/>
    <w:rsid w:val="00FC74BB"/>
    <w:rsid w:val="00FC753B"/>
    <w:rsid w:val="00FC7A27"/>
    <w:rsid w:val="00FC7B1C"/>
    <w:rsid w:val="00FC7E8E"/>
    <w:rsid w:val="00FD0061"/>
    <w:rsid w:val="00FD03D5"/>
    <w:rsid w:val="00FD06ED"/>
    <w:rsid w:val="00FD0884"/>
    <w:rsid w:val="00FD0A1F"/>
    <w:rsid w:val="00FD0AE2"/>
    <w:rsid w:val="00FD10A1"/>
    <w:rsid w:val="00FD13B1"/>
    <w:rsid w:val="00FD1B31"/>
    <w:rsid w:val="00FD2A21"/>
    <w:rsid w:val="00FD2F28"/>
    <w:rsid w:val="00FD2F4E"/>
    <w:rsid w:val="00FD4068"/>
    <w:rsid w:val="00FD41A9"/>
    <w:rsid w:val="00FD437D"/>
    <w:rsid w:val="00FD441F"/>
    <w:rsid w:val="00FD4A72"/>
    <w:rsid w:val="00FD5202"/>
    <w:rsid w:val="00FD5759"/>
    <w:rsid w:val="00FD5830"/>
    <w:rsid w:val="00FD5E31"/>
    <w:rsid w:val="00FD5E8A"/>
    <w:rsid w:val="00FD603D"/>
    <w:rsid w:val="00FD61C7"/>
    <w:rsid w:val="00FD6252"/>
    <w:rsid w:val="00FD6346"/>
    <w:rsid w:val="00FD63C2"/>
    <w:rsid w:val="00FD6AC4"/>
    <w:rsid w:val="00FD6AD2"/>
    <w:rsid w:val="00FD6CCB"/>
    <w:rsid w:val="00FD6D54"/>
    <w:rsid w:val="00FD7B79"/>
    <w:rsid w:val="00FD7C12"/>
    <w:rsid w:val="00FE025D"/>
    <w:rsid w:val="00FE05B9"/>
    <w:rsid w:val="00FE06C3"/>
    <w:rsid w:val="00FE0DAD"/>
    <w:rsid w:val="00FE0FE9"/>
    <w:rsid w:val="00FE137F"/>
    <w:rsid w:val="00FE18FF"/>
    <w:rsid w:val="00FE1BAF"/>
    <w:rsid w:val="00FE1BFB"/>
    <w:rsid w:val="00FE1D5E"/>
    <w:rsid w:val="00FE1DE5"/>
    <w:rsid w:val="00FE252B"/>
    <w:rsid w:val="00FE25FE"/>
    <w:rsid w:val="00FE28A5"/>
    <w:rsid w:val="00FE2B3A"/>
    <w:rsid w:val="00FE2CE0"/>
    <w:rsid w:val="00FE30B2"/>
    <w:rsid w:val="00FE34B2"/>
    <w:rsid w:val="00FE380A"/>
    <w:rsid w:val="00FE4C67"/>
    <w:rsid w:val="00FE4E53"/>
    <w:rsid w:val="00FE510F"/>
    <w:rsid w:val="00FE5A26"/>
    <w:rsid w:val="00FE5E1D"/>
    <w:rsid w:val="00FE5EE8"/>
    <w:rsid w:val="00FE5F23"/>
    <w:rsid w:val="00FE690C"/>
    <w:rsid w:val="00FE6BEF"/>
    <w:rsid w:val="00FE70CC"/>
    <w:rsid w:val="00FE75DA"/>
    <w:rsid w:val="00FF0058"/>
    <w:rsid w:val="00FF0187"/>
    <w:rsid w:val="00FF04C2"/>
    <w:rsid w:val="00FF0CDB"/>
    <w:rsid w:val="00FF1070"/>
    <w:rsid w:val="00FF1176"/>
    <w:rsid w:val="00FF13E8"/>
    <w:rsid w:val="00FF1430"/>
    <w:rsid w:val="00FF1B42"/>
    <w:rsid w:val="00FF1D3F"/>
    <w:rsid w:val="00FF25E7"/>
    <w:rsid w:val="00FF2719"/>
    <w:rsid w:val="00FF2FE1"/>
    <w:rsid w:val="00FF344C"/>
    <w:rsid w:val="00FF3492"/>
    <w:rsid w:val="00FF377E"/>
    <w:rsid w:val="00FF382A"/>
    <w:rsid w:val="00FF3A82"/>
    <w:rsid w:val="00FF3BDE"/>
    <w:rsid w:val="00FF3CDD"/>
    <w:rsid w:val="00FF4488"/>
    <w:rsid w:val="00FF44AC"/>
    <w:rsid w:val="00FF4757"/>
    <w:rsid w:val="00FF4BAE"/>
    <w:rsid w:val="00FF4CE2"/>
    <w:rsid w:val="00FF4F9D"/>
    <w:rsid w:val="00FF53F6"/>
    <w:rsid w:val="00FF5532"/>
    <w:rsid w:val="00FF56C2"/>
    <w:rsid w:val="00FF588B"/>
    <w:rsid w:val="00FF5D45"/>
    <w:rsid w:val="00FF5D84"/>
    <w:rsid w:val="00FF6164"/>
    <w:rsid w:val="00FF62D1"/>
    <w:rsid w:val="00FF652A"/>
    <w:rsid w:val="00FF680B"/>
    <w:rsid w:val="00FF6F45"/>
    <w:rsid w:val="00FF6FC5"/>
    <w:rsid w:val="00FF7280"/>
    <w:rsid w:val="00FF7613"/>
    <w:rsid w:val="00FF762C"/>
    <w:rsid w:val="00FF7B03"/>
    <w:rsid w:val="00FF7DFF"/>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C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C"/>
  </w:style>
  <w:style w:type="paragraph" w:styleId="Heading3">
    <w:name w:val="heading 3"/>
    <w:basedOn w:val="Normal"/>
    <w:link w:val="Heading3Char"/>
    <w:uiPriority w:val="9"/>
    <w:qFormat/>
    <w:rsid w:val="00286461"/>
    <w:pPr>
      <w:spacing w:before="100" w:beforeAutospacing="1" w:after="100" w:afterAutospacing="1"/>
      <w:outlineLvl w:val="2"/>
    </w:pPr>
    <w:rPr>
      <w:rFonts w:ascii="Times New Roman" w:eastAsia="Times New Roman" w:hAnsi="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A08"/>
    <w:rPr>
      <w:rFonts w:ascii="Lucida Grande" w:hAnsi="Lucida Grande" w:cs="Lucida Grande"/>
      <w:sz w:val="18"/>
      <w:szCs w:val="18"/>
    </w:rPr>
  </w:style>
  <w:style w:type="character" w:customStyle="1" w:styleId="BalloonTextChar">
    <w:name w:val="Balloon Text Char"/>
    <w:link w:val="BalloonText"/>
    <w:uiPriority w:val="99"/>
    <w:semiHidden/>
    <w:rsid w:val="00717A08"/>
    <w:rPr>
      <w:rFonts w:ascii="Lucida Grande" w:hAnsi="Lucida Grande" w:cs="Lucida Grande"/>
      <w:sz w:val="18"/>
      <w:szCs w:val="18"/>
    </w:rPr>
  </w:style>
  <w:style w:type="paragraph" w:styleId="ListParagraph">
    <w:name w:val="List Paragraph"/>
    <w:basedOn w:val="Normal"/>
    <w:uiPriority w:val="34"/>
    <w:qFormat/>
    <w:rsid w:val="00717A08"/>
    <w:pPr>
      <w:ind w:left="720"/>
      <w:contextualSpacing/>
    </w:pPr>
  </w:style>
  <w:style w:type="character" w:styleId="CommentReference">
    <w:name w:val="annotation reference"/>
    <w:uiPriority w:val="99"/>
    <w:semiHidden/>
    <w:unhideWhenUsed/>
    <w:rsid w:val="006414E5"/>
    <w:rPr>
      <w:sz w:val="16"/>
      <w:szCs w:val="16"/>
    </w:rPr>
  </w:style>
  <w:style w:type="paragraph" w:styleId="CommentText">
    <w:name w:val="annotation text"/>
    <w:basedOn w:val="Normal"/>
    <w:link w:val="CommentTextChar"/>
    <w:uiPriority w:val="99"/>
    <w:unhideWhenUsed/>
    <w:rsid w:val="006414E5"/>
    <w:pPr>
      <w:spacing w:after="200"/>
    </w:pPr>
    <w:rPr>
      <w:sz w:val="20"/>
      <w:szCs w:val="20"/>
      <w:lang w:eastAsia="ko-KR"/>
    </w:rPr>
  </w:style>
  <w:style w:type="character" w:customStyle="1" w:styleId="CommentTextChar">
    <w:name w:val="Comment Text Char"/>
    <w:link w:val="CommentText"/>
    <w:uiPriority w:val="99"/>
    <w:rsid w:val="006414E5"/>
    <w:rPr>
      <w:sz w:val="20"/>
      <w:szCs w:val="20"/>
      <w:lang w:eastAsia="ko-KR"/>
    </w:rPr>
  </w:style>
  <w:style w:type="paragraph" w:styleId="CommentSubject">
    <w:name w:val="annotation subject"/>
    <w:basedOn w:val="CommentText"/>
    <w:next w:val="CommentText"/>
    <w:link w:val="CommentSubjectChar"/>
    <w:uiPriority w:val="99"/>
    <w:semiHidden/>
    <w:unhideWhenUsed/>
    <w:rsid w:val="00652A62"/>
    <w:pPr>
      <w:spacing w:after="0"/>
    </w:pPr>
    <w:rPr>
      <w:b/>
      <w:bCs/>
      <w:lang w:eastAsia="en-US"/>
    </w:rPr>
  </w:style>
  <w:style w:type="character" w:customStyle="1" w:styleId="CommentSubjectChar">
    <w:name w:val="Comment Subject Char"/>
    <w:link w:val="CommentSubject"/>
    <w:uiPriority w:val="99"/>
    <w:semiHidden/>
    <w:rsid w:val="00652A62"/>
    <w:rPr>
      <w:b/>
      <w:bCs/>
      <w:sz w:val="20"/>
      <w:szCs w:val="20"/>
      <w:lang w:eastAsia="ko-KR"/>
    </w:rPr>
  </w:style>
  <w:style w:type="paragraph" w:styleId="FootnoteText">
    <w:name w:val="footnote text"/>
    <w:basedOn w:val="Normal"/>
    <w:link w:val="FootnoteTextChar"/>
    <w:uiPriority w:val="99"/>
    <w:unhideWhenUsed/>
    <w:rsid w:val="00CE7738"/>
  </w:style>
  <w:style w:type="character" w:customStyle="1" w:styleId="FootnoteTextChar">
    <w:name w:val="Footnote Text Char"/>
    <w:basedOn w:val="DefaultParagraphFont"/>
    <w:link w:val="FootnoteText"/>
    <w:uiPriority w:val="99"/>
    <w:rsid w:val="00CE7738"/>
  </w:style>
  <w:style w:type="character" w:styleId="FootnoteReference">
    <w:name w:val="footnote reference"/>
    <w:uiPriority w:val="99"/>
    <w:unhideWhenUsed/>
    <w:rsid w:val="00CE7738"/>
    <w:rPr>
      <w:vertAlign w:val="superscript"/>
    </w:rPr>
  </w:style>
  <w:style w:type="paragraph" w:styleId="Footer">
    <w:name w:val="footer"/>
    <w:basedOn w:val="Normal"/>
    <w:link w:val="FooterChar"/>
    <w:uiPriority w:val="99"/>
    <w:unhideWhenUsed/>
    <w:rsid w:val="00A66912"/>
    <w:pPr>
      <w:tabs>
        <w:tab w:val="center" w:pos="4320"/>
        <w:tab w:val="right" w:pos="8640"/>
      </w:tabs>
    </w:pPr>
  </w:style>
  <w:style w:type="character" w:customStyle="1" w:styleId="FooterChar">
    <w:name w:val="Footer Char"/>
    <w:basedOn w:val="DefaultParagraphFont"/>
    <w:link w:val="Footer"/>
    <w:uiPriority w:val="99"/>
    <w:rsid w:val="00A66912"/>
  </w:style>
  <w:style w:type="character" w:styleId="PageNumber">
    <w:name w:val="page number"/>
    <w:basedOn w:val="DefaultParagraphFont"/>
    <w:uiPriority w:val="99"/>
    <w:semiHidden/>
    <w:unhideWhenUsed/>
    <w:rsid w:val="00A66912"/>
  </w:style>
  <w:style w:type="paragraph" w:styleId="EndnoteText">
    <w:name w:val="endnote text"/>
    <w:basedOn w:val="Normal"/>
    <w:link w:val="EndnoteTextChar"/>
    <w:uiPriority w:val="99"/>
    <w:unhideWhenUsed/>
    <w:rsid w:val="00B67041"/>
  </w:style>
  <w:style w:type="character" w:customStyle="1" w:styleId="EndnoteTextChar">
    <w:name w:val="Endnote Text Char"/>
    <w:basedOn w:val="DefaultParagraphFont"/>
    <w:link w:val="EndnoteText"/>
    <w:uiPriority w:val="99"/>
    <w:rsid w:val="00B67041"/>
  </w:style>
  <w:style w:type="character" w:styleId="EndnoteReference">
    <w:name w:val="endnote reference"/>
    <w:uiPriority w:val="99"/>
    <w:unhideWhenUsed/>
    <w:rsid w:val="00B67041"/>
    <w:rPr>
      <w:vertAlign w:val="superscript"/>
    </w:rPr>
  </w:style>
  <w:style w:type="paragraph" w:styleId="Revision">
    <w:name w:val="Revision"/>
    <w:hidden/>
    <w:uiPriority w:val="99"/>
    <w:semiHidden/>
    <w:rsid w:val="00BA236B"/>
  </w:style>
  <w:style w:type="paragraph" w:styleId="NormalWeb">
    <w:name w:val="Normal (Web)"/>
    <w:basedOn w:val="Normal"/>
    <w:uiPriority w:val="99"/>
    <w:unhideWhenUsed/>
    <w:rsid w:val="001A02A1"/>
    <w:pPr>
      <w:spacing w:before="100" w:beforeAutospacing="1" w:after="100" w:afterAutospacing="1"/>
    </w:pPr>
    <w:rPr>
      <w:rFonts w:ascii="Times" w:hAnsi="Times"/>
      <w:sz w:val="20"/>
      <w:szCs w:val="20"/>
    </w:rPr>
  </w:style>
  <w:style w:type="character" w:styleId="Hyperlink">
    <w:name w:val="Hyperlink"/>
    <w:uiPriority w:val="99"/>
    <w:unhideWhenUsed/>
    <w:rsid w:val="00E134DB"/>
    <w:rPr>
      <w:color w:val="0000FF"/>
      <w:u w:val="single"/>
    </w:rPr>
  </w:style>
  <w:style w:type="paragraph" w:styleId="Header">
    <w:name w:val="header"/>
    <w:basedOn w:val="Normal"/>
    <w:link w:val="HeaderChar"/>
    <w:uiPriority w:val="99"/>
    <w:unhideWhenUsed/>
    <w:rsid w:val="00F45D43"/>
    <w:pPr>
      <w:tabs>
        <w:tab w:val="center" w:pos="4513"/>
        <w:tab w:val="right" w:pos="9026"/>
      </w:tabs>
    </w:pPr>
  </w:style>
  <w:style w:type="character" w:customStyle="1" w:styleId="HeaderChar">
    <w:name w:val="Header Char"/>
    <w:basedOn w:val="DefaultParagraphFont"/>
    <w:link w:val="Header"/>
    <w:uiPriority w:val="99"/>
    <w:rsid w:val="00F45D43"/>
  </w:style>
  <w:style w:type="table" w:styleId="TableGrid">
    <w:name w:val="Table Grid"/>
    <w:basedOn w:val="TableNormal"/>
    <w:uiPriority w:val="59"/>
    <w:rsid w:val="00A76045"/>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86461"/>
    <w:rPr>
      <w:rFonts w:ascii="Times New Roman" w:eastAsia="Times New Roman" w:hAnsi="Times New Roman"/>
      <w:b/>
      <w:bCs/>
      <w:sz w:val="27"/>
      <w:szCs w:val="27"/>
      <w:lang w:eastAsia="ko-KR"/>
    </w:rPr>
  </w:style>
  <w:style w:type="paragraph" w:styleId="PlainText">
    <w:name w:val="Plain Text"/>
    <w:basedOn w:val="Normal"/>
    <w:link w:val="PlainTextChar"/>
    <w:uiPriority w:val="99"/>
    <w:unhideWhenUsed/>
    <w:rsid w:val="003E16F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16FC"/>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C"/>
  </w:style>
  <w:style w:type="paragraph" w:styleId="Heading3">
    <w:name w:val="heading 3"/>
    <w:basedOn w:val="Normal"/>
    <w:link w:val="Heading3Char"/>
    <w:uiPriority w:val="9"/>
    <w:qFormat/>
    <w:rsid w:val="00286461"/>
    <w:pPr>
      <w:spacing w:before="100" w:beforeAutospacing="1" w:after="100" w:afterAutospacing="1"/>
      <w:outlineLvl w:val="2"/>
    </w:pPr>
    <w:rPr>
      <w:rFonts w:ascii="Times New Roman" w:eastAsia="Times New Roman" w:hAnsi="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A08"/>
    <w:rPr>
      <w:rFonts w:ascii="Lucida Grande" w:hAnsi="Lucida Grande" w:cs="Lucida Grande"/>
      <w:sz w:val="18"/>
      <w:szCs w:val="18"/>
    </w:rPr>
  </w:style>
  <w:style w:type="character" w:customStyle="1" w:styleId="BalloonTextChar">
    <w:name w:val="Balloon Text Char"/>
    <w:link w:val="BalloonText"/>
    <w:uiPriority w:val="99"/>
    <w:semiHidden/>
    <w:rsid w:val="00717A08"/>
    <w:rPr>
      <w:rFonts w:ascii="Lucida Grande" w:hAnsi="Lucida Grande" w:cs="Lucida Grande"/>
      <w:sz w:val="18"/>
      <w:szCs w:val="18"/>
    </w:rPr>
  </w:style>
  <w:style w:type="paragraph" w:styleId="ListParagraph">
    <w:name w:val="List Paragraph"/>
    <w:basedOn w:val="Normal"/>
    <w:uiPriority w:val="34"/>
    <w:qFormat/>
    <w:rsid w:val="00717A08"/>
    <w:pPr>
      <w:ind w:left="720"/>
      <w:contextualSpacing/>
    </w:pPr>
  </w:style>
  <w:style w:type="character" w:styleId="CommentReference">
    <w:name w:val="annotation reference"/>
    <w:uiPriority w:val="99"/>
    <w:semiHidden/>
    <w:unhideWhenUsed/>
    <w:rsid w:val="006414E5"/>
    <w:rPr>
      <w:sz w:val="16"/>
      <w:szCs w:val="16"/>
    </w:rPr>
  </w:style>
  <w:style w:type="paragraph" w:styleId="CommentText">
    <w:name w:val="annotation text"/>
    <w:basedOn w:val="Normal"/>
    <w:link w:val="CommentTextChar"/>
    <w:uiPriority w:val="99"/>
    <w:unhideWhenUsed/>
    <w:rsid w:val="006414E5"/>
    <w:pPr>
      <w:spacing w:after="200"/>
    </w:pPr>
    <w:rPr>
      <w:sz w:val="20"/>
      <w:szCs w:val="20"/>
      <w:lang w:eastAsia="ko-KR"/>
    </w:rPr>
  </w:style>
  <w:style w:type="character" w:customStyle="1" w:styleId="CommentTextChar">
    <w:name w:val="Comment Text Char"/>
    <w:link w:val="CommentText"/>
    <w:uiPriority w:val="99"/>
    <w:rsid w:val="006414E5"/>
    <w:rPr>
      <w:sz w:val="20"/>
      <w:szCs w:val="20"/>
      <w:lang w:eastAsia="ko-KR"/>
    </w:rPr>
  </w:style>
  <w:style w:type="paragraph" w:styleId="CommentSubject">
    <w:name w:val="annotation subject"/>
    <w:basedOn w:val="CommentText"/>
    <w:next w:val="CommentText"/>
    <w:link w:val="CommentSubjectChar"/>
    <w:uiPriority w:val="99"/>
    <w:semiHidden/>
    <w:unhideWhenUsed/>
    <w:rsid w:val="00652A62"/>
    <w:pPr>
      <w:spacing w:after="0"/>
    </w:pPr>
    <w:rPr>
      <w:b/>
      <w:bCs/>
      <w:lang w:eastAsia="en-US"/>
    </w:rPr>
  </w:style>
  <w:style w:type="character" w:customStyle="1" w:styleId="CommentSubjectChar">
    <w:name w:val="Comment Subject Char"/>
    <w:link w:val="CommentSubject"/>
    <w:uiPriority w:val="99"/>
    <w:semiHidden/>
    <w:rsid w:val="00652A62"/>
    <w:rPr>
      <w:b/>
      <w:bCs/>
      <w:sz w:val="20"/>
      <w:szCs w:val="20"/>
      <w:lang w:eastAsia="ko-KR"/>
    </w:rPr>
  </w:style>
  <w:style w:type="paragraph" w:styleId="FootnoteText">
    <w:name w:val="footnote text"/>
    <w:basedOn w:val="Normal"/>
    <w:link w:val="FootnoteTextChar"/>
    <w:uiPriority w:val="99"/>
    <w:unhideWhenUsed/>
    <w:rsid w:val="00CE7738"/>
  </w:style>
  <w:style w:type="character" w:customStyle="1" w:styleId="FootnoteTextChar">
    <w:name w:val="Footnote Text Char"/>
    <w:basedOn w:val="DefaultParagraphFont"/>
    <w:link w:val="FootnoteText"/>
    <w:uiPriority w:val="99"/>
    <w:rsid w:val="00CE7738"/>
  </w:style>
  <w:style w:type="character" w:styleId="FootnoteReference">
    <w:name w:val="footnote reference"/>
    <w:uiPriority w:val="99"/>
    <w:unhideWhenUsed/>
    <w:rsid w:val="00CE7738"/>
    <w:rPr>
      <w:vertAlign w:val="superscript"/>
    </w:rPr>
  </w:style>
  <w:style w:type="paragraph" w:styleId="Footer">
    <w:name w:val="footer"/>
    <w:basedOn w:val="Normal"/>
    <w:link w:val="FooterChar"/>
    <w:uiPriority w:val="99"/>
    <w:unhideWhenUsed/>
    <w:rsid w:val="00A66912"/>
    <w:pPr>
      <w:tabs>
        <w:tab w:val="center" w:pos="4320"/>
        <w:tab w:val="right" w:pos="8640"/>
      </w:tabs>
    </w:pPr>
  </w:style>
  <w:style w:type="character" w:customStyle="1" w:styleId="FooterChar">
    <w:name w:val="Footer Char"/>
    <w:basedOn w:val="DefaultParagraphFont"/>
    <w:link w:val="Footer"/>
    <w:uiPriority w:val="99"/>
    <w:rsid w:val="00A66912"/>
  </w:style>
  <w:style w:type="character" w:styleId="PageNumber">
    <w:name w:val="page number"/>
    <w:basedOn w:val="DefaultParagraphFont"/>
    <w:uiPriority w:val="99"/>
    <w:semiHidden/>
    <w:unhideWhenUsed/>
    <w:rsid w:val="00A66912"/>
  </w:style>
  <w:style w:type="paragraph" w:styleId="EndnoteText">
    <w:name w:val="endnote text"/>
    <w:basedOn w:val="Normal"/>
    <w:link w:val="EndnoteTextChar"/>
    <w:uiPriority w:val="99"/>
    <w:unhideWhenUsed/>
    <w:rsid w:val="00B67041"/>
  </w:style>
  <w:style w:type="character" w:customStyle="1" w:styleId="EndnoteTextChar">
    <w:name w:val="Endnote Text Char"/>
    <w:basedOn w:val="DefaultParagraphFont"/>
    <w:link w:val="EndnoteText"/>
    <w:uiPriority w:val="99"/>
    <w:rsid w:val="00B67041"/>
  </w:style>
  <w:style w:type="character" w:styleId="EndnoteReference">
    <w:name w:val="endnote reference"/>
    <w:uiPriority w:val="99"/>
    <w:unhideWhenUsed/>
    <w:rsid w:val="00B67041"/>
    <w:rPr>
      <w:vertAlign w:val="superscript"/>
    </w:rPr>
  </w:style>
  <w:style w:type="paragraph" w:styleId="Revision">
    <w:name w:val="Revision"/>
    <w:hidden/>
    <w:uiPriority w:val="99"/>
    <w:semiHidden/>
    <w:rsid w:val="00BA236B"/>
  </w:style>
  <w:style w:type="paragraph" w:styleId="NormalWeb">
    <w:name w:val="Normal (Web)"/>
    <w:basedOn w:val="Normal"/>
    <w:uiPriority w:val="99"/>
    <w:unhideWhenUsed/>
    <w:rsid w:val="001A02A1"/>
    <w:pPr>
      <w:spacing w:before="100" w:beforeAutospacing="1" w:after="100" w:afterAutospacing="1"/>
    </w:pPr>
    <w:rPr>
      <w:rFonts w:ascii="Times" w:hAnsi="Times"/>
      <w:sz w:val="20"/>
      <w:szCs w:val="20"/>
    </w:rPr>
  </w:style>
  <w:style w:type="character" w:styleId="Hyperlink">
    <w:name w:val="Hyperlink"/>
    <w:uiPriority w:val="99"/>
    <w:unhideWhenUsed/>
    <w:rsid w:val="00E134DB"/>
    <w:rPr>
      <w:color w:val="0000FF"/>
      <w:u w:val="single"/>
    </w:rPr>
  </w:style>
  <w:style w:type="paragraph" w:styleId="Header">
    <w:name w:val="header"/>
    <w:basedOn w:val="Normal"/>
    <w:link w:val="HeaderChar"/>
    <w:uiPriority w:val="99"/>
    <w:unhideWhenUsed/>
    <w:rsid w:val="00F45D43"/>
    <w:pPr>
      <w:tabs>
        <w:tab w:val="center" w:pos="4513"/>
        <w:tab w:val="right" w:pos="9026"/>
      </w:tabs>
    </w:pPr>
  </w:style>
  <w:style w:type="character" w:customStyle="1" w:styleId="HeaderChar">
    <w:name w:val="Header Char"/>
    <w:basedOn w:val="DefaultParagraphFont"/>
    <w:link w:val="Header"/>
    <w:uiPriority w:val="99"/>
    <w:rsid w:val="00F45D43"/>
  </w:style>
  <w:style w:type="table" w:styleId="TableGrid">
    <w:name w:val="Table Grid"/>
    <w:basedOn w:val="TableNormal"/>
    <w:uiPriority w:val="59"/>
    <w:rsid w:val="00A76045"/>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86461"/>
    <w:rPr>
      <w:rFonts w:ascii="Times New Roman" w:eastAsia="Times New Roman" w:hAnsi="Times New Roman"/>
      <w:b/>
      <w:bCs/>
      <w:sz w:val="27"/>
      <w:szCs w:val="27"/>
      <w:lang w:eastAsia="ko-KR"/>
    </w:rPr>
  </w:style>
  <w:style w:type="paragraph" w:styleId="PlainText">
    <w:name w:val="Plain Text"/>
    <w:basedOn w:val="Normal"/>
    <w:link w:val="PlainTextChar"/>
    <w:uiPriority w:val="99"/>
    <w:unhideWhenUsed/>
    <w:rsid w:val="003E16F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16FC"/>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00314">
      <w:bodyDiv w:val="1"/>
      <w:marLeft w:val="0"/>
      <w:marRight w:val="0"/>
      <w:marTop w:val="0"/>
      <w:marBottom w:val="0"/>
      <w:divBdr>
        <w:top w:val="none" w:sz="0" w:space="0" w:color="auto"/>
        <w:left w:val="none" w:sz="0" w:space="0" w:color="auto"/>
        <w:bottom w:val="none" w:sz="0" w:space="0" w:color="auto"/>
        <w:right w:val="none" w:sz="0" w:space="0" w:color="auto"/>
      </w:divBdr>
      <w:divsChild>
        <w:div w:id="503785986">
          <w:marLeft w:val="0"/>
          <w:marRight w:val="0"/>
          <w:marTop w:val="0"/>
          <w:marBottom w:val="0"/>
          <w:divBdr>
            <w:top w:val="none" w:sz="0" w:space="0" w:color="auto"/>
            <w:left w:val="none" w:sz="0" w:space="0" w:color="auto"/>
            <w:bottom w:val="none" w:sz="0" w:space="0" w:color="auto"/>
            <w:right w:val="none" w:sz="0" w:space="0" w:color="auto"/>
          </w:divBdr>
          <w:divsChild>
            <w:div w:id="175310856">
              <w:marLeft w:val="0"/>
              <w:marRight w:val="0"/>
              <w:marTop w:val="315"/>
              <w:marBottom w:val="0"/>
              <w:divBdr>
                <w:top w:val="none" w:sz="0" w:space="0" w:color="auto"/>
                <w:left w:val="none" w:sz="0" w:space="0" w:color="auto"/>
                <w:bottom w:val="none" w:sz="0" w:space="0" w:color="auto"/>
                <w:right w:val="none" w:sz="0" w:space="0" w:color="auto"/>
              </w:divBdr>
              <w:divsChild>
                <w:div w:id="1277060607">
                  <w:marLeft w:val="0"/>
                  <w:marRight w:val="0"/>
                  <w:marTop w:val="0"/>
                  <w:marBottom w:val="0"/>
                  <w:divBdr>
                    <w:top w:val="none" w:sz="0" w:space="0" w:color="auto"/>
                    <w:left w:val="none" w:sz="0" w:space="0" w:color="auto"/>
                    <w:bottom w:val="none" w:sz="0" w:space="0" w:color="auto"/>
                    <w:right w:val="none" w:sz="0" w:space="0" w:color="auto"/>
                  </w:divBdr>
                  <w:divsChild>
                    <w:div w:id="168834174">
                      <w:marLeft w:val="3180"/>
                      <w:marRight w:val="0"/>
                      <w:marTop w:val="0"/>
                      <w:marBottom w:val="0"/>
                      <w:divBdr>
                        <w:top w:val="none" w:sz="0" w:space="0" w:color="auto"/>
                        <w:left w:val="none" w:sz="0" w:space="0" w:color="auto"/>
                        <w:bottom w:val="none" w:sz="0" w:space="0" w:color="auto"/>
                        <w:right w:val="none" w:sz="0" w:space="0" w:color="auto"/>
                      </w:divBdr>
                      <w:divsChild>
                        <w:div w:id="1700739169">
                          <w:marLeft w:val="0"/>
                          <w:marRight w:val="0"/>
                          <w:marTop w:val="240"/>
                          <w:marBottom w:val="240"/>
                          <w:divBdr>
                            <w:top w:val="none" w:sz="0" w:space="0" w:color="auto"/>
                            <w:left w:val="none" w:sz="0" w:space="0" w:color="auto"/>
                            <w:bottom w:val="none" w:sz="0" w:space="0" w:color="auto"/>
                            <w:right w:val="none" w:sz="0" w:space="0" w:color="auto"/>
                          </w:divBdr>
                          <w:divsChild>
                            <w:div w:id="2100057890">
                              <w:marLeft w:val="0"/>
                              <w:marRight w:val="0"/>
                              <w:marTop w:val="0"/>
                              <w:marBottom w:val="0"/>
                              <w:divBdr>
                                <w:top w:val="none" w:sz="0" w:space="0" w:color="auto"/>
                                <w:left w:val="none" w:sz="0" w:space="0" w:color="auto"/>
                                <w:bottom w:val="none" w:sz="0" w:space="0" w:color="auto"/>
                                <w:right w:val="none" w:sz="0" w:space="0" w:color="auto"/>
                              </w:divBdr>
                              <w:divsChild>
                                <w:div w:id="1315260975">
                                  <w:marLeft w:val="0"/>
                                  <w:marRight w:val="0"/>
                                  <w:marTop w:val="0"/>
                                  <w:marBottom w:val="0"/>
                                  <w:divBdr>
                                    <w:top w:val="none" w:sz="0" w:space="0" w:color="auto"/>
                                    <w:left w:val="none" w:sz="0" w:space="0" w:color="auto"/>
                                    <w:bottom w:val="none" w:sz="0" w:space="0" w:color="auto"/>
                                    <w:right w:val="none" w:sz="0" w:space="0" w:color="auto"/>
                                  </w:divBdr>
                                </w:div>
                                <w:div w:id="23058557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50022">
      <w:bodyDiv w:val="1"/>
      <w:marLeft w:val="0"/>
      <w:marRight w:val="0"/>
      <w:marTop w:val="0"/>
      <w:marBottom w:val="0"/>
      <w:divBdr>
        <w:top w:val="none" w:sz="0" w:space="0" w:color="auto"/>
        <w:left w:val="none" w:sz="0" w:space="0" w:color="auto"/>
        <w:bottom w:val="none" w:sz="0" w:space="0" w:color="auto"/>
        <w:right w:val="none" w:sz="0" w:space="0" w:color="auto"/>
      </w:divBdr>
      <w:divsChild>
        <w:div w:id="1485707941">
          <w:marLeft w:val="0"/>
          <w:marRight w:val="0"/>
          <w:marTop w:val="0"/>
          <w:marBottom w:val="0"/>
          <w:divBdr>
            <w:top w:val="none" w:sz="0" w:space="0" w:color="auto"/>
            <w:left w:val="none" w:sz="0" w:space="0" w:color="auto"/>
            <w:bottom w:val="none" w:sz="0" w:space="0" w:color="auto"/>
            <w:right w:val="none" w:sz="0" w:space="0" w:color="auto"/>
          </w:divBdr>
          <w:divsChild>
            <w:div w:id="465198779">
              <w:marLeft w:val="0"/>
              <w:marRight w:val="0"/>
              <w:marTop w:val="315"/>
              <w:marBottom w:val="0"/>
              <w:divBdr>
                <w:top w:val="none" w:sz="0" w:space="0" w:color="auto"/>
                <w:left w:val="none" w:sz="0" w:space="0" w:color="auto"/>
                <w:bottom w:val="none" w:sz="0" w:space="0" w:color="auto"/>
                <w:right w:val="none" w:sz="0" w:space="0" w:color="auto"/>
              </w:divBdr>
              <w:divsChild>
                <w:div w:id="1831096913">
                  <w:marLeft w:val="0"/>
                  <w:marRight w:val="0"/>
                  <w:marTop w:val="0"/>
                  <w:marBottom w:val="0"/>
                  <w:divBdr>
                    <w:top w:val="none" w:sz="0" w:space="0" w:color="auto"/>
                    <w:left w:val="none" w:sz="0" w:space="0" w:color="auto"/>
                    <w:bottom w:val="none" w:sz="0" w:space="0" w:color="auto"/>
                    <w:right w:val="none" w:sz="0" w:space="0" w:color="auto"/>
                  </w:divBdr>
                  <w:divsChild>
                    <w:div w:id="1833447707">
                      <w:marLeft w:val="3180"/>
                      <w:marRight w:val="0"/>
                      <w:marTop w:val="0"/>
                      <w:marBottom w:val="0"/>
                      <w:divBdr>
                        <w:top w:val="none" w:sz="0" w:space="0" w:color="auto"/>
                        <w:left w:val="none" w:sz="0" w:space="0" w:color="auto"/>
                        <w:bottom w:val="none" w:sz="0" w:space="0" w:color="auto"/>
                        <w:right w:val="none" w:sz="0" w:space="0" w:color="auto"/>
                      </w:divBdr>
                      <w:divsChild>
                        <w:div w:id="1669136730">
                          <w:marLeft w:val="0"/>
                          <w:marRight w:val="0"/>
                          <w:marTop w:val="240"/>
                          <w:marBottom w:val="240"/>
                          <w:divBdr>
                            <w:top w:val="none" w:sz="0" w:space="0" w:color="auto"/>
                            <w:left w:val="none" w:sz="0" w:space="0" w:color="auto"/>
                            <w:bottom w:val="none" w:sz="0" w:space="0" w:color="auto"/>
                            <w:right w:val="none" w:sz="0" w:space="0" w:color="auto"/>
                          </w:divBdr>
                          <w:divsChild>
                            <w:div w:id="551679">
                              <w:marLeft w:val="0"/>
                              <w:marRight w:val="0"/>
                              <w:marTop w:val="0"/>
                              <w:marBottom w:val="0"/>
                              <w:divBdr>
                                <w:top w:val="none" w:sz="0" w:space="0" w:color="auto"/>
                                <w:left w:val="none" w:sz="0" w:space="0" w:color="auto"/>
                                <w:bottom w:val="none" w:sz="0" w:space="0" w:color="auto"/>
                                <w:right w:val="none" w:sz="0" w:space="0" w:color="auto"/>
                              </w:divBdr>
                              <w:divsChild>
                                <w:div w:id="48650017">
                                  <w:marLeft w:val="0"/>
                                  <w:marRight w:val="0"/>
                                  <w:marTop w:val="0"/>
                                  <w:marBottom w:val="0"/>
                                  <w:divBdr>
                                    <w:top w:val="none" w:sz="0" w:space="0" w:color="auto"/>
                                    <w:left w:val="none" w:sz="0" w:space="0" w:color="auto"/>
                                    <w:bottom w:val="none" w:sz="0" w:space="0" w:color="auto"/>
                                    <w:right w:val="none" w:sz="0" w:space="0" w:color="auto"/>
                                  </w:divBdr>
                                </w:div>
                                <w:div w:id="6773928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5872">
      <w:bodyDiv w:val="1"/>
      <w:marLeft w:val="0"/>
      <w:marRight w:val="0"/>
      <w:marTop w:val="0"/>
      <w:marBottom w:val="0"/>
      <w:divBdr>
        <w:top w:val="none" w:sz="0" w:space="0" w:color="auto"/>
        <w:left w:val="none" w:sz="0" w:space="0" w:color="auto"/>
        <w:bottom w:val="none" w:sz="0" w:space="0" w:color="auto"/>
        <w:right w:val="none" w:sz="0" w:space="0" w:color="auto"/>
      </w:divBdr>
      <w:divsChild>
        <w:div w:id="400250735">
          <w:marLeft w:val="0"/>
          <w:marRight w:val="0"/>
          <w:marTop w:val="0"/>
          <w:marBottom w:val="0"/>
          <w:divBdr>
            <w:top w:val="none" w:sz="0" w:space="0" w:color="auto"/>
            <w:left w:val="none" w:sz="0" w:space="0" w:color="auto"/>
            <w:bottom w:val="none" w:sz="0" w:space="0" w:color="auto"/>
            <w:right w:val="none" w:sz="0" w:space="0" w:color="auto"/>
          </w:divBdr>
          <w:divsChild>
            <w:div w:id="1475369674">
              <w:marLeft w:val="0"/>
              <w:marRight w:val="0"/>
              <w:marTop w:val="315"/>
              <w:marBottom w:val="0"/>
              <w:divBdr>
                <w:top w:val="none" w:sz="0" w:space="0" w:color="auto"/>
                <w:left w:val="none" w:sz="0" w:space="0" w:color="auto"/>
                <w:bottom w:val="none" w:sz="0" w:space="0" w:color="auto"/>
                <w:right w:val="none" w:sz="0" w:space="0" w:color="auto"/>
              </w:divBdr>
              <w:divsChild>
                <w:div w:id="1064178621">
                  <w:marLeft w:val="0"/>
                  <w:marRight w:val="0"/>
                  <w:marTop w:val="0"/>
                  <w:marBottom w:val="0"/>
                  <w:divBdr>
                    <w:top w:val="none" w:sz="0" w:space="0" w:color="auto"/>
                    <w:left w:val="none" w:sz="0" w:space="0" w:color="auto"/>
                    <w:bottom w:val="none" w:sz="0" w:space="0" w:color="auto"/>
                    <w:right w:val="none" w:sz="0" w:space="0" w:color="auto"/>
                  </w:divBdr>
                  <w:divsChild>
                    <w:div w:id="2074693989">
                      <w:marLeft w:val="3180"/>
                      <w:marRight w:val="0"/>
                      <w:marTop w:val="0"/>
                      <w:marBottom w:val="0"/>
                      <w:divBdr>
                        <w:top w:val="none" w:sz="0" w:space="0" w:color="auto"/>
                        <w:left w:val="none" w:sz="0" w:space="0" w:color="auto"/>
                        <w:bottom w:val="none" w:sz="0" w:space="0" w:color="auto"/>
                        <w:right w:val="none" w:sz="0" w:space="0" w:color="auto"/>
                      </w:divBdr>
                      <w:divsChild>
                        <w:div w:id="471294953">
                          <w:marLeft w:val="0"/>
                          <w:marRight w:val="0"/>
                          <w:marTop w:val="240"/>
                          <w:marBottom w:val="240"/>
                          <w:divBdr>
                            <w:top w:val="none" w:sz="0" w:space="0" w:color="auto"/>
                            <w:left w:val="none" w:sz="0" w:space="0" w:color="auto"/>
                            <w:bottom w:val="none" w:sz="0" w:space="0" w:color="auto"/>
                            <w:right w:val="none" w:sz="0" w:space="0" w:color="auto"/>
                          </w:divBdr>
                          <w:divsChild>
                            <w:div w:id="277029758">
                              <w:marLeft w:val="0"/>
                              <w:marRight w:val="0"/>
                              <w:marTop w:val="0"/>
                              <w:marBottom w:val="0"/>
                              <w:divBdr>
                                <w:top w:val="none" w:sz="0" w:space="0" w:color="auto"/>
                                <w:left w:val="none" w:sz="0" w:space="0" w:color="auto"/>
                                <w:bottom w:val="none" w:sz="0" w:space="0" w:color="auto"/>
                                <w:right w:val="none" w:sz="0" w:space="0" w:color="auto"/>
                              </w:divBdr>
                              <w:divsChild>
                                <w:div w:id="1181119455">
                                  <w:marLeft w:val="0"/>
                                  <w:marRight w:val="0"/>
                                  <w:marTop w:val="0"/>
                                  <w:marBottom w:val="0"/>
                                  <w:divBdr>
                                    <w:top w:val="none" w:sz="0" w:space="0" w:color="auto"/>
                                    <w:left w:val="none" w:sz="0" w:space="0" w:color="auto"/>
                                    <w:bottom w:val="none" w:sz="0" w:space="0" w:color="auto"/>
                                    <w:right w:val="none" w:sz="0" w:space="0" w:color="auto"/>
                                  </w:divBdr>
                                </w:div>
                                <w:div w:id="12453828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c633@cornell.edu"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choong@marshall.usc.edu" TargetMode="External"/><Relationship Id="rId11" Type="http://schemas.openxmlformats.org/officeDocument/2006/relationships/hyperlink" Target="mailto:a.eisingerich@imperial.ac.uk" TargetMode="External"/><Relationship Id="rId12" Type="http://schemas.openxmlformats.org/officeDocument/2006/relationships/hyperlink" Target="mailto:macinnis@usc.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633\Desktop\figure_redo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c633\Desktop\figure_redo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c633\Desktop\figure_redo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c633\Desktop\figure_redo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2a'!$A$3</c:f>
              <c:strCache>
                <c:ptCount val="1"/>
                <c:pt idx="0">
                  <c:v>Innovative Benefits</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0.0666666666666667"/>
                  <c:y val="-0.04166666666666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2a'!$B$2:$C$2</c:f>
              <c:strCache>
                <c:ptCount val="2"/>
                <c:pt idx="0">
                  <c:v>Low Fit</c:v>
                </c:pt>
                <c:pt idx="1">
                  <c:v>High Fit</c:v>
                </c:pt>
              </c:strCache>
            </c:strRef>
          </c:cat>
          <c:val>
            <c:numRef>
              <c:f>'figure 2a'!$B$3:$C$3</c:f>
              <c:numCache>
                <c:formatCode>General</c:formatCode>
                <c:ptCount val="2"/>
                <c:pt idx="0">
                  <c:v>6.99</c:v>
                </c:pt>
                <c:pt idx="1">
                  <c:v>5.21</c:v>
                </c:pt>
              </c:numCache>
            </c:numRef>
          </c:val>
          <c:smooth val="0"/>
        </c:ser>
        <c:ser>
          <c:idx val="1"/>
          <c:order val="1"/>
          <c:tx>
            <c:strRef>
              <c:f>'figure 2a'!$A$4</c:f>
              <c:strCache>
                <c:ptCount val="1"/>
                <c:pt idx="0">
                  <c:v>Ordinary Benefits</c:v>
                </c:pt>
              </c:strCache>
            </c:strRef>
          </c:tx>
          <c:spPr>
            <a:ln w="28575" cap="rnd">
              <a:solidFill>
                <a:schemeClr val="tx1"/>
              </a:solidFill>
              <a:prstDash val="sysDash"/>
              <a:round/>
            </a:ln>
            <a:effectLst/>
          </c:spPr>
          <c:marker>
            <c:symbol val="diamond"/>
            <c:size val="6"/>
            <c:spPr>
              <a:solidFill>
                <a:schemeClr val="tx1"/>
              </a:solidFill>
              <a:ln w="9525">
                <a:solidFill>
                  <a:schemeClr val="tx1"/>
                </a:solidFill>
              </a:ln>
              <a:effectLst/>
            </c:spPr>
          </c:marker>
          <c:dLbls>
            <c:dLbl>
              <c:idx val="0"/>
              <c:layout>
                <c:manualLayout>
                  <c:x val="-0.0638888888888889"/>
                  <c:y val="0.05092592592592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6260162601626"/>
                  <c:y val="-0.0132450331125828"/>
                </c:manualLayout>
              </c:layout>
              <c:tx>
                <c:rich>
                  <a:bodyPr/>
                  <a:lstStyle/>
                  <a:p>
                    <a:r>
                      <a:rPr lang="en-US"/>
                      <a:t>3.30</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2a'!$B$2:$C$2</c:f>
              <c:strCache>
                <c:ptCount val="2"/>
                <c:pt idx="0">
                  <c:v>Low Fit</c:v>
                </c:pt>
                <c:pt idx="1">
                  <c:v>High Fit</c:v>
                </c:pt>
              </c:strCache>
            </c:strRef>
          </c:cat>
          <c:val>
            <c:numRef>
              <c:f>'figure 2a'!$B$4:$C$4</c:f>
              <c:numCache>
                <c:formatCode>General</c:formatCode>
                <c:ptCount val="2"/>
                <c:pt idx="0">
                  <c:v>2.39</c:v>
                </c:pt>
                <c:pt idx="1">
                  <c:v>3.3</c:v>
                </c:pt>
              </c:numCache>
            </c:numRef>
          </c:val>
          <c:smooth val="0"/>
        </c:ser>
        <c:dLbls>
          <c:showLegendKey val="0"/>
          <c:showVal val="0"/>
          <c:showCatName val="0"/>
          <c:showSerName val="0"/>
          <c:showPercent val="0"/>
          <c:showBubbleSize val="0"/>
        </c:dLbls>
        <c:marker val="1"/>
        <c:smooth val="0"/>
        <c:axId val="-2123469640"/>
        <c:axId val="-2123636312"/>
      </c:lineChart>
      <c:catAx>
        <c:axId val="-212346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23636312"/>
        <c:crosses val="autoZero"/>
        <c:auto val="1"/>
        <c:lblAlgn val="ctr"/>
        <c:lblOffset val="100"/>
        <c:noMultiLvlLbl val="0"/>
      </c:catAx>
      <c:valAx>
        <c:axId val="-2123636312"/>
        <c:scaling>
          <c:orientation val="minMax"/>
          <c:max val="9.0"/>
          <c:min val="1.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Spillover Effects</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469640"/>
        <c:crosses val="autoZero"/>
        <c:crossBetween val="between"/>
      </c:valAx>
      <c:spPr>
        <a:noFill/>
        <a:ln>
          <a:noFill/>
        </a:ln>
        <a:effectLst/>
      </c:spPr>
    </c:plotArea>
    <c:legend>
      <c:legendPos val="r"/>
      <c:layout>
        <c:manualLayout>
          <c:xMode val="edge"/>
          <c:yMode val="edge"/>
          <c:x val="0.663483209458631"/>
          <c:y val="0.352215327388712"/>
          <c:w val="0.278209335982535"/>
          <c:h val="0.2534733158355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2b'!$A$3</c:f>
              <c:strCache>
                <c:ptCount val="1"/>
                <c:pt idx="0">
                  <c:v>Innovative Benefits</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0.0853146853146853"/>
                  <c:y val="-0.037222047244094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2b'!$B$2:$C$2</c:f>
              <c:strCache>
                <c:ptCount val="2"/>
                <c:pt idx="0">
                  <c:v>Low Fit</c:v>
                </c:pt>
                <c:pt idx="1">
                  <c:v>High Fit</c:v>
                </c:pt>
              </c:strCache>
            </c:strRef>
          </c:cat>
          <c:val>
            <c:numRef>
              <c:f>'figure 2b'!$B$3:$C$3</c:f>
              <c:numCache>
                <c:formatCode>0.00</c:formatCode>
                <c:ptCount val="2"/>
                <c:pt idx="0" formatCode="General">
                  <c:v>2.58</c:v>
                </c:pt>
                <c:pt idx="1">
                  <c:v>4.8</c:v>
                </c:pt>
              </c:numCache>
            </c:numRef>
          </c:val>
          <c:smooth val="0"/>
        </c:ser>
        <c:ser>
          <c:idx val="1"/>
          <c:order val="1"/>
          <c:tx>
            <c:strRef>
              <c:f>'figure 2b'!$A$4</c:f>
              <c:strCache>
                <c:ptCount val="1"/>
                <c:pt idx="0">
                  <c:v>Ordinary Benefits</c:v>
                </c:pt>
              </c:strCache>
            </c:strRef>
          </c:tx>
          <c:spPr>
            <a:ln w="28575" cap="rnd">
              <a:solidFill>
                <a:schemeClr val="tx1"/>
              </a:solidFill>
              <a:prstDash val="sysDash"/>
              <a:round/>
            </a:ln>
            <a:effectLst/>
          </c:spPr>
          <c:marker>
            <c:symbol val="diamond"/>
            <c:size val="6"/>
            <c:spPr>
              <a:solidFill>
                <a:schemeClr val="tx1"/>
              </a:solidFill>
              <a:ln w="9525">
                <a:solidFill>
                  <a:schemeClr val="tx1"/>
                </a:solidFill>
              </a:ln>
              <a:effectLst/>
            </c:spPr>
          </c:marker>
          <c:dLbls>
            <c:dLbl>
              <c:idx val="0"/>
              <c:layout>
                <c:manualLayout>
                  <c:x val="-0.0825368157651623"/>
                  <c:y val="0.042037095363079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2b'!$B$2:$C$2</c:f>
              <c:strCache>
                <c:ptCount val="2"/>
                <c:pt idx="0">
                  <c:v>Low Fit</c:v>
                </c:pt>
                <c:pt idx="1">
                  <c:v>High Fit</c:v>
                </c:pt>
              </c:strCache>
            </c:strRef>
          </c:cat>
          <c:val>
            <c:numRef>
              <c:f>'figure 2b'!$B$4:$C$4</c:f>
              <c:numCache>
                <c:formatCode>General</c:formatCode>
                <c:ptCount val="2"/>
                <c:pt idx="0">
                  <c:v>2.11</c:v>
                </c:pt>
                <c:pt idx="1">
                  <c:v>2.91</c:v>
                </c:pt>
              </c:numCache>
            </c:numRef>
          </c:val>
          <c:smooth val="0"/>
        </c:ser>
        <c:dLbls>
          <c:showLegendKey val="0"/>
          <c:showVal val="0"/>
          <c:showCatName val="0"/>
          <c:showSerName val="0"/>
          <c:showPercent val="0"/>
          <c:showBubbleSize val="0"/>
        </c:dLbls>
        <c:marker val="1"/>
        <c:smooth val="0"/>
        <c:axId val="-2123045016"/>
        <c:axId val="-2141005416"/>
      </c:lineChart>
      <c:catAx>
        <c:axId val="-212304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41005416"/>
        <c:crosses val="autoZero"/>
        <c:auto val="1"/>
        <c:lblAlgn val="ctr"/>
        <c:lblOffset val="100"/>
        <c:noMultiLvlLbl val="0"/>
      </c:catAx>
      <c:valAx>
        <c:axId val="-2141005416"/>
        <c:scaling>
          <c:orientation val="minMax"/>
          <c:max val="9.0"/>
          <c:min val="1.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Spillover Effects</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045016"/>
        <c:crosses val="autoZero"/>
        <c:crossBetween val="between"/>
      </c:valAx>
      <c:spPr>
        <a:noFill/>
        <a:ln>
          <a:noFill/>
        </a:ln>
        <a:effectLst/>
      </c:spPr>
    </c:plotArea>
    <c:legend>
      <c:legendPos val="r"/>
      <c:layout>
        <c:manualLayout>
          <c:xMode val="edge"/>
          <c:yMode val="edge"/>
          <c:x val="0.663316386151032"/>
          <c:y val="0.33446719160105"/>
          <c:w val="0.286800163965518"/>
          <c:h val="0.2534733158355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4a'!$A$3</c:f>
              <c:strCache>
                <c:ptCount val="1"/>
                <c:pt idx="0">
                  <c:v>Innovative Benefits</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0.0666666666666667"/>
                  <c:y val="-0.04166666666666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4a'!$B$2:$C$2</c:f>
              <c:strCache>
                <c:ptCount val="2"/>
                <c:pt idx="0">
                  <c:v>Low Fit</c:v>
                </c:pt>
                <c:pt idx="1">
                  <c:v>High Fit</c:v>
                </c:pt>
              </c:strCache>
            </c:strRef>
          </c:cat>
          <c:val>
            <c:numRef>
              <c:f>'figure 4a'!$B$3:$C$3</c:f>
              <c:numCache>
                <c:formatCode>General</c:formatCode>
                <c:ptCount val="2"/>
                <c:pt idx="0">
                  <c:v>7.43</c:v>
                </c:pt>
                <c:pt idx="1">
                  <c:v>5.22</c:v>
                </c:pt>
              </c:numCache>
            </c:numRef>
          </c:val>
          <c:smooth val="0"/>
        </c:ser>
        <c:ser>
          <c:idx val="1"/>
          <c:order val="1"/>
          <c:tx>
            <c:strRef>
              <c:f>'figure 4a'!$A$4</c:f>
              <c:strCache>
                <c:ptCount val="1"/>
                <c:pt idx="0">
                  <c:v>Ordinary Benefits</c:v>
                </c:pt>
              </c:strCache>
            </c:strRef>
          </c:tx>
          <c:spPr>
            <a:ln w="28575" cap="rnd">
              <a:solidFill>
                <a:schemeClr val="tx1"/>
              </a:solidFill>
              <a:prstDash val="sysDash"/>
              <a:round/>
            </a:ln>
            <a:effectLst/>
          </c:spPr>
          <c:marker>
            <c:symbol val="diamond"/>
            <c:size val="6"/>
            <c:spPr>
              <a:solidFill>
                <a:schemeClr val="tx1"/>
              </a:solidFill>
              <a:ln w="9525">
                <a:solidFill>
                  <a:schemeClr val="tx1"/>
                </a:solidFill>
              </a:ln>
              <a:effectLst/>
            </c:spPr>
          </c:marker>
          <c:dLbls>
            <c:dLbl>
              <c:idx val="0"/>
              <c:layout>
                <c:manualLayout>
                  <c:x val="-0.0638888888888889"/>
                  <c:y val="0.050925925925925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4a'!$B$2:$C$2</c:f>
              <c:strCache>
                <c:ptCount val="2"/>
                <c:pt idx="0">
                  <c:v>Low Fit</c:v>
                </c:pt>
                <c:pt idx="1">
                  <c:v>High Fit</c:v>
                </c:pt>
              </c:strCache>
            </c:strRef>
          </c:cat>
          <c:val>
            <c:numRef>
              <c:f>'figure 4a'!$B$4:$C$4</c:f>
              <c:numCache>
                <c:formatCode>General</c:formatCode>
                <c:ptCount val="2"/>
                <c:pt idx="0">
                  <c:v>1.99</c:v>
                </c:pt>
                <c:pt idx="1">
                  <c:v>3.16</c:v>
                </c:pt>
              </c:numCache>
            </c:numRef>
          </c:val>
          <c:smooth val="0"/>
        </c:ser>
        <c:dLbls>
          <c:showLegendKey val="0"/>
          <c:showVal val="0"/>
          <c:showCatName val="0"/>
          <c:showSerName val="0"/>
          <c:showPercent val="0"/>
          <c:showBubbleSize val="0"/>
        </c:dLbls>
        <c:marker val="1"/>
        <c:smooth val="0"/>
        <c:axId val="-2117919448"/>
        <c:axId val="-2115251544"/>
      </c:lineChart>
      <c:catAx>
        <c:axId val="-211791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5251544"/>
        <c:crosses val="autoZero"/>
        <c:auto val="1"/>
        <c:lblAlgn val="ctr"/>
        <c:lblOffset val="100"/>
        <c:noMultiLvlLbl val="0"/>
      </c:catAx>
      <c:valAx>
        <c:axId val="-2115251544"/>
        <c:scaling>
          <c:orientation val="minMax"/>
          <c:max val="9.0"/>
          <c:min val="1.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Spillover Effects</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919448"/>
        <c:crosses val="autoZero"/>
        <c:crossBetween val="between"/>
      </c:valAx>
      <c:spPr>
        <a:noFill/>
        <a:ln>
          <a:noFill/>
        </a:ln>
        <a:effectLst/>
      </c:spPr>
    </c:plotArea>
    <c:legend>
      <c:legendPos val="r"/>
      <c:layout>
        <c:manualLayout>
          <c:xMode val="edge"/>
          <c:yMode val="edge"/>
          <c:x val="0.677614391400067"/>
          <c:y val="0.361689268008166"/>
          <c:w val="0.304025598815261"/>
          <c:h val="0.2534733158355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4b'!$A$3</c:f>
              <c:strCache>
                <c:ptCount val="1"/>
                <c:pt idx="0">
                  <c:v>Innovative Benefits</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0.115328467153285"/>
                  <c:y val="-0.0046296296296296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050411581763964E-2"/>
                      <c:h val="8.284740449110528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4b'!$B$2:$C$2</c:f>
              <c:strCache>
                <c:ptCount val="2"/>
                <c:pt idx="0">
                  <c:v>Low Fit</c:v>
                </c:pt>
                <c:pt idx="1">
                  <c:v>High Fit</c:v>
                </c:pt>
              </c:strCache>
            </c:strRef>
          </c:cat>
          <c:val>
            <c:numRef>
              <c:f>'figure 4b'!$B$3:$C$3</c:f>
              <c:numCache>
                <c:formatCode>General</c:formatCode>
                <c:ptCount val="2"/>
                <c:pt idx="0">
                  <c:v>2.43</c:v>
                </c:pt>
                <c:pt idx="1">
                  <c:v>4.88</c:v>
                </c:pt>
              </c:numCache>
            </c:numRef>
          </c:val>
          <c:smooth val="0"/>
        </c:ser>
        <c:ser>
          <c:idx val="1"/>
          <c:order val="1"/>
          <c:tx>
            <c:strRef>
              <c:f>'figure 4b'!$A$4</c:f>
              <c:strCache>
                <c:ptCount val="1"/>
                <c:pt idx="0">
                  <c:v>Ordinary Benefits</c:v>
                </c:pt>
              </c:strCache>
            </c:strRef>
          </c:tx>
          <c:spPr>
            <a:ln w="28575" cap="rnd">
              <a:solidFill>
                <a:schemeClr val="tx1"/>
              </a:solidFill>
              <a:prstDash val="sysDash"/>
              <a:round/>
            </a:ln>
            <a:effectLst/>
          </c:spPr>
          <c:marker>
            <c:symbol val="diamond"/>
            <c:size val="6"/>
            <c:spPr>
              <a:solidFill>
                <a:schemeClr val="tx1"/>
              </a:solidFill>
              <a:ln w="9525">
                <a:solidFill>
                  <a:schemeClr val="tx1"/>
                </a:solidFill>
              </a:ln>
              <a:effectLst/>
            </c:spPr>
          </c:marker>
          <c:dLbls>
            <c:dLbl>
              <c:idx val="0"/>
              <c:layout>
                <c:manualLayout>
                  <c:x val="-0.0898419449393643"/>
                  <c:y val="0.04166666666666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4b'!$B$2:$C$2</c:f>
              <c:strCache>
                <c:ptCount val="2"/>
                <c:pt idx="0">
                  <c:v>Low Fit</c:v>
                </c:pt>
                <c:pt idx="1">
                  <c:v>High Fit</c:v>
                </c:pt>
              </c:strCache>
            </c:strRef>
          </c:cat>
          <c:val>
            <c:numRef>
              <c:f>'figure 4b'!$B$4:$C$4</c:f>
              <c:numCache>
                <c:formatCode>General</c:formatCode>
                <c:ptCount val="2"/>
                <c:pt idx="0">
                  <c:v>1.91</c:v>
                </c:pt>
                <c:pt idx="1">
                  <c:v>2.94</c:v>
                </c:pt>
              </c:numCache>
            </c:numRef>
          </c:val>
          <c:smooth val="0"/>
        </c:ser>
        <c:dLbls>
          <c:showLegendKey val="0"/>
          <c:showVal val="0"/>
          <c:showCatName val="0"/>
          <c:showSerName val="0"/>
          <c:showPercent val="0"/>
          <c:showBubbleSize val="0"/>
        </c:dLbls>
        <c:marker val="1"/>
        <c:smooth val="0"/>
        <c:axId val="-2121806200"/>
        <c:axId val="-2115662888"/>
      </c:lineChart>
      <c:catAx>
        <c:axId val="-212180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5662888"/>
        <c:crosses val="autoZero"/>
        <c:auto val="1"/>
        <c:lblAlgn val="ctr"/>
        <c:lblOffset val="100"/>
        <c:noMultiLvlLbl val="0"/>
      </c:catAx>
      <c:valAx>
        <c:axId val="-2115662888"/>
        <c:scaling>
          <c:orientation val="minMax"/>
          <c:max val="9.0"/>
          <c:min val="1.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Spillover Effects</a:t>
                </a:r>
              </a:p>
            </c:rich>
          </c:tx>
          <c:overlay val="0"/>
          <c:spPr>
            <a:noFill/>
            <a:ln>
              <a:noFill/>
            </a:ln>
            <a:effectLst/>
          </c:sp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806200"/>
        <c:crosses val="autoZero"/>
        <c:crossBetween val="between"/>
      </c:valAx>
      <c:spPr>
        <a:noFill/>
        <a:ln>
          <a:noFill/>
        </a:ln>
        <a:effectLst/>
      </c:spPr>
    </c:plotArea>
    <c:legend>
      <c:legendPos val="r"/>
      <c:layout>
        <c:manualLayout>
          <c:xMode val="edge"/>
          <c:yMode val="edge"/>
          <c:x val="0.668814654519225"/>
          <c:y val="0.338541119860018"/>
          <c:w val="0.290653230389997"/>
          <c:h val="0.2534733158355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6094-5F1B-2C42-B082-52012816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15542</Words>
  <Characters>88592</Characters>
  <Application>Microsoft Macintosh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103927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MacInnis</dc:creator>
  <cp:lastModifiedBy>Debbie MacInnis</cp:lastModifiedBy>
  <cp:revision>3</cp:revision>
  <cp:lastPrinted>2014-10-26T23:26:00Z</cp:lastPrinted>
  <dcterms:created xsi:type="dcterms:W3CDTF">2014-12-07T16:30:00Z</dcterms:created>
  <dcterms:modified xsi:type="dcterms:W3CDTF">2014-12-07T16:31:00Z</dcterms:modified>
</cp:coreProperties>
</file>