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6B" w:rsidRPr="00BC719F" w:rsidRDefault="00B8426B">
      <w:pPr>
        <w:rPr>
          <w:rFonts w:ascii="Century Gothic" w:hAnsi="Century Gothic"/>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6"/>
        <w:gridCol w:w="4080"/>
      </w:tblGrid>
      <w:tr w:rsidR="00F7024B" w:rsidRPr="00BC719F" w:rsidTr="006E3B0B">
        <w:tc>
          <w:tcPr>
            <w:tcW w:w="4158" w:type="dxa"/>
            <w:vMerge w:val="restart"/>
            <w:shd w:val="clear" w:color="auto" w:fill="auto"/>
            <w:hideMark/>
          </w:tcPr>
          <w:p w:rsidR="00B72BB4" w:rsidRPr="00BC719F" w:rsidRDefault="00B72BB4" w:rsidP="00B72BB4">
            <w:pPr>
              <w:jc w:val="center"/>
              <w:rPr>
                <w:rFonts w:ascii="Century Gothic" w:hAnsi="Century Gothic"/>
                <w:b/>
                <w:bCs/>
                <w:sz w:val="20"/>
                <w:szCs w:val="20"/>
              </w:rPr>
            </w:pPr>
          </w:p>
          <w:p w:rsidR="001611A7" w:rsidRPr="00BC719F" w:rsidRDefault="005C2255" w:rsidP="00B72BB4">
            <w:pPr>
              <w:rPr>
                <w:rFonts w:ascii="Century Gothic" w:hAnsi="Century Gothic"/>
                <w:b/>
                <w:bCs/>
                <w:sz w:val="20"/>
                <w:szCs w:val="20"/>
              </w:rPr>
            </w:pPr>
            <w:r>
              <w:rPr>
                <w:rFonts w:ascii="Century Gothic" w:hAnsi="Century Gothic"/>
                <w:b/>
                <w:bCs/>
                <w:noProof/>
                <w:sz w:val="20"/>
                <w:szCs w:val="20"/>
              </w:rPr>
              <w:drawing>
                <wp:inline distT="0" distB="0" distL="0" distR="0" wp14:anchorId="0CD84D6C" wp14:editId="611EF0FD">
                  <wp:extent cx="3352800" cy="1358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3.jpg"/>
                          <pic:cNvPicPr/>
                        </pic:nvPicPr>
                        <pic:blipFill>
                          <a:blip r:embed="rId9">
                            <a:extLst>
                              <a:ext uri="{28A0092B-C50C-407E-A947-70E740481C1C}">
                                <a14:useLocalDpi xmlns:a14="http://schemas.microsoft.com/office/drawing/2010/main" val="0"/>
                              </a:ext>
                            </a:extLst>
                          </a:blip>
                          <a:stretch>
                            <a:fillRect/>
                          </a:stretch>
                        </pic:blipFill>
                        <pic:spPr>
                          <a:xfrm>
                            <a:off x="0" y="0"/>
                            <a:ext cx="3352800" cy="1358900"/>
                          </a:xfrm>
                          <a:prstGeom prst="rect">
                            <a:avLst/>
                          </a:prstGeom>
                        </pic:spPr>
                      </pic:pic>
                    </a:graphicData>
                  </a:graphic>
                </wp:inline>
              </w:drawing>
            </w:r>
          </w:p>
        </w:tc>
        <w:tc>
          <w:tcPr>
            <w:tcW w:w="5044" w:type="dxa"/>
            <w:tcBorders>
              <w:top w:val="single" w:sz="6" w:space="0" w:color="auto"/>
            </w:tcBorders>
            <w:shd w:val="clear" w:color="auto" w:fill="auto"/>
          </w:tcPr>
          <w:p w:rsidR="00920ABE" w:rsidRPr="00BC719F" w:rsidRDefault="00920ABE" w:rsidP="00920ABE">
            <w:pPr>
              <w:jc w:val="center"/>
              <w:rPr>
                <w:rFonts w:ascii="Century Gothic" w:hAnsi="Century Gothic"/>
                <w:b/>
                <w:bCs/>
                <w:sz w:val="22"/>
                <w:szCs w:val="22"/>
                <w:u w:val="single"/>
              </w:rPr>
            </w:pPr>
          </w:p>
          <w:p w:rsidR="00FA7852" w:rsidRPr="00BC719F" w:rsidRDefault="00FA7852" w:rsidP="00920ABE">
            <w:pPr>
              <w:jc w:val="center"/>
              <w:rPr>
                <w:rFonts w:ascii="Century Gothic" w:hAnsi="Century Gothic"/>
                <w:b/>
                <w:bCs/>
                <w:sz w:val="8"/>
                <w:szCs w:val="8"/>
                <w:u w:val="single"/>
              </w:rPr>
            </w:pPr>
          </w:p>
          <w:p w:rsidR="006E3B0B" w:rsidRPr="006E3B0B" w:rsidRDefault="00DA50F9" w:rsidP="002A2E41">
            <w:pPr>
              <w:jc w:val="center"/>
              <w:rPr>
                <w:rFonts w:ascii="Century Gothic" w:hAnsi="Century Gothic"/>
                <w:b/>
                <w:bCs/>
                <w:sz w:val="22"/>
                <w:szCs w:val="22"/>
                <w:u w:val="single"/>
              </w:rPr>
            </w:pPr>
            <w:r w:rsidRPr="00BC719F">
              <w:rPr>
                <w:rFonts w:ascii="Century Gothic" w:hAnsi="Century Gothic"/>
                <w:b/>
                <w:bCs/>
                <w:sz w:val="22"/>
                <w:szCs w:val="22"/>
                <w:u w:val="single"/>
              </w:rPr>
              <w:t xml:space="preserve">BAEP </w:t>
            </w:r>
            <w:r w:rsidR="00326C4C">
              <w:rPr>
                <w:rFonts w:ascii="Century Gothic" w:hAnsi="Century Gothic"/>
                <w:b/>
                <w:bCs/>
                <w:sz w:val="22"/>
                <w:szCs w:val="22"/>
                <w:u w:val="single"/>
              </w:rPr>
              <w:t>4</w:t>
            </w:r>
            <w:r w:rsidR="002A2E41">
              <w:rPr>
                <w:rFonts w:ascii="Century Gothic" w:hAnsi="Century Gothic"/>
                <w:b/>
                <w:bCs/>
                <w:sz w:val="22"/>
                <w:szCs w:val="22"/>
                <w:u w:val="single"/>
              </w:rPr>
              <w:t>91</w:t>
            </w:r>
            <w:r w:rsidR="003B2056" w:rsidRPr="00BC719F">
              <w:rPr>
                <w:rFonts w:ascii="Century Gothic" w:hAnsi="Century Gothic"/>
                <w:b/>
                <w:bCs/>
                <w:sz w:val="22"/>
                <w:szCs w:val="22"/>
                <w:u w:val="single"/>
              </w:rPr>
              <w:t xml:space="preserve"> –</w:t>
            </w:r>
            <w:r w:rsidR="002A2E41">
              <w:rPr>
                <w:rFonts w:ascii="Century Gothic" w:hAnsi="Century Gothic"/>
                <w:b/>
                <w:bCs/>
                <w:sz w:val="22"/>
                <w:szCs w:val="22"/>
                <w:u w:val="single"/>
              </w:rPr>
              <w:t xml:space="preserve"> </w:t>
            </w:r>
            <w:r w:rsidR="00E61B55">
              <w:rPr>
                <w:rFonts w:ascii="Century Gothic" w:hAnsi="Century Gothic"/>
                <w:b/>
                <w:bCs/>
                <w:sz w:val="22"/>
                <w:szCs w:val="22"/>
                <w:u w:val="single"/>
              </w:rPr>
              <w:t xml:space="preserve">Introduction to </w:t>
            </w:r>
            <w:r w:rsidR="002A2E41">
              <w:rPr>
                <w:rFonts w:ascii="Century Gothic" w:hAnsi="Century Gothic"/>
                <w:b/>
                <w:bCs/>
                <w:sz w:val="22"/>
                <w:szCs w:val="22"/>
                <w:u w:val="single"/>
              </w:rPr>
              <w:t>Social Entrepreneurship</w:t>
            </w:r>
          </w:p>
        </w:tc>
      </w:tr>
      <w:tr w:rsidR="00F7024B" w:rsidRPr="00BC719F" w:rsidTr="006E3B0B">
        <w:tc>
          <w:tcPr>
            <w:tcW w:w="4158" w:type="dxa"/>
            <w:vMerge/>
            <w:shd w:val="clear" w:color="auto" w:fill="auto"/>
            <w:hideMark/>
          </w:tcPr>
          <w:p w:rsidR="001611A7" w:rsidRPr="00BC719F" w:rsidRDefault="001611A7" w:rsidP="00C51791">
            <w:pPr>
              <w:rPr>
                <w:rFonts w:ascii="Century Gothic" w:hAnsi="Century Gothic"/>
                <w:b/>
                <w:bCs/>
                <w:sz w:val="20"/>
                <w:szCs w:val="20"/>
              </w:rPr>
            </w:pPr>
          </w:p>
        </w:tc>
        <w:tc>
          <w:tcPr>
            <w:tcW w:w="5044" w:type="dxa"/>
            <w:tcBorders>
              <w:bottom w:val="single" w:sz="6" w:space="0" w:color="auto"/>
            </w:tcBorders>
            <w:shd w:val="clear" w:color="auto" w:fill="auto"/>
          </w:tcPr>
          <w:p w:rsidR="00052170" w:rsidRDefault="00B314D9" w:rsidP="00920ABE">
            <w:pPr>
              <w:jc w:val="center"/>
              <w:rPr>
                <w:rFonts w:ascii="Century Gothic" w:hAnsi="Century Gothic"/>
                <w:b/>
                <w:bCs/>
                <w:sz w:val="22"/>
                <w:szCs w:val="22"/>
              </w:rPr>
            </w:pPr>
            <w:r w:rsidRPr="00BC719F">
              <w:rPr>
                <w:rFonts w:ascii="Century Gothic" w:hAnsi="Century Gothic"/>
                <w:b/>
                <w:bCs/>
                <w:sz w:val="22"/>
                <w:szCs w:val="22"/>
              </w:rPr>
              <w:t>Syllabus:</w:t>
            </w:r>
            <w:r w:rsidR="001611A7" w:rsidRPr="00BC719F">
              <w:rPr>
                <w:rFonts w:ascii="Century Gothic" w:hAnsi="Century Gothic"/>
                <w:b/>
                <w:bCs/>
                <w:sz w:val="22"/>
                <w:szCs w:val="22"/>
              </w:rPr>
              <w:t xml:space="preserve"> </w:t>
            </w:r>
            <w:r w:rsidR="002A2E41">
              <w:rPr>
                <w:rFonts w:ascii="Century Gothic" w:hAnsi="Century Gothic"/>
                <w:b/>
                <w:bCs/>
                <w:sz w:val="22"/>
                <w:szCs w:val="22"/>
              </w:rPr>
              <w:t>Spring 2017</w:t>
            </w:r>
          </w:p>
          <w:p w:rsidR="002A2E41" w:rsidRDefault="002A2E41" w:rsidP="00920ABE">
            <w:pPr>
              <w:jc w:val="center"/>
              <w:rPr>
                <w:rFonts w:ascii="Century Gothic" w:hAnsi="Century Gothic"/>
                <w:b/>
                <w:bCs/>
                <w:sz w:val="22"/>
                <w:szCs w:val="22"/>
              </w:rPr>
            </w:pPr>
            <w:r>
              <w:rPr>
                <w:rFonts w:ascii="Century Gothic" w:hAnsi="Century Gothic"/>
                <w:b/>
                <w:bCs/>
                <w:sz w:val="22"/>
                <w:szCs w:val="22"/>
              </w:rPr>
              <w:t>3 Academic Credits</w:t>
            </w:r>
          </w:p>
          <w:p w:rsidR="00E61B55" w:rsidRDefault="00326C4C" w:rsidP="00920ABE">
            <w:pPr>
              <w:jc w:val="center"/>
              <w:rPr>
                <w:rFonts w:ascii="Century Gothic" w:hAnsi="Century Gothic"/>
                <w:b/>
                <w:bCs/>
                <w:sz w:val="22"/>
                <w:szCs w:val="22"/>
              </w:rPr>
            </w:pPr>
            <w:r>
              <w:rPr>
                <w:rFonts w:ascii="Century Gothic" w:hAnsi="Century Gothic"/>
                <w:b/>
                <w:bCs/>
                <w:sz w:val="22"/>
                <w:szCs w:val="22"/>
              </w:rPr>
              <w:t>Monday</w:t>
            </w:r>
            <w:r w:rsidR="00E61B55">
              <w:rPr>
                <w:rFonts w:ascii="Century Gothic" w:hAnsi="Century Gothic"/>
                <w:b/>
                <w:bCs/>
                <w:sz w:val="22"/>
                <w:szCs w:val="22"/>
              </w:rPr>
              <w:t xml:space="preserve"> and Wednesdays, </w:t>
            </w:r>
          </w:p>
          <w:p w:rsidR="005D4D4E" w:rsidRDefault="00E61B55" w:rsidP="00920ABE">
            <w:pPr>
              <w:jc w:val="center"/>
              <w:rPr>
                <w:rFonts w:ascii="Century Gothic" w:hAnsi="Century Gothic"/>
                <w:b/>
                <w:bCs/>
                <w:sz w:val="22"/>
                <w:szCs w:val="22"/>
              </w:rPr>
            </w:pPr>
            <w:r>
              <w:rPr>
                <w:rFonts w:ascii="Century Gothic" w:hAnsi="Century Gothic"/>
                <w:b/>
                <w:bCs/>
                <w:sz w:val="22"/>
                <w:szCs w:val="22"/>
              </w:rPr>
              <w:t>2:00-3:50pm</w:t>
            </w:r>
          </w:p>
          <w:p w:rsidR="00A51D72" w:rsidRDefault="00A51D72" w:rsidP="00920ABE">
            <w:pPr>
              <w:jc w:val="center"/>
              <w:rPr>
                <w:rFonts w:ascii="Century Gothic" w:hAnsi="Century Gothic"/>
                <w:b/>
                <w:bCs/>
                <w:sz w:val="22"/>
                <w:szCs w:val="22"/>
              </w:rPr>
            </w:pPr>
            <w:r>
              <w:rPr>
                <w:rFonts w:ascii="Century Gothic" w:hAnsi="Century Gothic"/>
                <w:b/>
                <w:bCs/>
                <w:sz w:val="22"/>
                <w:szCs w:val="22"/>
              </w:rPr>
              <w:t>Professor Jill Kickul, Ph.D.</w:t>
            </w:r>
          </w:p>
          <w:p w:rsidR="00BB0BE0" w:rsidRPr="00BC719F" w:rsidRDefault="00BB0BE0" w:rsidP="00920ABE">
            <w:pPr>
              <w:jc w:val="center"/>
              <w:rPr>
                <w:rFonts w:ascii="Century Gothic" w:hAnsi="Century Gothic"/>
                <w:b/>
                <w:bCs/>
                <w:sz w:val="22"/>
                <w:szCs w:val="22"/>
              </w:rPr>
            </w:pPr>
          </w:p>
          <w:p w:rsidR="001611A7" w:rsidRPr="00BC719F" w:rsidRDefault="001611A7" w:rsidP="006878B5">
            <w:pPr>
              <w:jc w:val="center"/>
              <w:rPr>
                <w:rFonts w:ascii="Century Gothic" w:hAnsi="Century Gothic"/>
                <w:b/>
                <w:bCs/>
                <w:sz w:val="22"/>
                <w:szCs w:val="22"/>
              </w:rPr>
            </w:pPr>
          </w:p>
        </w:tc>
      </w:tr>
    </w:tbl>
    <w:p w:rsidR="000B5C47" w:rsidRPr="00BC719F" w:rsidRDefault="000B5C47" w:rsidP="001611A7">
      <w:pPr>
        <w:outlineLvl w:val="0"/>
        <w:rPr>
          <w:rFonts w:ascii="Century Gothic" w:hAnsi="Century Gothic"/>
          <w:b/>
          <w:bCs/>
          <w:sz w:val="16"/>
          <w:szCs w:val="16"/>
          <w:u w:val="single"/>
        </w:rPr>
      </w:pPr>
    </w:p>
    <w:p w:rsidR="00CB729B" w:rsidRDefault="00CB729B" w:rsidP="00CB729B">
      <w:pPr>
        <w:outlineLvl w:val="0"/>
        <w:rPr>
          <w:rFonts w:ascii="Century Gothic" w:hAnsi="Century Gothic"/>
          <w:b/>
          <w:sz w:val="22"/>
          <w:szCs w:val="22"/>
          <w:u w:val="single"/>
        </w:rPr>
      </w:pPr>
    </w:p>
    <w:p w:rsidR="00CB729B" w:rsidRPr="00BC719F" w:rsidRDefault="00CB729B" w:rsidP="00CB729B">
      <w:pPr>
        <w:outlineLvl w:val="0"/>
        <w:rPr>
          <w:rFonts w:ascii="Century Gothic" w:hAnsi="Century Gothic"/>
          <w:b/>
          <w:sz w:val="22"/>
          <w:szCs w:val="22"/>
          <w:u w:val="single"/>
        </w:rPr>
      </w:pPr>
      <w:r w:rsidRPr="00BC719F">
        <w:rPr>
          <w:rFonts w:ascii="Century Gothic" w:hAnsi="Century Gothic"/>
          <w:b/>
          <w:sz w:val="22"/>
          <w:szCs w:val="22"/>
          <w:u w:val="single"/>
        </w:rPr>
        <w:t>Required Materials</w:t>
      </w:r>
    </w:p>
    <w:p w:rsidR="00CB729B" w:rsidRPr="00BC719F" w:rsidRDefault="00CB729B" w:rsidP="00CB729B">
      <w:pPr>
        <w:rPr>
          <w:rFonts w:ascii="Century Gothic" w:hAnsi="Century Gothic"/>
          <w:sz w:val="22"/>
          <w:szCs w:val="22"/>
        </w:rPr>
      </w:pPr>
    </w:p>
    <w:p w:rsidR="00CB729B" w:rsidRPr="00470813" w:rsidRDefault="00CB729B" w:rsidP="00CB729B">
      <w:pPr>
        <w:numPr>
          <w:ilvl w:val="0"/>
          <w:numId w:val="44"/>
        </w:numPr>
        <w:jc w:val="both"/>
        <w:rPr>
          <w:rFonts w:ascii="Century Gothic" w:hAnsi="Century Gothic"/>
          <w:sz w:val="22"/>
          <w:szCs w:val="22"/>
        </w:rPr>
      </w:pPr>
      <w:r w:rsidRPr="00E4661B">
        <w:rPr>
          <w:rFonts w:ascii="Century Gothic" w:hAnsi="Century Gothic" w:cs="Helvetica"/>
          <w:bCs/>
          <w:iCs/>
          <w:color w:val="262626"/>
          <w:sz w:val="22"/>
          <w:szCs w:val="22"/>
        </w:rPr>
        <w:t xml:space="preserve">Kickul, J., &amp; Lyons, T. (2016).  </w:t>
      </w:r>
      <w:r w:rsidRPr="00E4661B">
        <w:rPr>
          <w:rFonts w:ascii="Century Gothic" w:hAnsi="Century Gothic" w:cs="Helvetica"/>
          <w:bCs/>
          <w:iCs/>
          <w:color w:val="262626"/>
          <w:sz w:val="22"/>
          <w:szCs w:val="22"/>
          <w:u w:val="single"/>
        </w:rPr>
        <w:t>Understanding Social Entrepreneurship (referred to as USE in course schedule): The Relentless Pursuit of Mission in an Ever-changing World</w:t>
      </w:r>
      <w:r w:rsidR="006F391F">
        <w:rPr>
          <w:rFonts w:ascii="Century Gothic" w:hAnsi="Century Gothic" w:cs="Helvetica"/>
          <w:bCs/>
          <w:iCs/>
          <w:color w:val="262626"/>
          <w:sz w:val="22"/>
          <w:szCs w:val="22"/>
        </w:rPr>
        <w:t xml:space="preserve">. </w:t>
      </w:r>
    </w:p>
    <w:p w:rsidR="00CB729B" w:rsidRPr="00CB729B" w:rsidRDefault="00CB729B" w:rsidP="00CB729B">
      <w:pPr>
        <w:numPr>
          <w:ilvl w:val="0"/>
          <w:numId w:val="44"/>
        </w:numPr>
        <w:jc w:val="both"/>
        <w:rPr>
          <w:rFonts w:ascii="Century Gothic" w:hAnsi="Century Gothic"/>
          <w:sz w:val="22"/>
          <w:szCs w:val="22"/>
        </w:rPr>
      </w:pPr>
      <w:proofErr w:type="spellStart"/>
      <w:r>
        <w:rPr>
          <w:rFonts w:ascii="Century Gothic" w:hAnsi="Century Gothic" w:cs="Helvetica"/>
          <w:bCs/>
          <w:iCs/>
          <w:color w:val="262626"/>
          <w:sz w:val="22"/>
          <w:szCs w:val="22"/>
        </w:rPr>
        <w:t>VentureBlocks</w:t>
      </w:r>
      <w:proofErr w:type="spellEnd"/>
      <w:r>
        <w:rPr>
          <w:rFonts w:ascii="Century Gothic" w:hAnsi="Century Gothic" w:cs="Helvetica"/>
          <w:bCs/>
          <w:iCs/>
          <w:color w:val="262626"/>
          <w:sz w:val="22"/>
          <w:szCs w:val="22"/>
        </w:rPr>
        <w:t xml:space="preserve"> simulation: </w:t>
      </w:r>
      <w:hyperlink r:id="rId10" w:history="1">
        <w:r w:rsidRPr="001934F4">
          <w:rPr>
            <w:rStyle w:val="Hyperlink"/>
            <w:rFonts w:ascii="Century Gothic" w:hAnsi="Century Gothic" w:cs="Helvetica"/>
            <w:bCs/>
            <w:iCs/>
            <w:sz w:val="22"/>
            <w:szCs w:val="22"/>
          </w:rPr>
          <w:t>http://ventureblocks.com</w:t>
        </w:r>
      </w:hyperlink>
    </w:p>
    <w:p w:rsidR="00CB729B" w:rsidRDefault="00CB729B" w:rsidP="00CB729B">
      <w:pPr>
        <w:numPr>
          <w:ilvl w:val="0"/>
          <w:numId w:val="44"/>
        </w:numPr>
        <w:jc w:val="both"/>
        <w:rPr>
          <w:rFonts w:ascii="Century Gothic" w:hAnsi="Century Gothic"/>
          <w:sz w:val="22"/>
          <w:szCs w:val="22"/>
        </w:rPr>
      </w:pPr>
      <w:r w:rsidRPr="00E4661B">
        <w:rPr>
          <w:rFonts w:ascii="Century Gothic" w:hAnsi="Century Gothic"/>
          <w:sz w:val="22"/>
          <w:szCs w:val="22"/>
        </w:rPr>
        <w:t>Other readings and resources on Blackboard</w:t>
      </w:r>
    </w:p>
    <w:p w:rsidR="00CB729B" w:rsidRPr="00E4661B" w:rsidRDefault="00CB729B" w:rsidP="00CB729B">
      <w:pPr>
        <w:numPr>
          <w:ilvl w:val="0"/>
          <w:numId w:val="44"/>
        </w:numPr>
        <w:jc w:val="both"/>
        <w:rPr>
          <w:rFonts w:ascii="Century Gothic" w:hAnsi="Century Gothic"/>
          <w:sz w:val="22"/>
          <w:szCs w:val="22"/>
        </w:rPr>
      </w:pPr>
      <w:r w:rsidRPr="00470813">
        <w:rPr>
          <w:rFonts w:ascii="Century Gothic" w:hAnsi="Century Gothic"/>
          <w:i/>
          <w:sz w:val="22"/>
          <w:szCs w:val="22"/>
        </w:rPr>
        <w:t>Recommended Supplements</w:t>
      </w:r>
      <w:r>
        <w:rPr>
          <w:rFonts w:ascii="Century Gothic" w:hAnsi="Century Gothic"/>
          <w:sz w:val="22"/>
          <w:szCs w:val="22"/>
        </w:rPr>
        <w:t xml:space="preserve"> to Course on </w:t>
      </w:r>
      <w:proofErr w:type="spellStart"/>
      <w:r>
        <w:rPr>
          <w:rFonts w:ascii="Century Gothic" w:hAnsi="Century Gothic"/>
          <w:sz w:val="22"/>
          <w:szCs w:val="22"/>
        </w:rPr>
        <w:t>Udacity</w:t>
      </w:r>
      <w:proofErr w:type="spellEnd"/>
      <w:r>
        <w:rPr>
          <w:rFonts w:ascii="Century Gothic" w:hAnsi="Century Gothic"/>
          <w:sz w:val="22"/>
          <w:szCs w:val="22"/>
        </w:rPr>
        <w:t xml:space="preserve">: Lean </w:t>
      </w:r>
      <w:proofErr w:type="spellStart"/>
      <w:r>
        <w:rPr>
          <w:rFonts w:ascii="Century Gothic" w:hAnsi="Century Gothic"/>
          <w:sz w:val="22"/>
          <w:szCs w:val="22"/>
        </w:rPr>
        <w:t>LaunchPad</w:t>
      </w:r>
      <w:proofErr w:type="spellEnd"/>
      <w:r>
        <w:rPr>
          <w:rFonts w:ascii="Century Gothic" w:hAnsi="Century Gothic"/>
          <w:sz w:val="22"/>
          <w:szCs w:val="22"/>
        </w:rPr>
        <w:t xml:space="preserve">: </w:t>
      </w:r>
      <w:r w:rsidRPr="001170FF">
        <w:rPr>
          <w:rFonts w:ascii="Century Gothic" w:hAnsi="Century Gothic"/>
          <w:sz w:val="22"/>
          <w:szCs w:val="22"/>
        </w:rPr>
        <w:t>https://www.udacity.com/course/how-to-build-a-startup--ep245</w:t>
      </w:r>
    </w:p>
    <w:p w:rsidR="00CB729B" w:rsidRPr="00E4661B" w:rsidRDefault="00CB729B" w:rsidP="00CB729B">
      <w:pPr>
        <w:rPr>
          <w:rFonts w:ascii="Century Gothic" w:hAnsi="Century Gothic" w:cs="Calibri"/>
          <w:b/>
          <w:sz w:val="22"/>
          <w:szCs w:val="22"/>
          <w:u w:val="single"/>
        </w:rPr>
      </w:pPr>
    </w:p>
    <w:p w:rsidR="009F100E" w:rsidRPr="00BC719F" w:rsidRDefault="009F100E" w:rsidP="005645FB">
      <w:pPr>
        <w:outlineLvl w:val="0"/>
        <w:rPr>
          <w:rFonts w:ascii="Century Gothic" w:hAnsi="Century Gothic"/>
          <w:b/>
          <w:bCs/>
          <w:sz w:val="22"/>
          <w:szCs w:val="22"/>
          <w:u w:val="single"/>
        </w:rPr>
      </w:pPr>
      <w:r w:rsidRPr="00BC719F">
        <w:rPr>
          <w:rFonts w:ascii="Century Gothic" w:hAnsi="Century Gothic"/>
          <w:b/>
          <w:bCs/>
          <w:sz w:val="22"/>
          <w:szCs w:val="22"/>
          <w:u w:val="single"/>
        </w:rPr>
        <w:t>Course Description</w:t>
      </w:r>
    </w:p>
    <w:p w:rsidR="009F100E" w:rsidRPr="00BC719F" w:rsidRDefault="009F100E" w:rsidP="005645FB">
      <w:pPr>
        <w:jc w:val="both"/>
        <w:outlineLvl w:val="0"/>
        <w:rPr>
          <w:rFonts w:ascii="Century Gothic" w:hAnsi="Century Gothic"/>
          <w:b/>
          <w:bCs/>
          <w:sz w:val="22"/>
          <w:szCs w:val="22"/>
          <w:u w:val="single"/>
        </w:rPr>
      </w:pPr>
    </w:p>
    <w:p w:rsidR="006878B5" w:rsidRPr="00BC719F" w:rsidRDefault="006878B5" w:rsidP="005645FB">
      <w:pPr>
        <w:jc w:val="both"/>
        <w:outlineLvl w:val="0"/>
        <w:rPr>
          <w:rFonts w:ascii="Century Gothic" w:hAnsi="Century Gothic" w:cs="Arial"/>
          <w:sz w:val="22"/>
          <w:szCs w:val="22"/>
        </w:rPr>
      </w:pPr>
      <w:r w:rsidRPr="00BC719F">
        <w:rPr>
          <w:rFonts w:ascii="Century Gothic" w:hAnsi="Century Gothic" w:cs="Arial"/>
          <w:sz w:val="22"/>
        </w:rPr>
        <w:t xml:space="preserve">Social Entrepreneurship is an emerging and rapidly changing business field that examines the practice of identifying, starting and growing successful mission-driven for profit and nonprofit ventures, that is, organizations that strive to advance social change through innovative solutions. </w:t>
      </w:r>
      <w:r w:rsidRPr="00BC719F">
        <w:rPr>
          <w:rFonts w:ascii="Century Gothic" w:hAnsi="Century Gothic" w:cs="Helvetica"/>
          <w:sz w:val="22"/>
        </w:rPr>
        <w:t xml:space="preserve"> </w:t>
      </w:r>
      <w:r w:rsidRPr="00BC719F">
        <w:rPr>
          <w:rFonts w:ascii="Century Gothic" w:hAnsi="Century Gothic" w:cs="Arial"/>
          <w:sz w:val="22"/>
          <w:szCs w:val="22"/>
        </w:rPr>
        <w:t>This course is designed to provide a socially relevant academic experience in order to help students gain in-depth insights into economic and social value creation across a number of sectors/areas including poverty alleviation, energy, health and sustainability.</w:t>
      </w:r>
    </w:p>
    <w:p w:rsidR="006878B5" w:rsidRPr="00BC719F" w:rsidRDefault="006878B5" w:rsidP="005645FB">
      <w:pPr>
        <w:jc w:val="both"/>
        <w:outlineLvl w:val="0"/>
        <w:rPr>
          <w:rFonts w:ascii="Century Gothic" w:hAnsi="Century Gothic"/>
          <w:b/>
          <w:bCs/>
          <w:sz w:val="22"/>
          <w:szCs w:val="22"/>
          <w:u w:val="single"/>
        </w:rPr>
      </w:pPr>
    </w:p>
    <w:p w:rsidR="009F100E" w:rsidRPr="00BC719F" w:rsidRDefault="009F100E" w:rsidP="005645FB">
      <w:pPr>
        <w:jc w:val="both"/>
        <w:rPr>
          <w:rFonts w:ascii="Century Gothic" w:hAnsi="Century Gothic" w:cs="Arial"/>
          <w:sz w:val="22"/>
          <w:szCs w:val="22"/>
        </w:rPr>
      </w:pPr>
      <w:r w:rsidRPr="00BC719F">
        <w:rPr>
          <w:rFonts w:ascii="Century Gothic" w:hAnsi="Century Gothic" w:cs="Arial"/>
          <w:sz w:val="22"/>
          <w:szCs w:val="22"/>
        </w:rPr>
        <w:t xml:space="preserve">This course </w:t>
      </w:r>
      <w:r w:rsidRPr="006E3B0B">
        <w:rPr>
          <w:rFonts w:ascii="Century Gothic" w:hAnsi="Century Gothic" w:cs="Arial"/>
          <w:i/>
          <w:sz w:val="22"/>
          <w:szCs w:val="22"/>
        </w:rPr>
        <w:t>focuses on developing the analytical, conceptual, and practical skills required to test the feasibility of a new business concept.</w:t>
      </w:r>
      <w:r w:rsidRPr="00BC719F">
        <w:rPr>
          <w:rFonts w:ascii="Century Gothic" w:hAnsi="Century Gothic" w:cs="Arial"/>
          <w:sz w:val="22"/>
          <w:szCs w:val="22"/>
        </w:rPr>
        <w:t xml:space="preserve"> The primary activity of the class is the creation of a feasibility study focusing on a</w:t>
      </w:r>
      <w:r w:rsidR="002A2E41">
        <w:rPr>
          <w:rFonts w:ascii="Century Gothic" w:hAnsi="Century Gothic" w:cs="Arial"/>
          <w:sz w:val="22"/>
          <w:szCs w:val="22"/>
        </w:rPr>
        <w:t>n</w:t>
      </w:r>
      <w:r w:rsidRPr="00BC719F">
        <w:rPr>
          <w:rFonts w:ascii="Century Gothic" w:hAnsi="Century Gothic" w:cs="Arial"/>
          <w:sz w:val="22"/>
          <w:szCs w:val="22"/>
        </w:rPr>
        <w:t xml:space="preserve"> </w:t>
      </w:r>
      <w:r w:rsidR="00915B28">
        <w:rPr>
          <w:rFonts w:ascii="Century Gothic" w:hAnsi="Century Gothic" w:cs="Arial"/>
          <w:sz w:val="22"/>
          <w:szCs w:val="22"/>
        </w:rPr>
        <w:t>idea/concept</w:t>
      </w:r>
      <w:r w:rsidRPr="00BC719F">
        <w:rPr>
          <w:rFonts w:ascii="Century Gothic" w:hAnsi="Century Gothic" w:cs="Arial"/>
          <w:sz w:val="22"/>
          <w:szCs w:val="22"/>
        </w:rPr>
        <w:t xml:space="preserve"> – a project that involves identifying, evaluating, and determini</w:t>
      </w:r>
      <w:r w:rsidR="00915B28">
        <w:rPr>
          <w:rFonts w:ascii="Century Gothic" w:hAnsi="Century Gothic" w:cs="Arial"/>
          <w:sz w:val="22"/>
          <w:szCs w:val="22"/>
        </w:rPr>
        <w:t xml:space="preserve">ng whether or not to exploit a social </w:t>
      </w:r>
      <w:r w:rsidRPr="00BC719F">
        <w:rPr>
          <w:rFonts w:ascii="Century Gothic" w:hAnsi="Century Gothic" w:cs="Arial"/>
          <w:sz w:val="22"/>
          <w:szCs w:val="22"/>
        </w:rPr>
        <w:t xml:space="preserve">entrepreneurial opportunity.  </w:t>
      </w:r>
    </w:p>
    <w:p w:rsidR="009F100E" w:rsidRPr="00BC719F" w:rsidRDefault="009F100E" w:rsidP="005645FB">
      <w:pPr>
        <w:jc w:val="both"/>
        <w:rPr>
          <w:rFonts w:ascii="Century Gothic" w:hAnsi="Century Gothic" w:cs="Arial"/>
          <w:sz w:val="22"/>
          <w:szCs w:val="22"/>
        </w:rPr>
      </w:pPr>
    </w:p>
    <w:p w:rsidR="006E3B0B" w:rsidRDefault="009F100E" w:rsidP="006E3B0B">
      <w:pPr>
        <w:pBdr>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Bdr>
        <w:jc w:val="both"/>
        <w:rPr>
          <w:rFonts w:ascii="Century Gothic" w:hAnsi="Century Gothic" w:cs="Arial"/>
          <w:sz w:val="22"/>
          <w:szCs w:val="22"/>
        </w:rPr>
      </w:pPr>
      <w:r w:rsidRPr="00BC719F">
        <w:rPr>
          <w:rFonts w:ascii="Century Gothic" w:hAnsi="Century Gothic" w:cs="Arial"/>
          <w:sz w:val="22"/>
          <w:szCs w:val="22"/>
        </w:rPr>
        <w:t xml:space="preserve">In the process of conducting your feasibility analysis, you will think critically about business concepts and undertake field research to answer fundamental questions about strategic, marketing, financial, operational, and human resource issues. </w:t>
      </w:r>
    </w:p>
    <w:p w:rsidR="006E3B0B" w:rsidRDefault="006E3B0B" w:rsidP="006E3B0B">
      <w:pPr>
        <w:pBdr>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Bdr>
        <w:jc w:val="both"/>
        <w:rPr>
          <w:rFonts w:ascii="Century Gothic" w:hAnsi="Century Gothic" w:cs="Arial"/>
          <w:sz w:val="22"/>
          <w:szCs w:val="22"/>
        </w:rPr>
      </w:pPr>
    </w:p>
    <w:p w:rsidR="009F100E" w:rsidRPr="00BC719F" w:rsidRDefault="009F100E" w:rsidP="006E3B0B">
      <w:pPr>
        <w:pBdr>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Bdr>
        <w:jc w:val="both"/>
        <w:rPr>
          <w:rFonts w:ascii="Century Gothic" w:hAnsi="Century Gothic" w:cs="Arial"/>
          <w:sz w:val="22"/>
          <w:szCs w:val="22"/>
        </w:rPr>
      </w:pPr>
      <w:r w:rsidRPr="00BC719F">
        <w:rPr>
          <w:rFonts w:ascii="Century Gothic" w:hAnsi="Century Gothic" w:cs="Arial"/>
          <w:sz w:val="22"/>
          <w:szCs w:val="22"/>
        </w:rPr>
        <w:t xml:space="preserve">You will </w:t>
      </w:r>
      <w:r w:rsidR="006E3B0B">
        <w:rPr>
          <w:rFonts w:ascii="Century Gothic" w:hAnsi="Century Gothic" w:cs="Arial"/>
          <w:sz w:val="22"/>
          <w:szCs w:val="22"/>
        </w:rPr>
        <w:t xml:space="preserve">have the opportunity to </w:t>
      </w:r>
      <w:r w:rsidRPr="00BC719F">
        <w:rPr>
          <w:rFonts w:ascii="Century Gothic" w:hAnsi="Century Gothic" w:cs="Arial"/>
          <w:sz w:val="22"/>
          <w:szCs w:val="22"/>
        </w:rPr>
        <w:t xml:space="preserve">formulate a concept statement; analyze your industry and market; conduct first-hand research on customers and competitors; create a </w:t>
      </w:r>
      <w:r w:rsidR="00A51D72">
        <w:rPr>
          <w:rFonts w:ascii="Century Gothic" w:hAnsi="Century Gothic" w:cs="Arial"/>
          <w:sz w:val="22"/>
          <w:szCs w:val="22"/>
        </w:rPr>
        <w:t xml:space="preserve">social </w:t>
      </w:r>
      <w:r w:rsidRPr="00BC719F">
        <w:rPr>
          <w:rFonts w:ascii="Century Gothic" w:hAnsi="Century Gothic" w:cs="Arial"/>
          <w:sz w:val="22"/>
          <w:szCs w:val="22"/>
        </w:rPr>
        <w:t xml:space="preserve">value proposition; evaluate distribution channels, pricing strategies, and various types of </w:t>
      </w:r>
      <w:r w:rsidRPr="00BC719F">
        <w:rPr>
          <w:rFonts w:ascii="Century Gothic" w:hAnsi="Century Gothic" w:cs="Arial"/>
          <w:sz w:val="22"/>
          <w:szCs w:val="22"/>
        </w:rPr>
        <w:lastRenderedPageBreak/>
        <w:t xml:space="preserve">business models; and estimate the resource requirements for the venture. Finally, you will practice pitching your business concept to </w:t>
      </w:r>
      <w:r w:rsidR="00A51D72">
        <w:rPr>
          <w:rFonts w:ascii="Century Gothic" w:hAnsi="Century Gothic" w:cs="Arial"/>
          <w:sz w:val="22"/>
          <w:szCs w:val="22"/>
        </w:rPr>
        <w:t xml:space="preserve">other social </w:t>
      </w:r>
      <w:r w:rsidRPr="00BC719F">
        <w:rPr>
          <w:rFonts w:ascii="Century Gothic" w:hAnsi="Century Gothic" w:cs="Arial"/>
          <w:sz w:val="22"/>
          <w:szCs w:val="22"/>
        </w:rPr>
        <w:t xml:space="preserve">entrepreneurs and investors. </w:t>
      </w:r>
    </w:p>
    <w:p w:rsidR="009F100E" w:rsidRPr="00BC719F" w:rsidRDefault="0008621A" w:rsidP="0008621A">
      <w:pPr>
        <w:ind w:firstLine="1620"/>
        <w:jc w:val="both"/>
        <w:rPr>
          <w:rFonts w:ascii="Century Gothic" w:hAnsi="Century Gothic" w:cs="Arial"/>
          <w:sz w:val="22"/>
          <w:szCs w:val="22"/>
        </w:rPr>
      </w:pPr>
      <w:r w:rsidRPr="0008621A">
        <w:rPr>
          <w:rFonts w:ascii="Century Gothic" w:hAnsi="Century Gothic" w:cs="Arial"/>
          <w:noProof/>
          <w:sz w:val="22"/>
          <w:szCs w:val="22"/>
        </w:rPr>
        <w:drawing>
          <wp:inline distT="0" distB="0" distL="0" distR="0" wp14:anchorId="7B10020F" wp14:editId="302BE5B9">
            <wp:extent cx="4038600" cy="1320800"/>
            <wp:effectExtent l="101600" t="0" r="0" b="10160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8621A" w:rsidRDefault="0008621A" w:rsidP="0068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sz w:val="22"/>
          <w:szCs w:val="22"/>
        </w:rPr>
      </w:pPr>
    </w:p>
    <w:p w:rsidR="0008621A" w:rsidRDefault="006878B5" w:rsidP="000862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sz w:val="22"/>
          <w:szCs w:val="22"/>
        </w:rPr>
      </w:pPr>
      <w:r w:rsidRPr="00BC719F">
        <w:rPr>
          <w:rFonts w:ascii="Century Gothic" w:hAnsi="Century Gothic" w:cs="Arial"/>
          <w:sz w:val="22"/>
          <w:szCs w:val="22"/>
        </w:rPr>
        <w:t xml:space="preserve">In the process of conducting your feasibility analysis, we will be working through three key phases of </w:t>
      </w:r>
      <w:r w:rsidRPr="0008621A">
        <w:rPr>
          <w:rFonts w:ascii="Century Gothic" w:hAnsi="Century Gothic" w:cs="Arial"/>
          <w:b/>
          <w:sz w:val="22"/>
          <w:szCs w:val="22"/>
        </w:rPr>
        <w:t>Discovery, Design, and Develop</w:t>
      </w:r>
      <w:r w:rsidR="0008621A">
        <w:rPr>
          <w:rFonts w:ascii="Century Gothic" w:hAnsi="Century Gothic" w:cs="Arial"/>
          <w:b/>
          <w:sz w:val="22"/>
          <w:szCs w:val="22"/>
        </w:rPr>
        <w:t>.</w:t>
      </w:r>
    </w:p>
    <w:p w:rsidR="005C2255" w:rsidRDefault="005C2255" w:rsidP="000862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b/>
          <w:bCs/>
          <w:sz w:val="22"/>
          <w:szCs w:val="22"/>
          <w:u w:val="single"/>
        </w:rPr>
      </w:pPr>
    </w:p>
    <w:p w:rsidR="006878B5" w:rsidRPr="0008621A" w:rsidRDefault="006878B5" w:rsidP="000862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cs="Arial"/>
          <w:sz w:val="22"/>
          <w:szCs w:val="22"/>
        </w:rPr>
      </w:pPr>
      <w:r w:rsidRPr="00BC719F">
        <w:rPr>
          <w:rFonts w:ascii="Century Gothic" w:hAnsi="Century Gothic" w:cs="Arial"/>
          <w:b/>
          <w:bCs/>
          <w:sz w:val="22"/>
          <w:szCs w:val="22"/>
          <w:u w:val="single"/>
        </w:rPr>
        <w:t>Course Philosophy:</w:t>
      </w:r>
    </w:p>
    <w:p w:rsidR="006878B5" w:rsidRPr="00BC719F" w:rsidRDefault="006878B5" w:rsidP="006878B5">
      <w:pPr>
        <w:tabs>
          <w:tab w:val="left" w:pos="-1080"/>
          <w:tab w:val="left" w:pos="-720"/>
          <w:tab w:val="left" w:pos="0"/>
          <w:tab w:val="left" w:pos="9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both"/>
        <w:rPr>
          <w:rFonts w:ascii="Century Gothic" w:hAnsi="Century Gothic" w:cs="Arial"/>
          <w:sz w:val="22"/>
          <w:szCs w:val="22"/>
        </w:rPr>
      </w:pPr>
    </w:p>
    <w:p w:rsidR="006878B5" w:rsidRPr="00BC719F" w:rsidRDefault="006878B5" w:rsidP="006878B5">
      <w:pPr>
        <w:ind w:right="90"/>
        <w:jc w:val="both"/>
        <w:rPr>
          <w:rFonts w:ascii="Century Gothic" w:hAnsi="Century Gothic" w:cs="Tahoma"/>
          <w:sz w:val="22"/>
          <w:szCs w:val="22"/>
        </w:rPr>
      </w:pPr>
      <w:r w:rsidRPr="00BC719F">
        <w:rPr>
          <w:rFonts w:ascii="Century Gothic" w:hAnsi="Century Gothic" w:cs="Tahoma"/>
          <w:sz w:val="22"/>
          <w:szCs w:val="22"/>
        </w:rPr>
        <w:t>Social Entrepreneurship is more than a set of tools and techniques for starting and growing a business. It's a mindset, a way of looking at things that is problem/</w:t>
      </w:r>
      <w:r w:rsidRPr="00BC719F">
        <w:rPr>
          <w:rStyle w:val="goohl1"/>
          <w:rFonts w:ascii="Century Gothic" w:hAnsi="Century Gothic" w:cs="Tahoma"/>
          <w:b/>
          <w:bCs/>
          <w:i/>
          <w:iCs/>
          <w:sz w:val="22"/>
          <w:szCs w:val="22"/>
        </w:rPr>
        <w:t>opportunity</w:t>
      </w:r>
      <w:r w:rsidRPr="00BC719F">
        <w:rPr>
          <w:rFonts w:ascii="Century Gothic" w:hAnsi="Century Gothic" w:cs="Tahoma"/>
          <w:sz w:val="22"/>
          <w:szCs w:val="22"/>
        </w:rPr>
        <w:t xml:space="preserve"> focused and creative. It's about passion -- doing what you love. </w:t>
      </w:r>
      <w:r w:rsidRPr="00BC719F">
        <w:rPr>
          <w:rFonts w:ascii="Century Gothic" w:eastAsia="Arial Unicode MS" w:hAnsi="Century Gothic" w:cs="Tahoma"/>
          <w:sz w:val="22"/>
          <w:szCs w:val="22"/>
        </w:rPr>
        <w:t xml:space="preserve"> </w:t>
      </w:r>
      <w:r w:rsidRPr="00BC719F">
        <w:rPr>
          <w:rFonts w:ascii="Century Gothic" w:hAnsi="Century Gothic" w:cs="Tahoma"/>
          <w:sz w:val="22"/>
          <w:szCs w:val="22"/>
        </w:rPr>
        <w:t xml:space="preserve">It's about creating wealth in all its forms: economic value, social innovation and sustainability, and making a difference in the communities we serve. </w:t>
      </w:r>
    </w:p>
    <w:p w:rsidR="006878B5" w:rsidRPr="00BC719F" w:rsidRDefault="006878B5" w:rsidP="006878B5">
      <w:pPr>
        <w:ind w:right="90"/>
        <w:jc w:val="both"/>
        <w:rPr>
          <w:rFonts w:ascii="Century Gothic" w:hAnsi="Century Gothic" w:cs="Tahoma"/>
          <w:sz w:val="22"/>
          <w:szCs w:val="22"/>
        </w:rPr>
      </w:pPr>
    </w:p>
    <w:p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 xml:space="preserve">While numerous different definitions of social entrepreneurship exist, there appears to be broad consensus about two issues: </w:t>
      </w:r>
    </w:p>
    <w:p w:rsidR="006878B5" w:rsidRPr="00BC719F" w:rsidRDefault="006878B5" w:rsidP="006878B5">
      <w:pPr>
        <w:jc w:val="both"/>
        <w:rPr>
          <w:rFonts w:ascii="Century Gothic" w:hAnsi="Century Gothic"/>
          <w:sz w:val="22"/>
          <w:szCs w:val="22"/>
        </w:rPr>
      </w:pPr>
    </w:p>
    <w:p w:rsidR="006878B5" w:rsidRPr="00BC719F" w:rsidRDefault="006878B5" w:rsidP="006878B5">
      <w:pPr>
        <w:widowControl w:val="0"/>
        <w:numPr>
          <w:ilvl w:val="0"/>
          <w:numId w:val="29"/>
        </w:numPr>
        <w:autoSpaceDE w:val="0"/>
        <w:autoSpaceDN w:val="0"/>
        <w:adjustRightInd w:val="0"/>
        <w:jc w:val="both"/>
        <w:rPr>
          <w:rFonts w:ascii="Century Gothic" w:hAnsi="Century Gothic"/>
          <w:sz w:val="22"/>
          <w:szCs w:val="22"/>
        </w:rPr>
      </w:pPr>
      <w:r w:rsidRPr="00BC719F">
        <w:rPr>
          <w:rFonts w:ascii="Century Gothic" w:hAnsi="Century Gothic"/>
          <w:sz w:val="22"/>
          <w:szCs w:val="22"/>
        </w:rPr>
        <w:t xml:space="preserve">Social entrepreneurship involves the creativity, imagination and innovation often associated with entrepreneurship; and </w:t>
      </w:r>
    </w:p>
    <w:p w:rsidR="006878B5" w:rsidRPr="00BC719F" w:rsidRDefault="006878B5" w:rsidP="006878B5">
      <w:pPr>
        <w:widowControl w:val="0"/>
        <w:numPr>
          <w:ilvl w:val="0"/>
          <w:numId w:val="29"/>
        </w:numPr>
        <w:autoSpaceDE w:val="0"/>
        <w:autoSpaceDN w:val="0"/>
        <w:adjustRightInd w:val="0"/>
        <w:jc w:val="both"/>
        <w:rPr>
          <w:rFonts w:ascii="Century Gothic" w:hAnsi="Century Gothic"/>
          <w:sz w:val="22"/>
          <w:szCs w:val="22"/>
        </w:rPr>
      </w:pPr>
      <w:r w:rsidRPr="00BC719F">
        <w:rPr>
          <w:rFonts w:ascii="Century Gothic" w:hAnsi="Century Gothic"/>
          <w:sz w:val="22"/>
          <w:szCs w:val="22"/>
        </w:rPr>
        <w:t>The outcomes of social entrepreneurship are focused on addressing persistent social problems particularly to those who are marginalized or poor.</w:t>
      </w:r>
    </w:p>
    <w:p w:rsidR="006878B5" w:rsidRPr="00BC719F" w:rsidRDefault="006878B5" w:rsidP="006878B5">
      <w:pPr>
        <w:jc w:val="both"/>
        <w:rPr>
          <w:rFonts w:ascii="Century Gothic" w:hAnsi="Century Gothic"/>
          <w:sz w:val="22"/>
          <w:szCs w:val="22"/>
        </w:rPr>
      </w:pPr>
    </w:p>
    <w:p w:rsidR="006878B5" w:rsidRPr="00BC719F" w:rsidRDefault="006878B5" w:rsidP="006878B5">
      <w:pPr>
        <w:jc w:val="both"/>
        <w:rPr>
          <w:rFonts w:ascii="Century Gothic" w:hAnsi="Century Gothic"/>
          <w:sz w:val="22"/>
          <w:szCs w:val="22"/>
        </w:rPr>
      </w:pPr>
      <w:r w:rsidRPr="00BC719F">
        <w:rPr>
          <w:rFonts w:ascii="Century Gothic" w:hAnsi="Century Gothic" w:cs="NewCaledonia"/>
          <w:color w:val="231F20"/>
          <w:sz w:val="22"/>
          <w:szCs w:val="22"/>
        </w:rPr>
        <w:t>To quote one of the many leaders in the field (</w:t>
      </w:r>
      <w:r w:rsidRPr="00BC719F">
        <w:rPr>
          <w:rFonts w:ascii="Century Gothic" w:hAnsi="Century Gothic" w:cs="FranklinGothic-Demi"/>
          <w:color w:val="231F20"/>
          <w:sz w:val="22"/>
          <w:szCs w:val="22"/>
        </w:rPr>
        <w:t xml:space="preserve">Bill Drayton, </w:t>
      </w:r>
      <w:r w:rsidRPr="00BC719F">
        <w:rPr>
          <w:rFonts w:ascii="Century Gothic" w:hAnsi="Century Gothic" w:cs="FranklinGothic-Book"/>
          <w:color w:val="231F20"/>
          <w:sz w:val="22"/>
          <w:szCs w:val="22"/>
        </w:rPr>
        <w:t xml:space="preserve">CEO, Chair, and Founder, </w:t>
      </w:r>
      <w:proofErr w:type="spellStart"/>
      <w:r w:rsidRPr="00BC719F">
        <w:rPr>
          <w:rFonts w:ascii="Century Gothic" w:hAnsi="Century Gothic" w:cs="FranklinGothic-Book"/>
          <w:color w:val="231F20"/>
          <w:sz w:val="22"/>
          <w:szCs w:val="22"/>
        </w:rPr>
        <w:t>Ashoka</w:t>
      </w:r>
      <w:proofErr w:type="spellEnd"/>
      <w:r w:rsidRPr="00BC719F">
        <w:rPr>
          <w:rFonts w:ascii="Century Gothic" w:hAnsi="Century Gothic" w:cs="FranklinGothic-Book"/>
          <w:color w:val="231F20"/>
          <w:sz w:val="22"/>
          <w:szCs w:val="22"/>
        </w:rPr>
        <w:t>: Innovators for the Public</w:t>
      </w:r>
      <w:proofErr w:type="gramStart"/>
      <w:r w:rsidRPr="00BC719F">
        <w:rPr>
          <w:rFonts w:ascii="Century Gothic" w:hAnsi="Century Gothic"/>
          <w:sz w:val="22"/>
          <w:szCs w:val="22"/>
        </w:rPr>
        <w:t>) ….</w:t>
      </w:r>
      <w:proofErr w:type="gramEnd"/>
      <w:r w:rsidRPr="00BC719F">
        <w:rPr>
          <w:rFonts w:ascii="Century Gothic" w:hAnsi="Century Gothic"/>
          <w:sz w:val="22"/>
          <w:szCs w:val="22"/>
        </w:rPr>
        <w:t xml:space="preserve"> “</w:t>
      </w:r>
      <w:r w:rsidRPr="00BC719F">
        <w:rPr>
          <w:rFonts w:ascii="Century Gothic" w:hAnsi="Century Gothic" w:cs="NewCaledonia"/>
          <w:color w:val="231F20"/>
          <w:sz w:val="22"/>
          <w:szCs w:val="22"/>
        </w:rPr>
        <w:t>The job of a social entrepreneur is to recognize</w:t>
      </w:r>
      <w:r w:rsidRPr="00BC719F">
        <w:rPr>
          <w:rFonts w:ascii="Century Gothic" w:hAnsi="Century Gothic"/>
          <w:sz w:val="22"/>
          <w:szCs w:val="22"/>
        </w:rPr>
        <w:t xml:space="preserve"> </w:t>
      </w:r>
      <w:r w:rsidRPr="00BC719F">
        <w:rPr>
          <w:rFonts w:ascii="Century Gothic" w:hAnsi="Century Gothic" w:cs="NewCaledonia"/>
          <w:color w:val="231F20"/>
          <w:sz w:val="22"/>
          <w:szCs w:val="22"/>
        </w:rPr>
        <w:t>when a part of society is not working</w:t>
      </w:r>
      <w:r w:rsidRPr="00BC719F">
        <w:rPr>
          <w:rFonts w:ascii="Century Gothic" w:hAnsi="Century Gothic"/>
          <w:sz w:val="22"/>
          <w:szCs w:val="22"/>
        </w:rPr>
        <w:t xml:space="preserve"> </w:t>
      </w:r>
      <w:r w:rsidRPr="00BC719F">
        <w:rPr>
          <w:rFonts w:ascii="Century Gothic" w:hAnsi="Century Gothic" w:cs="NewCaledonia"/>
          <w:color w:val="231F20"/>
          <w:sz w:val="22"/>
          <w:szCs w:val="22"/>
        </w:rPr>
        <w:t>and to solve the problem by changing</w:t>
      </w:r>
      <w:r w:rsidRPr="00BC719F">
        <w:rPr>
          <w:rFonts w:ascii="Century Gothic" w:hAnsi="Century Gothic"/>
          <w:sz w:val="22"/>
          <w:szCs w:val="22"/>
        </w:rPr>
        <w:t xml:space="preserve"> </w:t>
      </w:r>
      <w:r w:rsidRPr="00BC719F">
        <w:rPr>
          <w:rFonts w:ascii="Century Gothic" w:hAnsi="Century Gothic" w:cs="NewCaledonia"/>
          <w:color w:val="231F20"/>
          <w:sz w:val="22"/>
          <w:szCs w:val="22"/>
        </w:rPr>
        <w:t>the system, spreading solutions, and persuading</w:t>
      </w:r>
      <w:r w:rsidRPr="00BC719F">
        <w:rPr>
          <w:rFonts w:ascii="Century Gothic" w:hAnsi="Century Gothic"/>
          <w:sz w:val="22"/>
          <w:szCs w:val="22"/>
        </w:rPr>
        <w:t xml:space="preserve"> </w:t>
      </w:r>
      <w:r w:rsidRPr="00BC719F">
        <w:rPr>
          <w:rFonts w:ascii="Century Gothic" w:hAnsi="Century Gothic" w:cs="NewCaledonia"/>
          <w:color w:val="231F20"/>
          <w:sz w:val="22"/>
          <w:szCs w:val="22"/>
        </w:rPr>
        <w:t>entire societies to take new leaps.</w:t>
      </w:r>
      <w:r w:rsidRPr="00BC719F">
        <w:rPr>
          <w:rFonts w:ascii="Century Gothic" w:hAnsi="Century Gothic"/>
          <w:sz w:val="22"/>
          <w:szCs w:val="22"/>
        </w:rPr>
        <w:t xml:space="preserve"> </w:t>
      </w:r>
      <w:r w:rsidRPr="00BC719F">
        <w:rPr>
          <w:rFonts w:ascii="Century Gothic" w:hAnsi="Century Gothic" w:cs="NewCaledonia"/>
          <w:color w:val="231F20"/>
          <w:sz w:val="22"/>
          <w:szCs w:val="22"/>
        </w:rPr>
        <w:t>Social entrepreneurs are not content just to</w:t>
      </w:r>
      <w:r w:rsidRPr="00BC719F">
        <w:rPr>
          <w:rFonts w:ascii="Century Gothic" w:hAnsi="Century Gothic"/>
          <w:sz w:val="22"/>
          <w:szCs w:val="22"/>
        </w:rPr>
        <w:t xml:space="preserve"> </w:t>
      </w:r>
      <w:r w:rsidRPr="00BC719F">
        <w:rPr>
          <w:rFonts w:ascii="Century Gothic" w:hAnsi="Century Gothic" w:cs="NewCaledonia"/>
          <w:color w:val="231F20"/>
          <w:sz w:val="22"/>
          <w:szCs w:val="22"/>
        </w:rPr>
        <w:t>give a fish or to teach how to fish. They</w:t>
      </w:r>
      <w:r w:rsidRPr="00BC719F">
        <w:rPr>
          <w:rFonts w:ascii="Century Gothic" w:hAnsi="Century Gothic"/>
          <w:sz w:val="22"/>
          <w:szCs w:val="22"/>
        </w:rPr>
        <w:t xml:space="preserve"> </w:t>
      </w:r>
      <w:r w:rsidRPr="00BC719F">
        <w:rPr>
          <w:rFonts w:ascii="Century Gothic" w:hAnsi="Century Gothic" w:cs="NewCaledonia"/>
          <w:color w:val="231F20"/>
          <w:sz w:val="22"/>
          <w:szCs w:val="22"/>
        </w:rPr>
        <w:t>will not rest until they have revolutionized the fishing industry. Identifying and solving</w:t>
      </w:r>
      <w:r w:rsidRPr="00BC719F">
        <w:rPr>
          <w:rFonts w:ascii="Century Gothic" w:hAnsi="Century Gothic"/>
          <w:sz w:val="22"/>
          <w:szCs w:val="22"/>
        </w:rPr>
        <w:t xml:space="preserve"> </w:t>
      </w:r>
      <w:r w:rsidRPr="00BC719F">
        <w:rPr>
          <w:rFonts w:ascii="Century Gothic" w:hAnsi="Century Gothic" w:cs="NewCaledonia"/>
          <w:color w:val="231F20"/>
          <w:sz w:val="22"/>
          <w:szCs w:val="22"/>
        </w:rPr>
        <w:t>large-scale social problems requires social</w:t>
      </w:r>
      <w:r w:rsidRPr="00BC719F">
        <w:rPr>
          <w:rFonts w:ascii="Century Gothic" w:hAnsi="Century Gothic"/>
          <w:sz w:val="22"/>
          <w:szCs w:val="22"/>
        </w:rPr>
        <w:t xml:space="preserve"> </w:t>
      </w:r>
      <w:r w:rsidRPr="00BC719F">
        <w:rPr>
          <w:rFonts w:ascii="Century Gothic" w:hAnsi="Century Gothic" w:cs="NewCaledonia"/>
          <w:color w:val="231F20"/>
          <w:sz w:val="22"/>
          <w:szCs w:val="22"/>
        </w:rPr>
        <w:t>entrepreneurs because only entrepreneurs</w:t>
      </w:r>
      <w:r w:rsidRPr="00BC719F">
        <w:rPr>
          <w:rFonts w:ascii="Century Gothic" w:hAnsi="Century Gothic"/>
          <w:sz w:val="22"/>
          <w:szCs w:val="22"/>
        </w:rPr>
        <w:t xml:space="preserve"> </w:t>
      </w:r>
      <w:r w:rsidRPr="00BC719F">
        <w:rPr>
          <w:rFonts w:ascii="Century Gothic" w:hAnsi="Century Gothic" w:cs="NewCaledonia"/>
          <w:color w:val="231F20"/>
          <w:sz w:val="22"/>
          <w:szCs w:val="22"/>
        </w:rPr>
        <w:t>have the committed vision and inexhaustible determination to persist until they have transformed an entire system.</w:t>
      </w:r>
      <w:r w:rsidRPr="00BC719F">
        <w:rPr>
          <w:rFonts w:ascii="Century Gothic" w:hAnsi="Century Gothic"/>
          <w:sz w:val="22"/>
          <w:szCs w:val="22"/>
        </w:rPr>
        <w:t xml:space="preserve"> </w:t>
      </w:r>
      <w:r w:rsidRPr="00BC719F">
        <w:rPr>
          <w:rFonts w:ascii="Century Gothic" w:hAnsi="Century Gothic" w:cs="NewCaledonia"/>
          <w:color w:val="231F20"/>
          <w:sz w:val="22"/>
          <w:szCs w:val="22"/>
        </w:rPr>
        <w:t>The scholar comes to rest when he expresses an idea. The professional succeeds when she solves a client’s problem.</w:t>
      </w:r>
      <w:r w:rsidRPr="00BC719F">
        <w:rPr>
          <w:rFonts w:ascii="Century Gothic" w:hAnsi="Century Gothic"/>
          <w:sz w:val="22"/>
          <w:szCs w:val="22"/>
        </w:rPr>
        <w:t xml:space="preserve"> </w:t>
      </w:r>
      <w:r w:rsidRPr="00BC719F">
        <w:rPr>
          <w:rFonts w:ascii="Century Gothic" w:hAnsi="Century Gothic" w:cs="NewCaledonia"/>
          <w:color w:val="231F20"/>
          <w:sz w:val="22"/>
          <w:szCs w:val="22"/>
        </w:rPr>
        <w:t>The manager calls it quits when he has enabled his organization to succeed. Social entrepreneurs can only come to rest when their vision has become the new pattern all across society.”</w:t>
      </w:r>
    </w:p>
    <w:p w:rsidR="006878B5" w:rsidRPr="00BC719F" w:rsidRDefault="006878B5" w:rsidP="006878B5">
      <w:pPr>
        <w:ind w:right="90"/>
        <w:jc w:val="both"/>
        <w:rPr>
          <w:rFonts w:ascii="Century Gothic" w:hAnsi="Century Gothic" w:cs="Arial"/>
          <w:sz w:val="22"/>
          <w:szCs w:val="22"/>
        </w:rPr>
      </w:pPr>
    </w:p>
    <w:p w:rsidR="006878B5" w:rsidRPr="00BC719F" w:rsidRDefault="006878B5" w:rsidP="006878B5">
      <w:pPr>
        <w:ind w:right="90"/>
        <w:jc w:val="both"/>
        <w:rPr>
          <w:rFonts w:ascii="Century Gothic" w:hAnsi="Century Gothic" w:cs="Tahoma"/>
          <w:sz w:val="22"/>
          <w:szCs w:val="22"/>
        </w:rPr>
      </w:pPr>
      <w:r w:rsidRPr="00BC719F">
        <w:rPr>
          <w:rFonts w:ascii="Century Gothic" w:hAnsi="Century Gothic" w:cs="Arial"/>
          <w:sz w:val="22"/>
          <w:szCs w:val="22"/>
        </w:rPr>
        <w:t xml:space="preserve">Taking this into consideration, our class and our time together will be focused on the ideas, process, steps, and strategies required for creating new social ventures! </w:t>
      </w:r>
      <w:r w:rsidRPr="00BC719F">
        <w:rPr>
          <w:rFonts w:ascii="Century Gothic" w:hAnsi="Century Gothic"/>
          <w:sz w:val="22"/>
          <w:szCs w:val="22"/>
        </w:rPr>
        <w:t xml:space="preserve">This course focuses on the critical factors associated with successful new venture initiation as well </w:t>
      </w:r>
      <w:r w:rsidR="0008621A">
        <w:rPr>
          <w:rFonts w:ascii="Century Gothic" w:hAnsi="Century Gothic"/>
          <w:sz w:val="22"/>
          <w:szCs w:val="22"/>
        </w:rPr>
        <w:t>as the preparation of a feasibility</w:t>
      </w:r>
      <w:r w:rsidRPr="00BC719F">
        <w:rPr>
          <w:rFonts w:ascii="Century Gothic" w:hAnsi="Century Gothic"/>
          <w:sz w:val="22"/>
          <w:szCs w:val="22"/>
        </w:rPr>
        <w:t xml:space="preserve"> plan that can be used to begin operations in </w:t>
      </w:r>
      <w:r w:rsidRPr="00BC719F">
        <w:rPr>
          <w:rFonts w:ascii="Century Gothic" w:hAnsi="Century Gothic"/>
          <w:sz w:val="22"/>
          <w:szCs w:val="22"/>
        </w:rPr>
        <w:lastRenderedPageBreak/>
        <w:t xml:space="preserve">a new social enterprise.  This course will challenge all of us to confront more advanced issues faced by today’s social entrepreneurs.  In sum, our course draws on a variety of disciplines, including management and finance, to develop frameworks and techniques that are needed to start, evaluate, and develop social ventures. </w:t>
      </w:r>
    </w:p>
    <w:p w:rsidR="006878B5" w:rsidRPr="00BC719F" w:rsidRDefault="006878B5" w:rsidP="005645FB">
      <w:pPr>
        <w:rPr>
          <w:rFonts w:ascii="Century Gothic" w:hAnsi="Century Gothic"/>
          <w:b/>
          <w:sz w:val="22"/>
          <w:szCs w:val="22"/>
          <w:u w:val="single"/>
        </w:rPr>
      </w:pPr>
    </w:p>
    <w:p w:rsidR="002E1D19" w:rsidRPr="00BC719F" w:rsidRDefault="006B10BF" w:rsidP="005645FB">
      <w:pPr>
        <w:rPr>
          <w:rFonts w:ascii="Century Gothic" w:hAnsi="Century Gothic"/>
          <w:b/>
          <w:sz w:val="22"/>
          <w:szCs w:val="22"/>
          <w:u w:val="single"/>
        </w:rPr>
      </w:pPr>
      <w:r w:rsidRPr="00BC719F">
        <w:rPr>
          <w:rFonts w:ascii="Century Gothic" w:hAnsi="Century Gothic"/>
          <w:b/>
          <w:sz w:val="22"/>
          <w:szCs w:val="22"/>
          <w:u w:val="single"/>
        </w:rPr>
        <w:t xml:space="preserve">Course </w:t>
      </w:r>
      <w:r w:rsidR="002E1D19" w:rsidRPr="00BC719F">
        <w:rPr>
          <w:rFonts w:ascii="Century Gothic" w:hAnsi="Century Gothic"/>
          <w:b/>
          <w:sz w:val="22"/>
          <w:szCs w:val="22"/>
          <w:u w:val="single"/>
        </w:rPr>
        <w:t>Learning Objectives</w:t>
      </w:r>
    </w:p>
    <w:p w:rsidR="00A1278D" w:rsidRPr="00BC719F" w:rsidRDefault="00A1278D" w:rsidP="005645FB">
      <w:pPr>
        <w:rPr>
          <w:rFonts w:ascii="Century Gothic" w:hAnsi="Century Gothic"/>
          <w:b/>
          <w:sz w:val="22"/>
          <w:szCs w:val="22"/>
          <w:u w:val="single"/>
        </w:rPr>
      </w:pPr>
    </w:p>
    <w:p w:rsidR="00A1278D" w:rsidRPr="00BC719F" w:rsidRDefault="00A1278D" w:rsidP="005645FB">
      <w:pPr>
        <w:jc w:val="both"/>
        <w:rPr>
          <w:rFonts w:ascii="Century Gothic" w:hAnsi="Century Gothic"/>
          <w:sz w:val="22"/>
          <w:szCs w:val="22"/>
        </w:rPr>
      </w:pPr>
      <w:r w:rsidRPr="00BC719F">
        <w:rPr>
          <w:rFonts w:ascii="Century Gothic" w:hAnsi="Century Gothic"/>
          <w:sz w:val="22"/>
          <w:szCs w:val="22"/>
        </w:rPr>
        <w:t>In this course, you:</w:t>
      </w:r>
    </w:p>
    <w:p w:rsidR="00291B1B" w:rsidRPr="00BC719F" w:rsidRDefault="00291B1B" w:rsidP="005645FB">
      <w:pPr>
        <w:widowControl w:val="0"/>
        <w:rPr>
          <w:rFonts w:ascii="Century Gothic" w:hAnsi="Century Gothic"/>
          <w:bCs/>
          <w:sz w:val="18"/>
          <w:szCs w:val="18"/>
        </w:rPr>
      </w:pPr>
      <w:r w:rsidRPr="00BC719F">
        <w:rPr>
          <w:rFonts w:ascii="Century Gothic" w:hAnsi="Century Gothic"/>
          <w:bCs/>
          <w:sz w:val="18"/>
          <w:szCs w:val="18"/>
        </w:rPr>
        <w:t xml:space="preserve"> </w:t>
      </w:r>
    </w:p>
    <w:p w:rsidR="00291B1B" w:rsidRPr="00BC719F" w:rsidRDefault="00291B1B" w:rsidP="005645FB">
      <w:pPr>
        <w:widowControl w:val="0"/>
        <w:numPr>
          <w:ilvl w:val="0"/>
          <w:numId w:val="23"/>
        </w:numPr>
        <w:rPr>
          <w:rFonts w:ascii="Century Gothic" w:hAnsi="Century Gothic"/>
          <w:bCs/>
          <w:sz w:val="22"/>
          <w:szCs w:val="22"/>
        </w:rPr>
      </w:pPr>
      <w:r w:rsidRPr="00BC719F">
        <w:rPr>
          <w:rFonts w:ascii="Century Gothic" w:hAnsi="Century Gothic"/>
          <w:bCs/>
          <w:sz w:val="22"/>
          <w:szCs w:val="22"/>
        </w:rPr>
        <w:t xml:space="preserve">Learn to identify, develop, and evaluate </w:t>
      </w:r>
      <w:r w:rsidR="00915B28">
        <w:rPr>
          <w:rFonts w:ascii="Century Gothic" w:hAnsi="Century Gothic"/>
          <w:bCs/>
          <w:sz w:val="22"/>
          <w:szCs w:val="22"/>
        </w:rPr>
        <w:t xml:space="preserve">social </w:t>
      </w:r>
      <w:r w:rsidRPr="00BC719F">
        <w:rPr>
          <w:rFonts w:ascii="Century Gothic" w:hAnsi="Century Gothic"/>
          <w:bCs/>
          <w:sz w:val="22"/>
          <w:szCs w:val="22"/>
        </w:rPr>
        <w:t>business concepts.</w:t>
      </w:r>
    </w:p>
    <w:p w:rsidR="00291B1B" w:rsidRPr="00BC719F" w:rsidRDefault="00291B1B" w:rsidP="005645FB">
      <w:pPr>
        <w:widowControl w:val="0"/>
        <w:numPr>
          <w:ilvl w:val="0"/>
          <w:numId w:val="23"/>
        </w:numPr>
        <w:rPr>
          <w:rFonts w:ascii="Century Gothic" w:hAnsi="Century Gothic"/>
          <w:bCs/>
          <w:sz w:val="22"/>
          <w:szCs w:val="22"/>
        </w:rPr>
      </w:pPr>
      <w:r w:rsidRPr="00BC719F">
        <w:rPr>
          <w:rFonts w:ascii="Century Gothic" w:hAnsi="Century Gothic"/>
          <w:bCs/>
          <w:sz w:val="22"/>
          <w:szCs w:val="22"/>
        </w:rPr>
        <w:t xml:space="preserve">Acquire and apply </w:t>
      </w:r>
      <w:r w:rsidR="0008621A">
        <w:rPr>
          <w:rFonts w:ascii="Century Gothic" w:hAnsi="Century Gothic"/>
          <w:bCs/>
          <w:sz w:val="22"/>
          <w:szCs w:val="22"/>
        </w:rPr>
        <w:t xml:space="preserve">social </w:t>
      </w:r>
      <w:r w:rsidRPr="00BC719F">
        <w:rPr>
          <w:rFonts w:ascii="Century Gothic" w:hAnsi="Century Gothic"/>
          <w:bCs/>
          <w:sz w:val="22"/>
          <w:szCs w:val="22"/>
        </w:rPr>
        <w:t>entrepreneurial techniques and skills for gathering and analyzing key industry, customer, and competitor information.</w:t>
      </w:r>
    </w:p>
    <w:p w:rsidR="005F3CB2" w:rsidRPr="002A2E41" w:rsidRDefault="00291B1B" w:rsidP="005F3CB2">
      <w:pPr>
        <w:widowControl w:val="0"/>
        <w:numPr>
          <w:ilvl w:val="0"/>
          <w:numId w:val="23"/>
        </w:numPr>
        <w:jc w:val="both"/>
        <w:rPr>
          <w:rFonts w:ascii="Century Gothic" w:hAnsi="Century Gothic"/>
          <w:sz w:val="22"/>
          <w:szCs w:val="22"/>
        </w:rPr>
      </w:pPr>
      <w:r w:rsidRPr="00BC719F">
        <w:rPr>
          <w:rFonts w:ascii="Century Gothic" w:hAnsi="Century Gothic"/>
          <w:bCs/>
          <w:sz w:val="22"/>
          <w:szCs w:val="22"/>
        </w:rPr>
        <w:t xml:space="preserve">Develop multi-functional, analytical, and critical thinking skills through the process of completing a feasibility analysis for a new </w:t>
      </w:r>
      <w:r w:rsidR="00915B28">
        <w:rPr>
          <w:rFonts w:ascii="Century Gothic" w:hAnsi="Century Gothic"/>
          <w:bCs/>
          <w:sz w:val="22"/>
          <w:szCs w:val="22"/>
        </w:rPr>
        <w:t xml:space="preserve">social </w:t>
      </w:r>
      <w:r w:rsidRPr="00BC719F">
        <w:rPr>
          <w:rFonts w:ascii="Century Gothic" w:hAnsi="Century Gothic"/>
          <w:bCs/>
          <w:sz w:val="22"/>
          <w:szCs w:val="22"/>
        </w:rPr>
        <w:t>venture.</w:t>
      </w:r>
    </w:p>
    <w:p w:rsidR="004D6584" w:rsidRPr="00BC719F" w:rsidRDefault="00291B1B" w:rsidP="005645FB">
      <w:pPr>
        <w:widowControl w:val="0"/>
        <w:numPr>
          <w:ilvl w:val="0"/>
          <w:numId w:val="23"/>
        </w:numPr>
        <w:jc w:val="both"/>
        <w:rPr>
          <w:rFonts w:ascii="Century Gothic" w:hAnsi="Century Gothic"/>
          <w:sz w:val="22"/>
          <w:szCs w:val="22"/>
        </w:rPr>
      </w:pPr>
      <w:r w:rsidRPr="00BC719F">
        <w:rPr>
          <w:rFonts w:ascii="Century Gothic" w:hAnsi="Century Gothic"/>
          <w:bCs/>
          <w:sz w:val="22"/>
          <w:szCs w:val="22"/>
        </w:rPr>
        <w:t xml:space="preserve">Build an effective and persuasive case for the feasibility of your </w:t>
      </w:r>
      <w:r w:rsidR="00915B28">
        <w:rPr>
          <w:rFonts w:ascii="Century Gothic" w:hAnsi="Century Gothic"/>
          <w:bCs/>
          <w:sz w:val="22"/>
          <w:szCs w:val="22"/>
        </w:rPr>
        <w:t xml:space="preserve">social </w:t>
      </w:r>
      <w:r w:rsidRPr="00BC719F">
        <w:rPr>
          <w:rFonts w:ascii="Century Gothic" w:hAnsi="Century Gothic"/>
          <w:bCs/>
          <w:sz w:val="22"/>
          <w:szCs w:val="22"/>
        </w:rPr>
        <w:t>business concept, through a written report as well as an oral presentation befor</w:t>
      </w:r>
      <w:r w:rsidR="0008621A">
        <w:rPr>
          <w:rFonts w:ascii="Century Gothic" w:hAnsi="Century Gothic"/>
          <w:bCs/>
          <w:sz w:val="22"/>
          <w:szCs w:val="22"/>
        </w:rPr>
        <w:t>e a panel of other social entrepreneurs and investors.</w:t>
      </w:r>
    </w:p>
    <w:p w:rsidR="00221747" w:rsidRPr="00BC719F" w:rsidRDefault="00221747" w:rsidP="00221747">
      <w:pPr>
        <w:widowControl w:val="0"/>
        <w:ind w:left="720"/>
        <w:jc w:val="both"/>
        <w:rPr>
          <w:rFonts w:ascii="Century Gothic" w:hAnsi="Century Gothic"/>
          <w:sz w:val="22"/>
          <w:szCs w:val="22"/>
        </w:rPr>
      </w:pPr>
    </w:p>
    <w:p w:rsidR="00C5373F" w:rsidRPr="00BC719F" w:rsidRDefault="00C5373F" w:rsidP="005645FB">
      <w:pPr>
        <w:rPr>
          <w:rFonts w:ascii="Century Gothic" w:hAnsi="Century Gothic" w:cs="Arial"/>
          <w:sz w:val="22"/>
          <w:szCs w:val="22"/>
        </w:rPr>
      </w:pPr>
      <w:r w:rsidRPr="00BC719F">
        <w:rPr>
          <w:rFonts w:ascii="Century Gothic" w:hAnsi="Century Gothic" w:cs="Arial"/>
          <w:sz w:val="22"/>
          <w:szCs w:val="22"/>
        </w:rPr>
        <w:t>To achieve these objectives, a combination of methods will be used in the course, including lecture</w:t>
      </w:r>
      <w:r w:rsidR="0008621A">
        <w:rPr>
          <w:rFonts w:ascii="Century Gothic" w:hAnsi="Century Gothic" w:cs="Arial"/>
          <w:sz w:val="22"/>
          <w:szCs w:val="22"/>
        </w:rPr>
        <w:t xml:space="preserve">s, case studies, journaling, </w:t>
      </w:r>
      <w:r w:rsidRPr="00BC719F">
        <w:rPr>
          <w:rFonts w:ascii="Century Gothic" w:hAnsi="Century Gothic" w:cs="Arial"/>
          <w:sz w:val="22"/>
          <w:szCs w:val="22"/>
        </w:rPr>
        <w:t xml:space="preserve">team projects, student presentations, and guest </w:t>
      </w:r>
      <w:r w:rsidR="003A3508" w:rsidRPr="00BC719F">
        <w:rPr>
          <w:rFonts w:ascii="Century Gothic" w:hAnsi="Century Gothic" w:cs="Arial"/>
          <w:sz w:val="22"/>
          <w:szCs w:val="22"/>
        </w:rPr>
        <w:t>speakers</w:t>
      </w:r>
      <w:r w:rsidRPr="00BC719F">
        <w:rPr>
          <w:rFonts w:ascii="Century Gothic" w:hAnsi="Century Gothic" w:cs="Arial"/>
          <w:sz w:val="22"/>
          <w:szCs w:val="22"/>
        </w:rPr>
        <w:t xml:space="preserve">.  </w:t>
      </w:r>
    </w:p>
    <w:p w:rsidR="00A955B5" w:rsidRPr="00BC719F" w:rsidRDefault="00A955B5" w:rsidP="002E1D19">
      <w:pPr>
        <w:rPr>
          <w:rFonts w:ascii="Century Gothic" w:hAnsi="Century Gothic"/>
          <w:sz w:val="22"/>
          <w:szCs w:val="22"/>
        </w:rPr>
      </w:pPr>
    </w:p>
    <w:p w:rsidR="00782497" w:rsidRPr="00E4661B" w:rsidRDefault="00782497" w:rsidP="00782497">
      <w:pPr>
        <w:rPr>
          <w:rFonts w:ascii="Century Gothic" w:hAnsi="Century Gothic" w:cs="Calibri"/>
          <w:b/>
          <w:sz w:val="22"/>
          <w:szCs w:val="22"/>
          <w:u w:val="single"/>
        </w:rPr>
      </w:pPr>
      <w:r w:rsidRPr="00E4661B">
        <w:rPr>
          <w:rFonts w:ascii="Century Gothic" w:hAnsi="Century Gothic" w:cs="Calibri"/>
          <w:b/>
          <w:sz w:val="22"/>
          <w:szCs w:val="22"/>
          <w:u w:val="single"/>
        </w:rPr>
        <w:t>Course Communication</w:t>
      </w:r>
    </w:p>
    <w:p w:rsidR="00782497" w:rsidRPr="00BC719F" w:rsidRDefault="00782497" w:rsidP="00782497">
      <w:pPr>
        <w:autoSpaceDE w:val="0"/>
        <w:autoSpaceDN w:val="0"/>
        <w:adjustRightInd w:val="0"/>
        <w:rPr>
          <w:rFonts w:ascii="Century Gothic" w:hAnsi="Century Gothic" w:cs="Calibri"/>
          <w:sz w:val="22"/>
          <w:szCs w:val="22"/>
        </w:rPr>
      </w:pPr>
    </w:p>
    <w:p w:rsidR="00782497" w:rsidRPr="00BC719F" w:rsidRDefault="00782497" w:rsidP="00782497">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 xml:space="preserve">Course communication will take place through announcements in class, emails, and Blackboard (blackboard.usc.edu). Many of the emails I send will go through Blackboard; therefore, it is imperative that you have a fully operational Blackboard account. By default, Blackboard uses your USC email address (username@usc.edu) for sending emails; if this is not your primary email account, please make sure to forward your USC email to the account you use. (Note: It’s not uncommon for some students’ USC email quota to fill by the end of each semester. </w:t>
      </w:r>
      <w:r w:rsidRPr="00BC719F">
        <w:rPr>
          <w:rFonts w:ascii="Century Gothic" w:hAnsi="Century Gothic" w:cs="Calibri"/>
          <w:sz w:val="22"/>
          <w:szCs w:val="22"/>
          <w:u w:val="single"/>
        </w:rPr>
        <w:t>It is your responsibility to manage your account to ensure receipt of all emailed communication</w:t>
      </w:r>
      <w:r w:rsidRPr="00BC719F">
        <w:rPr>
          <w:rFonts w:ascii="Century Gothic" w:hAnsi="Century Gothic" w:cs="Calibri"/>
          <w:sz w:val="22"/>
          <w:szCs w:val="22"/>
        </w:rPr>
        <w:t>.)</w:t>
      </w:r>
    </w:p>
    <w:p w:rsidR="00782497" w:rsidRPr="00BC719F" w:rsidRDefault="00782497" w:rsidP="00782497">
      <w:pPr>
        <w:autoSpaceDE w:val="0"/>
        <w:autoSpaceDN w:val="0"/>
        <w:adjustRightInd w:val="0"/>
        <w:rPr>
          <w:rFonts w:ascii="Century Gothic" w:hAnsi="Century Gothic" w:cs="Calibri-Bold"/>
          <w:b/>
          <w:bCs/>
          <w:sz w:val="22"/>
          <w:szCs w:val="22"/>
          <w:u w:val="single"/>
        </w:rPr>
      </w:pPr>
    </w:p>
    <w:p w:rsidR="006878B5" w:rsidRPr="00BC719F" w:rsidRDefault="006878B5" w:rsidP="006878B5">
      <w:pPr>
        <w:outlineLvl w:val="0"/>
        <w:rPr>
          <w:rFonts w:ascii="Century Gothic" w:hAnsi="Century Gothic" w:cs="Arial"/>
          <w:b/>
          <w:bCs/>
          <w:sz w:val="22"/>
          <w:u w:val="single"/>
        </w:rPr>
      </w:pPr>
      <w:r w:rsidRPr="00BC719F">
        <w:rPr>
          <w:rFonts w:ascii="Century Gothic" w:hAnsi="Century Gothic" w:cs="Arial"/>
          <w:b/>
          <w:bCs/>
          <w:sz w:val="22"/>
          <w:u w:val="single"/>
        </w:rPr>
        <w:t>Journaling</w:t>
      </w:r>
    </w:p>
    <w:p w:rsidR="006878B5" w:rsidRPr="00BC719F" w:rsidRDefault="006878B5" w:rsidP="006878B5">
      <w:pPr>
        <w:outlineLvl w:val="0"/>
        <w:rPr>
          <w:rFonts w:ascii="Century Gothic" w:hAnsi="Century Gothic" w:cs="Arial"/>
          <w:b/>
          <w:bCs/>
          <w:sz w:val="22"/>
          <w:u w:val="single"/>
        </w:rPr>
      </w:pPr>
    </w:p>
    <w:p w:rsidR="006878B5" w:rsidRPr="00BC719F" w:rsidRDefault="006878B5" w:rsidP="006878B5">
      <w:pPr>
        <w:jc w:val="both"/>
        <w:rPr>
          <w:rFonts w:ascii="Century Gothic" w:hAnsi="Century Gothic" w:cs="Arial"/>
          <w:sz w:val="22"/>
        </w:rPr>
      </w:pPr>
      <w:r w:rsidRPr="00BC719F">
        <w:rPr>
          <w:rFonts w:ascii="Century Gothic" w:hAnsi="Century Gothic" w:cs="Arial"/>
          <w:sz w:val="22"/>
        </w:rPr>
        <w:t xml:space="preserve">Each week before class, you will have the opportunity to journal your own thoughts and ideas on specific topics related to opportunity identification and evaluation.   Topics will be different each week.  These are not formal writings, but rather an opportunity for you to thoughtfully reflect on the subjects being presented in class and in the readings and brainstorm new variations of your ideas/opportunities.  These reflections </w:t>
      </w:r>
      <w:r w:rsidR="00B72287">
        <w:rPr>
          <w:rFonts w:ascii="Century Gothic" w:hAnsi="Century Gothic" w:cs="Arial"/>
          <w:sz w:val="22"/>
        </w:rPr>
        <w:t>should be emailed to the professor by Noon</w:t>
      </w:r>
      <w:r w:rsidRPr="00BC719F">
        <w:rPr>
          <w:rFonts w:ascii="Century Gothic" w:hAnsi="Century Gothic" w:cs="Arial"/>
          <w:sz w:val="22"/>
        </w:rPr>
        <w:t xml:space="preserve"> on the day before class. </w:t>
      </w:r>
    </w:p>
    <w:p w:rsidR="006878B5" w:rsidRPr="00BC719F" w:rsidRDefault="006878B5" w:rsidP="006878B5">
      <w:pPr>
        <w:jc w:val="both"/>
        <w:rPr>
          <w:rFonts w:ascii="Century Gothic" w:hAnsi="Century Gothic" w:cs="Arial"/>
          <w:b/>
          <w:bCs/>
          <w:sz w:val="22"/>
        </w:rPr>
      </w:pPr>
    </w:p>
    <w:p w:rsidR="006878B5" w:rsidRPr="00BC719F" w:rsidRDefault="006878B5" w:rsidP="006878B5">
      <w:pPr>
        <w:jc w:val="both"/>
        <w:outlineLvl w:val="0"/>
        <w:rPr>
          <w:rFonts w:ascii="Century Gothic" w:hAnsi="Century Gothic"/>
          <w:b/>
          <w:bCs/>
          <w:sz w:val="22"/>
          <w:szCs w:val="22"/>
          <w:u w:val="single"/>
        </w:rPr>
      </w:pPr>
      <w:r w:rsidRPr="00BC719F">
        <w:rPr>
          <w:rFonts w:ascii="Century Gothic" w:hAnsi="Century Gothic"/>
          <w:b/>
          <w:bCs/>
          <w:sz w:val="22"/>
          <w:szCs w:val="22"/>
          <w:u w:val="single"/>
        </w:rPr>
        <w:t>Case Analysis</w:t>
      </w:r>
    </w:p>
    <w:p w:rsidR="006878B5" w:rsidRPr="00BC719F" w:rsidRDefault="006878B5" w:rsidP="006878B5">
      <w:pPr>
        <w:jc w:val="both"/>
        <w:outlineLvl w:val="0"/>
        <w:rPr>
          <w:rFonts w:ascii="Century Gothic" w:hAnsi="Century Gothic"/>
          <w:b/>
          <w:bCs/>
          <w:sz w:val="22"/>
          <w:szCs w:val="22"/>
          <w:u w:val="single"/>
        </w:rPr>
      </w:pPr>
    </w:p>
    <w:p w:rsidR="006878B5" w:rsidRPr="00BC719F" w:rsidRDefault="006878B5" w:rsidP="006878B5">
      <w:pPr>
        <w:jc w:val="both"/>
        <w:rPr>
          <w:rFonts w:ascii="Century Gothic" w:hAnsi="Century Gothic"/>
          <w:sz w:val="22"/>
          <w:szCs w:val="22"/>
        </w:rPr>
      </w:pPr>
      <w:r w:rsidRPr="00BC719F">
        <w:rPr>
          <w:rFonts w:ascii="Century Gothic" w:hAnsi="Century Gothic"/>
          <w:bCs/>
          <w:sz w:val="22"/>
          <w:szCs w:val="22"/>
        </w:rPr>
        <w:t xml:space="preserve">There will be a series of cases that we will analyze in class. You are expected to read the case beforehand and be prepared to discuss it during class.  You will need to write-up </w:t>
      </w:r>
      <w:r w:rsidRPr="00B72287">
        <w:rPr>
          <w:rFonts w:ascii="Century Gothic" w:hAnsi="Century Gothic"/>
          <w:b/>
          <w:bCs/>
          <w:sz w:val="22"/>
          <w:szCs w:val="22"/>
        </w:rPr>
        <w:t>two (2)</w:t>
      </w:r>
      <w:r w:rsidRPr="00BC719F">
        <w:rPr>
          <w:rFonts w:ascii="Century Gothic" w:hAnsi="Century Gothic"/>
          <w:bCs/>
          <w:sz w:val="22"/>
          <w:szCs w:val="22"/>
        </w:rPr>
        <w:t xml:space="preserve"> individual analyses to any two of the cases you choose.  Each write-up has a limit of 3 pages max. These </w:t>
      </w:r>
      <w:r w:rsidR="00B72287">
        <w:rPr>
          <w:rFonts w:ascii="Century Gothic" w:hAnsi="Century Gothic"/>
          <w:bCs/>
          <w:sz w:val="22"/>
          <w:szCs w:val="22"/>
        </w:rPr>
        <w:t>write-ups will be due on Friday, Noon</w:t>
      </w:r>
      <w:r w:rsidRPr="00BC719F">
        <w:rPr>
          <w:rFonts w:ascii="Century Gothic" w:hAnsi="Century Gothic"/>
          <w:bCs/>
          <w:sz w:val="22"/>
          <w:szCs w:val="22"/>
        </w:rPr>
        <w:t xml:space="preserve"> before that respective </w:t>
      </w:r>
      <w:r w:rsidRPr="00BC719F">
        <w:rPr>
          <w:rFonts w:ascii="Century Gothic" w:hAnsi="Century Gothic"/>
          <w:bCs/>
          <w:sz w:val="22"/>
          <w:szCs w:val="22"/>
        </w:rPr>
        <w:lastRenderedPageBreak/>
        <w:t>class discussion and should be uploa</w:t>
      </w:r>
      <w:r w:rsidR="00B72287">
        <w:rPr>
          <w:rFonts w:ascii="Century Gothic" w:hAnsi="Century Gothic"/>
          <w:bCs/>
          <w:sz w:val="22"/>
          <w:szCs w:val="22"/>
        </w:rPr>
        <w:t>ded and submitted to Blackboard</w:t>
      </w:r>
      <w:r w:rsidRPr="00BC719F">
        <w:rPr>
          <w:rFonts w:ascii="Century Gothic" w:hAnsi="Century Gothic"/>
          <w:bCs/>
          <w:sz w:val="22"/>
          <w:szCs w:val="22"/>
        </w:rPr>
        <w:t xml:space="preserve">. </w:t>
      </w:r>
      <w:r w:rsidRPr="00BC719F">
        <w:rPr>
          <w:rFonts w:ascii="Century Gothic" w:hAnsi="Century Gothic"/>
          <w:sz w:val="22"/>
          <w:szCs w:val="22"/>
        </w:rPr>
        <w:t>Late assignments will either not be accepted or will incur a grade penalty unless due to documented serious illness or family emergency.</w:t>
      </w:r>
    </w:p>
    <w:p w:rsidR="006878B5" w:rsidRPr="00BC719F" w:rsidRDefault="006878B5" w:rsidP="006878B5">
      <w:pPr>
        <w:jc w:val="both"/>
        <w:outlineLvl w:val="0"/>
        <w:rPr>
          <w:rFonts w:ascii="Century Gothic" w:hAnsi="Century Gothic"/>
          <w:bCs/>
          <w:sz w:val="22"/>
          <w:szCs w:val="22"/>
        </w:rPr>
      </w:pPr>
    </w:p>
    <w:p w:rsidR="006878B5" w:rsidRPr="00BC719F" w:rsidRDefault="006878B5" w:rsidP="006878B5">
      <w:pPr>
        <w:jc w:val="both"/>
        <w:outlineLvl w:val="0"/>
        <w:rPr>
          <w:rFonts w:ascii="Century Gothic" w:hAnsi="Century Gothic"/>
          <w:bCs/>
          <w:sz w:val="22"/>
          <w:szCs w:val="22"/>
        </w:rPr>
      </w:pPr>
      <w:r w:rsidRPr="00BC719F">
        <w:rPr>
          <w:rFonts w:ascii="Century Gothic" w:hAnsi="Century Gothic"/>
          <w:bCs/>
          <w:sz w:val="22"/>
          <w:szCs w:val="22"/>
        </w:rPr>
        <w:t>From time to time we will bring in the entrepreneur to the class following the case discussion to discuss where he/she is today. Please refer to the appendix and a “guide to case analysis” for both discussion and write-up suggestions.</w:t>
      </w:r>
    </w:p>
    <w:p w:rsidR="006878B5" w:rsidRPr="00BC719F" w:rsidRDefault="006878B5" w:rsidP="006878B5">
      <w:pPr>
        <w:jc w:val="both"/>
        <w:rPr>
          <w:rFonts w:ascii="Century Gothic" w:hAnsi="Century Gothic"/>
          <w:sz w:val="22"/>
        </w:rPr>
      </w:pPr>
    </w:p>
    <w:p w:rsidR="006878B5" w:rsidRPr="00BC719F" w:rsidRDefault="006878B5" w:rsidP="006878B5">
      <w:pPr>
        <w:jc w:val="both"/>
        <w:outlineLvl w:val="0"/>
        <w:rPr>
          <w:rFonts w:ascii="Century Gothic" w:hAnsi="Century Gothic"/>
          <w:b/>
          <w:sz w:val="22"/>
          <w:szCs w:val="22"/>
          <w:u w:val="single"/>
        </w:rPr>
      </w:pPr>
      <w:r w:rsidRPr="00BC719F">
        <w:rPr>
          <w:rFonts w:ascii="Century Gothic" w:hAnsi="Century Gothic"/>
          <w:b/>
          <w:sz w:val="22"/>
          <w:szCs w:val="22"/>
          <w:u w:val="single"/>
        </w:rPr>
        <w:t>Class and Small Group Participation</w:t>
      </w:r>
    </w:p>
    <w:p w:rsidR="006878B5" w:rsidRPr="00BC719F" w:rsidRDefault="006878B5" w:rsidP="006878B5">
      <w:pPr>
        <w:jc w:val="both"/>
        <w:rPr>
          <w:rFonts w:ascii="Century Gothic" w:hAnsi="Century Gothic"/>
          <w:sz w:val="22"/>
          <w:szCs w:val="22"/>
        </w:rPr>
      </w:pPr>
    </w:p>
    <w:p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 xml:space="preserve">The success of this course depends not only on your attendance, but also on your participation.  The more you participate, the more fun and valuable the course will be for all of us.    For every class, students are expected to read the supplemental readings and cases.  Participation is measured using several criteria.  These include actively participating individually during the "discussion" part of our sessions, in small group meetings, and </w:t>
      </w:r>
      <w:proofErr w:type="gramStart"/>
      <w:r w:rsidRPr="00BC719F">
        <w:rPr>
          <w:rFonts w:ascii="Century Gothic" w:hAnsi="Century Gothic"/>
          <w:sz w:val="22"/>
          <w:szCs w:val="22"/>
        </w:rPr>
        <w:t>in group</w:t>
      </w:r>
      <w:proofErr w:type="gramEnd"/>
      <w:r w:rsidRPr="00BC719F">
        <w:rPr>
          <w:rFonts w:ascii="Century Gothic" w:hAnsi="Century Gothic"/>
          <w:sz w:val="22"/>
          <w:szCs w:val="22"/>
        </w:rPr>
        <w:t xml:space="preserve"> presentations. </w:t>
      </w:r>
    </w:p>
    <w:p w:rsidR="006878B5" w:rsidRPr="00BC719F" w:rsidRDefault="006878B5" w:rsidP="006878B5">
      <w:pPr>
        <w:jc w:val="both"/>
        <w:rPr>
          <w:rFonts w:ascii="Century Gothic" w:hAnsi="Century Gothic"/>
          <w:sz w:val="22"/>
          <w:szCs w:val="22"/>
        </w:rPr>
      </w:pPr>
    </w:p>
    <w:p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The instructor's evaluation of your participation will be evaluated using these criteria:</w:t>
      </w:r>
    </w:p>
    <w:p w:rsidR="006878B5" w:rsidRPr="00BC719F" w:rsidRDefault="006878B5" w:rsidP="006878B5">
      <w:pPr>
        <w:jc w:val="both"/>
        <w:rPr>
          <w:rFonts w:ascii="Century Gothic" w:hAnsi="Century Gothic"/>
          <w:sz w:val="22"/>
          <w:szCs w:val="22"/>
        </w:rPr>
      </w:pPr>
    </w:p>
    <w:p w:rsidR="006878B5" w:rsidRPr="00BC719F" w:rsidRDefault="006878B5" w:rsidP="006878B5">
      <w:pPr>
        <w:numPr>
          <w:ilvl w:val="0"/>
          <w:numId w:val="30"/>
        </w:numPr>
        <w:jc w:val="both"/>
        <w:rPr>
          <w:rFonts w:ascii="Century Gothic" w:hAnsi="Century Gothic"/>
          <w:sz w:val="22"/>
          <w:szCs w:val="22"/>
        </w:rPr>
      </w:pPr>
      <w:r w:rsidRPr="00BC719F">
        <w:rPr>
          <w:rFonts w:ascii="Century Gothic" w:hAnsi="Century Gothic"/>
          <w:sz w:val="22"/>
          <w:szCs w:val="22"/>
        </w:rPr>
        <w:t xml:space="preserve">When questions were presented to the class, how </w:t>
      </w:r>
      <w:r w:rsidRPr="00BC719F">
        <w:rPr>
          <w:rFonts w:ascii="Century Gothic" w:hAnsi="Century Gothic"/>
          <w:sz w:val="22"/>
          <w:szCs w:val="22"/>
          <w:u w:val="single"/>
        </w:rPr>
        <w:t>active</w:t>
      </w:r>
      <w:r w:rsidRPr="00BC719F">
        <w:rPr>
          <w:rFonts w:ascii="Century Gothic" w:hAnsi="Century Gothic"/>
          <w:sz w:val="22"/>
          <w:szCs w:val="22"/>
        </w:rPr>
        <w:t xml:space="preserve"> (as opposed to inactive) was your participation?</w:t>
      </w:r>
    </w:p>
    <w:p w:rsidR="006878B5" w:rsidRPr="00BC719F" w:rsidRDefault="006878B5" w:rsidP="006878B5">
      <w:pPr>
        <w:jc w:val="both"/>
        <w:rPr>
          <w:rFonts w:ascii="Century Gothic" w:hAnsi="Century Gothic"/>
          <w:sz w:val="22"/>
          <w:szCs w:val="22"/>
        </w:rPr>
      </w:pPr>
    </w:p>
    <w:p w:rsidR="006878B5" w:rsidRPr="00BC719F" w:rsidRDefault="006878B5" w:rsidP="006878B5">
      <w:pPr>
        <w:numPr>
          <w:ilvl w:val="0"/>
          <w:numId w:val="30"/>
        </w:numPr>
        <w:jc w:val="both"/>
        <w:rPr>
          <w:rFonts w:ascii="Century Gothic" w:hAnsi="Century Gothic"/>
          <w:sz w:val="22"/>
          <w:szCs w:val="22"/>
        </w:rPr>
      </w:pPr>
      <w:r w:rsidRPr="00BC719F">
        <w:rPr>
          <w:rFonts w:ascii="Century Gothic" w:hAnsi="Century Gothic"/>
          <w:sz w:val="22"/>
          <w:szCs w:val="22"/>
        </w:rPr>
        <w:t xml:space="preserve">When you answered questions or commented on reading-related or discussion-related material in class, how </w:t>
      </w:r>
      <w:r w:rsidRPr="00BC719F">
        <w:rPr>
          <w:rFonts w:ascii="Century Gothic" w:hAnsi="Century Gothic"/>
          <w:sz w:val="22"/>
          <w:szCs w:val="22"/>
          <w:u w:val="single"/>
        </w:rPr>
        <w:t>accurately</w:t>
      </w:r>
      <w:r w:rsidRPr="00BC719F">
        <w:rPr>
          <w:rFonts w:ascii="Century Gothic" w:hAnsi="Century Gothic"/>
          <w:sz w:val="22"/>
          <w:szCs w:val="22"/>
        </w:rPr>
        <w:t xml:space="preserve"> (as opposed to inaccurately) did you use concepts previously discussed?</w:t>
      </w:r>
    </w:p>
    <w:p w:rsidR="006878B5" w:rsidRPr="00BC719F" w:rsidRDefault="006878B5" w:rsidP="006878B5">
      <w:pPr>
        <w:jc w:val="both"/>
        <w:rPr>
          <w:rFonts w:ascii="Century Gothic" w:hAnsi="Century Gothic"/>
          <w:sz w:val="22"/>
          <w:szCs w:val="22"/>
        </w:rPr>
      </w:pPr>
    </w:p>
    <w:p w:rsidR="006878B5" w:rsidRPr="00BC719F" w:rsidRDefault="006878B5" w:rsidP="006878B5">
      <w:pPr>
        <w:numPr>
          <w:ilvl w:val="0"/>
          <w:numId w:val="30"/>
        </w:numPr>
        <w:jc w:val="both"/>
        <w:rPr>
          <w:rFonts w:ascii="Century Gothic" w:hAnsi="Century Gothic"/>
          <w:sz w:val="22"/>
          <w:szCs w:val="22"/>
        </w:rPr>
      </w:pPr>
      <w:r w:rsidRPr="00BC719F">
        <w:rPr>
          <w:rFonts w:ascii="Century Gothic" w:hAnsi="Century Gothic"/>
          <w:sz w:val="22"/>
          <w:szCs w:val="22"/>
        </w:rPr>
        <w:t xml:space="preserve">When you asked questions or commented on reading-related or discussion-related material in class, how </w:t>
      </w:r>
      <w:r w:rsidRPr="00BC719F">
        <w:rPr>
          <w:rFonts w:ascii="Century Gothic" w:hAnsi="Century Gothic"/>
          <w:sz w:val="22"/>
          <w:szCs w:val="22"/>
          <w:u w:val="single"/>
        </w:rPr>
        <w:t>creative</w:t>
      </w:r>
      <w:r w:rsidRPr="00BC719F">
        <w:rPr>
          <w:rFonts w:ascii="Century Gothic" w:hAnsi="Century Gothic"/>
          <w:sz w:val="22"/>
          <w:szCs w:val="22"/>
        </w:rPr>
        <w:t xml:space="preserve"> (as opposed to redundant or repetitive) was your thinking?</w:t>
      </w:r>
    </w:p>
    <w:p w:rsidR="006878B5" w:rsidRPr="00BC719F" w:rsidRDefault="006878B5" w:rsidP="006878B5">
      <w:pPr>
        <w:jc w:val="both"/>
        <w:rPr>
          <w:rFonts w:ascii="Century Gothic" w:hAnsi="Century Gothic"/>
          <w:sz w:val="22"/>
          <w:szCs w:val="22"/>
        </w:rPr>
      </w:pPr>
    </w:p>
    <w:p w:rsidR="006878B5" w:rsidRPr="00BC719F" w:rsidRDefault="006878B5" w:rsidP="006878B5">
      <w:pPr>
        <w:numPr>
          <w:ilvl w:val="0"/>
          <w:numId w:val="30"/>
        </w:numPr>
        <w:jc w:val="both"/>
        <w:rPr>
          <w:rFonts w:ascii="Century Gothic" w:hAnsi="Century Gothic"/>
          <w:sz w:val="22"/>
          <w:szCs w:val="22"/>
        </w:rPr>
      </w:pPr>
      <w:r w:rsidRPr="00BC719F">
        <w:rPr>
          <w:rFonts w:ascii="Century Gothic" w:hAnsi="Century Gothic"/>
          <w:sz w:val="22"/>
          <w:szCs w:val="22"/>
        </w:rPr>
        <w:t xml:space="preserve">When you were asked to answer case questions to solve entrepreneurial problems, how </w:t>
      </w:r>
      <w:r w:rsidRPr="00BC719F">
        <w:rPr>
          <w:rFonts w:ascii="Century Gothic" w:hAnsi="Century Gothic"/>
          <w:sz w:val="22"/>
          <w:szCs w:val="22"/>
          <w:u w:val="single"/>
        </w:rPr>
        <w:t>specific, hence implementable</w:t>
      </w:r>
      <w:r w:rsidRPr="00BC719F">
        <w:rPr>
          <w:rFonts w:ascii="Century Gothic" w:hAnsi="Century Gothic"/>
          <w:sz w:val="22"/>
          <w:szCs w:val="22"/>
        </w:rPr>
        <w:t xml:space="preserve"> (as opposed to vague, hence useless), were your suggested remedies to problems raised in class?</w:t>
      </w:r>
    </w:p>
    <w:p w:rsidR="006878B5" w:rsidRPr="00BC719F" w:rsidRDefault="006878B5" w:rsidP="006878B5">
      <w:pPr>
        <w:jc w:val="both"/>
        <w:rPr>
          <w:rFonts w:ascii="Century Gothic" w:hAnsi="Century Gothic"/>
          <w:sz w:val="22"/>
          <w:szCs w:val="22"/>
        </w:rPr>
      </w:pPr>
    </w:p>
    <w:p w:rsidR="006878B5" w:rsidRPr="00BC719F" w:rsidRDefault="006878B5" w:rsidP="006878B5">
      <w:pPr>
        <w:numPr>
          <w:ilvl w:val="0"/>
          <w:numId w:val="30"/>
        </w:numPr>
        <w:jc w:val="both"/>
        <w:rPr>
          <w:rFonts w:ascii="Century Gothic" w:hAnsi="Century Gothic"/>
          <w:sz w:val="22"/>
          <w:szCs w:val="22"/>
        </w:rPr>
      </w:pPr>
      <w:r w:rsidRPr="00BC719F">
        <w:rPr>
          <w:rFonts w:ascii="Century Gothic" w:hAnsi="Century Gothic"/>
          <w:sz w:val="22"/>
          <w:szCs w:val="22"/>
        </w:rPr>
        <w:t xml:space="preserve">When you criticized others' ideas (including the instructor's), how </w:t>
      </w:r>
      <w:r w:rsidRPr="00BC719F">
        <w:rPr>
          <w:rFonts w:ascii="Century Gothic" w:hAnsi="Century Gothic"/>
          <w:sz w:val="22"/>
          <w:szCs w:val="22"/>
          <w:u w:val="single"/>
        </w:rPr>
        <w:t>constructively</w:t>
      </w:r>
      <w:r w:rsidRPr="00BC719F">
        <w:rPr>
          <w:rFonts w:ascii="Century Gothic" w:hAnsi="Century Gothic"/>
          <w:sz w:val="22"/>
          <w:szCs w:val="22"/>
        </w:rPr>
        <w:t xml:space="preserve"> (as opposed to destructively) did you state your criticism?</w:t>
      </w:r>
    </w:p>
    <w:p w:rsidR="006878B5" w:rsidRPr="00BC719F" w:rsidRDefault="006878B5" w:rsidP="006878B5">
      <w:pPr>
        <w:jc w:val="both"/>
        <w:rPr>
          <w:rFonts w:ascii="Century Gothic" w:hAnsi="Century Gothic"/>
          <w:sz w:val="22"/>
          <w:szCs w:val="22"/>
        </w:rPr>
      </w:pPr>
    </w:p>
    <w:p w:rsidR="006878B5" w:rsidRPr="00BC719F" w:rsidRDefault="006878B5" w:rsidP="006878B5">
      <w:pPr>
        <w:jc w:val="both"/>
        <w:rPr>
          <w:rFonts w:ascii="Century Gothic" w:hAnsi="Century Gothic"/>
          <w:b/>
          <w:bCs/>
          <w:sz w:val="22"/>
          <w:szCs w:val="22"/>
          <w:u w:val="single"/>
        </w:rPr>
      </w:pPr>
      <w:r w:rsidRPr="00BC719F">
        <w:rPr>
          <w:rFonts w:ascii="Century Gothic" w:hAnsi="Century Gothic"/>
          <w:b/>
          <w:bCs/>
          <w:sz w:val="22"/>
          <w:szCs w:val="22"/>
          <w:u w:val="single"/>
        </w:rPr>
        <w:t>Attendance and Lateness Policy</w:t>
      </w:r>
    </w:p>
    <w:p w:rsidR="006878B5" w:rsidRPr="00BC719F" w:rsidRDefault="006878B5" w:rsidP="006878B5">
      <w:pPr>
        <w:jc w:val="both"/>
        <w:rPr>
          <w:rFonts w:ascii="Century Gothic" w:hAnsi="Century Gothic"/>
          <w:b/>
          <w:bCs/>
          <w:sz w:val="22"/>
          <w:szCs w:val="22"/>
        </w:rPr>
      </w:pPr>
    </w:p>
    <w:p w:rsidR="006878B5" w:rsidRPr="00BC719F" w:rsidRDefault="006878B5" w:rsidP="006878B5">
      <w:pPr>
        <w:jc w:val="both"/>
        <w:rPr>
          <w:rFonts w:ascii="Century Gothic" w:hAnsi="Century Gothic"/>
          <w:sz w:val="22"/>
          <w:szCs w:val="22"/>
        </w:rPr>
      </w:pPr>
      <w:r w:rsidRPr="00BC719F">
        <w:rPr>
          <w:rFonts w:ascii="Century Gothic" w:hAnsi="Century Gothic"/>
          <w:sz w:val="22"/>
          <w:szCs w:val="22"/>
        </w:rPr>
        <w:t>Attendance at each class session is expected. If you miss more than one class (regardless of the reason), you can expect this to have a negative effect on your class participation grade. Excessive lateness, or leaving early, will also have a negative effect on your contribution grade.</w:t>
      </w:r>
    </w:p>
    <w:p w:rsidR="006878B5" w:rsidRPr="00BC719F" w:rsidRDefault="006878B5" w:rsidP="006878B5">
      <w:pPr>
        <w:jc w:val="both"/>
        <w:rPr>
          <w:rFonts w:ascii="Century Gothic" w:hAnsi="Century Gothic"/>
          <w:b/>
          <w:bCs/>
          <w:sz w:val="22"/>
          <w:szCs w:val="22"/>
        </w:rPr>
      </w:pPr>
    </w:p>
    <w:p w:rsidR="006878B5" w:rsidRPr="00BC719F" w:rsidRDefault="006878B5" w:rsidP="006878B5">
      <w:pPr>
        <w:jc w:val="both"/>
        <w:rPr>
          <w:rFonts w:ascii="Century Gothic" w:hAnsi="Century Gothic"/>
          <w:b/>
          <w:sz w:val="22"/>
          <w:szCs w:val="22"/>
          <w:u w:val="single"/>
        </w:rPr>
      </w:pPr>
    </w:p>
    <w:p w:rsidR="006878B5" w:rsidRPr="00BC719F" w:rsidRDefault="006878B5" w:rsidP="006878B5">
      <w:pPr>
        <w:outlineLvl w:val="0"/>
        <w:rPr>
          <w:rFonts w:ascii="Century Gothic" w:hAnsi="Century Gothic"/>
          <w:b/>
          <w:caps/>
          <w:sz w:val="22"/>
          <w:szCs w:val="22"/>
          <w:u w:val="single"/>
        </w:rPr>
      </w:pPr>
    </w:p>
    <w:p w:rsidR="006878B5" w:rsidRPr="00BC719F" w:rsidRDefault="006878B5" w:rsidP="006878B5">
      <w:pPr>
        <w:outlineLvl w:val="0"/>
        <w:rPr>
          <w:rFonts w:ascii="Century Gothic" w:hAnsi="Century Gothic"/>
          <w:b/>
          <w:caps/>
          <w:sz w:val="22"/>
          <w:szCs w:val="22"/>
          <w:u w:val="single"/>
        </w:rPr>
      </w:pPr>
    </w:p>
    <w:p w:rsidR="006878B5" w:rsidRPr="00BC719F" w:rsidRDefault="006878B5" w:rsidP="006878B5">
      <w:pPr>
        <w:outlineLvl w:val="0"/>
        <w:rPr>
          <w:rFonts w:ascii="Century Gothic" w:hAnsi="Century Gothic"/>
          <w:b/>
          <w:caps/>
          <w:sz w:val="22"/>
          <w:szCs w:val="22"/>
          <w:u w:val="single"/>
        </w:rPr>
      </w:pPr>
      <w:r w:rsidRPr="00BC719F">
        <w:rPr>
          <w:rFonts w:ascii="Century Gothic" w:hAnsi="Century Gothic"/>
          <w:b/>
          <w:caps/>
          <w:sz w:val="22"/>
          <w:szCs w:val="22"/>
          <w:u w:val="single"/>
        </w:rPr>
        <w:br w:type="page"/>
      </w:r>
      <w:r w:rsidRPr="00BC719F">
        <w:rPr>
          <w:rFonts w:ascii="Century Gothic" w:hAnsi="Century Gothic"/>
          <w:b/>
          <w:caps/>
          <w:sz w:val="22"/>
          <w:szCs w:val="22"/>
          <w:u w:val="single"/>
        </w:rPr>
        <w:lastRenderedPageBreak/>
        <w:t>Breakdown of Course Requirements:</w:t>
      </w:r>
    </w:p>
    <w:p w:rsidR="006878B5" w:rsidRPr="00BC719F" w:rsidRDefault="006878B5" w:rsidP="006878B5">
      <w:pPr>
        <w:rPr>
          <w:rFonts w:ascii="Century Gothic" w:hAnsi="Century Gothic"/>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28"/>
        <w:gridCol w:w="1548"/>
      </w:tblGrid>
      <w:tr w:rsidR="006878B5" w:rsidRPr="00BC719F" w:rsidTr="004244A2">
        <w:tc>
          <w:tcPr>
            <w:tcW w:w="8028" w:type="dxa"/>
            <w:shd w:val="pct5" w:color="auto" w:fill="auto"/>
          </w:tcPr>
          <w:p w:rsidR="006878B5" w:rsidRPr="00BC719F" w:rsidRDefault="006878B5" w:rsidP="004244A2">
            <w:pPr>
              <w:rPr>
                <w:rFonts w:ascii="Century Gothic" w:hAnsi="Century Gothic"/>
                <w:sz w:val="22"/>
                <w:szCs w:val="22"/>
              </w:rPr>
            </w:pPr>
          </w:p>
          <w:p w:rsidR="006878B5" w:rsidRPr="00BC719F" w:rsidRDefault="006878B5" w:rsidP="004244A2">
            <w:pPr>
              <w:rPr>
                <w:rFonts w:ascii="Century Gothic" w:hAnsi="Century Gothic"/>
                <w:sz w:val="22"/>
                <w:szCs w:val="22"/>
              </w:rPr>
            </w:pPr>
            <w:r w:rsidRPr="00BC719F">
              <w:rPr>
                <w:rFonts w:ascii="Century Gothic" w:hAnsi="Century Gothic"/>
                <w:sz w:val="22"/>
                <w:szCs w:val="22"/>
              </w:rPr>
              <w:t xml:space="preserve">Part I: </w:t>
            </w:r>
            <w:r w:rsidR="00742084" w:rsidRPr="00BC719F">
              <w:rPr>
                <w:rFonts w:ascii="Century Gothic" w:hAnsi="Century Gothic"/>
                <w:i/>
                <w:sz w:val="22"/>
                <w:szCs w:val="22"/>
              </w:rPr>
              <w:t>Social Impact Presentation</w:t>
            </w:r>
          </w:p>
        </w:tc>
        <w:tc>
          <w:tcPr>
            <w:tcW w:w="1548" w:type="dxa"/>
            <w:shd w:val="pct5" w:color="auto" w:fill="auto"/>
          </w:tcPr>
          <w:p w:rsidR="006878B5" w:rsidRPr="00BC719F" w:rsidRDefault="006878B5" w:rsidP="004244A2">
            <w:pPr>
              <w:spacing w:line="360" w:lineRule="auto"/>
              <w:rPr>
                <w:rFonts w:ascii="Century Gothic" w:hAnsi="Century Gothic"/>
                <w:sz w:val="22"/>
                <w:szCs w:val="22"/>
              </w:rPr>
            </w:pPr>
          </w:p>
          <w:p w:rsidR="006878B5" w:rsidRPr="00BC719F" w:rsidRDefault="002A2E41" w:rsidP="004244A2">
            <w:pPr>
              <w:spacing w:line="360" w:lineRule="auto"/>
              <w:rPr>
                <w:rFonts w:ascii="Century Gothic" w:hAnsi="Century Gothic"/>
                <w:sz w:val="22"/>
                <w:szCs w:val="22"/>
              </w:rPr>
            </w:pPr>
            <w:r>
              <w:rPr>
                <w:rFonts w:ascii="Century Gothic" w:hAnsi="Century Gothic"/>
                <w:sz w:val="22"/>
                <w:szCs w:val="22"/>
              </w:rPr>
              <w:t>15</w:t>
            </w:r>
            <w:r w:rsidR="006878B5" w:rsidRPr="00BC719F">
              <w:rPr>
                <w:rFonts w:ascii="Century Gothic" w:hAnsi="Century Gothic"/>
                <w:sz w:val="22"/>
                <w:szCs w:val="22"/>
              </w:rPr>
              <w:t>%</w:t>
            </w:r>
          </w:p>
        </w:tc>
      </w:tr>
      <w:tr w:rsidR="006878B5" w:rsidRPr="00BC719F" w:rsidTr="004244A2">
        <w:tc>
          <w:tcPr>
            <w:tcW w:w="8028" w:type="dxa"/>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 xml:space="preserve">Part II: Social Venture </w:t>
            </w:r>
            <w:r w:rsidR="00742084" w:rsidRPr="00BC719F">
              <w:rPr>
                <w:rFonts w:ascii="Century Gothic" w:hAnsi="Century Gothic"/>
                <w:sz w:val="22"/>
                <w:szCs w:val="22"/>
              </w:rPr>
              <w:t xml:space="preserve">Feasibility </w:t>
            </w:r>
            <w:r w:rsidRPr="00BC719F">
              <w:rPr>
                <w:rFonts w:ascii="Century Gothic" w:hAnsi="Century Gothic"/>
                <w:sz w:val="22"/>
                <w:szCs w:val="22"/>
              </w:rPr>
              <w:t>Plan (written)</w:t>
            </w:r>
          </w:p>
        </w:tc>
        <w:tc>
          <w:tcPr>
            <w:tcW w:w="1548" w:type="dxa"/>
            <w:shd w:val="pct5" w:color="auto" w:fill="auto"/>
          </w:tcPr>
          <w:p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25%</w:t>
            </w:r>
          </w:p>
        </w:tc>
      </w:tr>
      <w:tr w:rsidR="006878B5" w:rsidRPr="00BC719F" w:rsidTr="004244A2">
        <w:tc>
          <w:tcPr>
            <w:tcW w:w="8028" w:type="dxa"/>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 xml:space="preserve">Case Write-up I </w:t>
            </w:r>
          </w:p>
        </w:tc>
        <w:tc>
          <w:tcPr>
            <w:tcW w:w="1548" w:type="dxa"/>
            <w:shd w:val="pct5" w:color="auto" w:fill="auto"/>
          </w:tcPr>
          <w:p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10%</w:t>
            </w:r>
          </w:p>
        </w:tc>
      </w:tr>
      <w:tr w:rsidR="006878B5" w:rsidRPr="00BC719F" w:rsidTr="004244A2">
        <w:tc>
          <w:tcPr>
            <w:tcW w:w="8028" w:type="dxa"/>
            <w:tcBorders>
              <w:bottom w:val="nil"/>
            </w:tcBorders>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Case Write-up II</w:t>
            </w:r>
          </w:p>
        </w:tc>
        <w:tc>
          <w:tcPr>
            <w:tcW w:w="1548" w:type="dxa"/>
            <w:tcBorders>
              <w:bottom w:val="nil"/>
            </w:tcBorders>
            <w:shd w:val="pct5" w:color="auto" w:fill="auto"/>
          </w:tcPr>
          <w:p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10%</w:t>
            </w:r>
          </w:p>
        </w:tc>
      </w:tr>
      <w:tr w:rsidR="006878B5" w:rsidRPr="00BC719F" w:rsidTr="004244A2">
        <w:tc>
          <w:tcPr>
            <w:tcW w:w="8028" w:type="dxa"/>
            <w:tcBorders>
              <w:bottom w:val="nil"/>
            </w:tcBorders>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 xml:space="preserve">Social Venture </w:t>
            </w:r>
            <w:r w:rsidR="00742084" w:rsidRPr="00BC719F">
              <w:rPr>
                <w:rFonts w:ascii="Century Gothic" w:hAnsi="Century Gothic"/>
                <w:sz w:val="22"/>
                <w:szCs w:val="22"/>
              </w:rPr>
              <w:t xml:space="preserve">Feasibility </w:t>
            </w:r>
            <w:r w:rsidRPr="00BC719F">
              <w:rPr>
                <w:rFonts w:ascii="Century Gothic" w:hAnsi="Century Gothic"/>
                <w:sz w:val="22"/>
                <w:szCs w:val="22"/>
              </w:rPr>
              <w:t>Plan Presentation</w:t>
            </w:r>
            <w:r w:rsidR="00B72287">
              <w:rPr>
                <w:rFonts w:ascii="Century Gothic" w:hAnsi="Century Gothic"/>
                <w:sz w:val="22"/>
                <w:szCs w:val="22"/>
              </w:rPr>
              <w:t xml:space="preserve"> (includes explainer video)</w:t>
            </w:r>
          </w:p>
        </w:tc>
        <w:tc>
          <w:tcPr>
            <w:tcW w:w="1548" w:type="dxa"/>
            <w:tcBorders>
              <w:bottom w:val="nil"/>
            </w:tcBorders>
            <w:shd w:val="pct5" w:color="auto" w:fill="auto"/>
          </w:tcPr>
          <w:p w:rsidR="006878B5" w:rsidRPr="00BC719F" w:rsidRDefault="002A2E41" w:rsidP="004244A2">
            <w:pPr>
              <w:spacing w:line="360" w:lineRule="auto"/>
              <w:rPr>
                <w:rFonts w:ascii="Century Gothic" w:hAnsi="Century Gothic"/>
                <w:sz w:val="22"/>
                <w:szCs w:val="22"/>
              </w:rPr>
            </w:pPr>
            <w:r>
              <w:rPr>
                <w:rFonts w:ascii="Century Gothic" w:hAnsi="Century Gothic"/>
                <w:sz w:val="22"/>
                <w:szCs w:val="22"/>
              </w:rPr>
              <w:t>15</w:t>
            </w:r>
            <w:r w:rsidR="006878B5" w:rsidRPr="00BC719F">
              <w:rPr>
                <w:rFonts w:ascii="Century Gothic" w:hAnsi="Century Gothic"/>
                <w:sz w:val="22"/>
                <w:szCs w:val="22"/>
              </w:rPr>
              <w:t>%</w:t>
            </w:r>
          </w:p>
        </w:tc>
      </w:tr>
      <w:tr w:rsidR="006878B5" w:rsidRPr="00BC719F" w:rsidTr="004244A2">
        <w:tc>
          <w:tcPr>
            <w:tcW w:w="8028" w:type="dxa"/>
            <w:tcBorders>
              <w:top w:val="nil"/>
              <w:bottom w:val="single" w:sz="18" w:space="0" w:color="auto"/>
            </w:tcBorders>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Journaling</w:t>
            </w:r>
          </w:p>
        </w:tc>
        <w:tc>
          <w:tcPr>
            <w:tcW w:w="1548" w:type="dxa"/>
            <w:tcBorders>
              <w:top w:val="nil"/>
              <w:bottom w:val="single" w:sz="18" w:space="0" w:color="auto"/>
            </w:tcBorders>
            <w:shd w:val="pct5" w:color="auto" w:fill="auto"/>
          </w:tcPr>
          <w:p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 xml:space="preserve">  5%</w:t>
            </w:r>
          </w:p>
        </w:tc>
      </w:tr>
      <w:tr w:rsidR="006878B5" w:rsidRPr="00BC719F" w:rsidTr="004244A2">
        <w:tc>
          <w:tcPr>
            <w:tcW w:w="8028" w:type="dxa"/>
            <w:tcBorders>
              <w:top w:val="nil"/>
              <w:bottom w:val="single" w:sz="18" w:space="0" w:color="auto"/>
            </w:tcBorders>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Class Participation</w:t>
            </w:r>
          </w:p>
        </w:tc>
        <w:tc>
          <w:tcPr>
            <w:tcW w:w="1548" w:type="dxa"/>
            <w:tcBorders>
              <w:top w:val="nil"/>
              <w:bottom w:val="single" w:sz="18" w:space="0" w:color="auto"/>
            </w:tcBorders>
            <w:shd w:val="pct5" w:color="auto" w:fill="auto"/>
          </w:tcPr>
          <w:p w:rsidR="006878B5" w:rsidRPr="00BC719F" w:rsidRDefault="002A2E41" w:rsidP="004244A2">
            <w:pPr>
              <w:spacing w:line="360" w:lineRule="auto"/>
              <w:rPr>
                <w:rFonts w:ascii="Century Gothic" w:hAnsi="Century Gothic"/>
                <w:sz w:val="22"/>
                <w:szCs w:val="22"/>
              </w:rPr>
            </w:pPr>
            <w:r>
              <w:rPr>
                <w:rFonts w:ascii="Century Gothic" w:hAnsi="Century Gothic"/>
                <w:sz w:val="22"/>
                <w:szCs w:val="22"/>
              </w:rPr>
              <w:t>1</w:t>
            </w:r>
            <w:r w:rsidR="006878B5" w:rsidRPr="00BC719F">
              <w:rPr>
                <w:rFonts w:ascii="Century Gothic" w:hAnsi="Century Gothic"/>
                <w:sz w:val="22"/>
                <w:szCs w:val="22"/>
              </w:rPr>
              <w:t xml:space="preserve">0% </w:t>
            </w:r>
          </w:p>
        </w:tc>
      </w:tr>
      <w:tr w:rsidR="006878B5" w:rsidRPr="00BC719F" w:rsidTr="004244A2">
        <w:tc>
          <w:tcPr>
            <w:tcW w:w="8028" w:type="dxa"/>
            <w:tcBorders>
              <w:top w:val="nil"/>
              <w:bottom w:val="single" w:sz="18" w:space="0" w:color="auto"/>
            </w:tcBorders>
            <w:shd w:val="pct5" w:color="auto" w:fill="auto"/>
          </w:tcPr>
          <w:p w:rsidR="006878B5" w:rsidRPr="00BC719F" w:rsidRDefault="0055425F" w:rsidP="004244A2">
            <w:pPr>
              <w:rPr>
                <w:rFonts w:ascii="Century Gothic" w:hAnsi="Century Gothic"/>
                <w:sz w:val="22"/>
                <w:szCs w:val="22"/>
              </w:rPr>
            </w:pPr>
            <w:r>
              <w:rPr>
                <w:rFonts w:ascii="Century Gothic" w:hAnsi="Century Gothic"/>
                <w:sz w:val="22"/>
                <w:szCs w:val="22"/>
              </w:rPr>
              <w:t>Peer Input</w:t>
            </w:r>
          </w:p>
        </w:tc>
        <w:tc>
          <w:tcPr>
            <w:tcW w:w="1548" w:type="dxa"/>
            <w:tcBorders>
              <w:top w:val="nil"/>
              <w:bottom w:val="single" w:sz="18" w:space="0" w:color="auto"/>
            </w:tcBorders>
            <w:shd w:val="pct5" w:color="auto" w:fill="auto"/>
          </w:tcPr>
          <w:p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10%</w:t>
            </w:r>
          </w:p>
        </w:tc>
      </w:tr>
      <w:tr w:rsidR="006878B5" w:rsidRPr="00BC719F" w:rsidTr="004244A2">
        <w:tc>
          <w:tcPr>
            <w:tcW w:w="8028" w:type="dxa"/>
            <w:tcBorders>
              <w:top w:val="nil"/>
            </w:tcBorders>
            <w:shd w:val="pct5" w:color="auto" w:fill="auto"/>
          </w:tcPr>
          <w:p w:rsidR="006878B5" w:rsidRPr="00BC719F" w:rsidRDefault="006878B5" w:rsidP="004244A2">
            <w:pPr>
              <w:rPr>
                <w:rFonts w:ascii="Century Gothic" w:hAnsi="Century Gothic"/>
                <w:sz w:val="22"/>
                <w:szCs w:val="22"/>
              </w:rPr>
            </w:pPr>
            <w:r w:rsidRPr="00BC719F">
              <w:rPr>
                <w:rFonts w:ascii="Century Gothic" w:hAnsi="Century Gothic"/>
                <w:sz w:val="22"/>
                <w:szCs w:val="22"/>
              </w:rPr>
              <w:t>Total</w:t>
            </w:r>
          </w:p>
        </w:tc>
        <w:tc>
          <w:tcPr>
            <w:tcW w:w="1548" w:type="dxa"/>
            <w:tcBorders>
              <w:top w:val="nil"/>
            </w:tcBorders>
            <w:shd w:val="pct5" w:color="auto" w:fill="auto"/>
          </w:tcPr>
          <w:p w:rsidR="006878B5" w:rsidRPr="00BC719F" w:rsidRDefault="006878B5" w:rsidP="004244A2">
            <w:pPr>
              <w:spacing w:line="360" w:lineRule="auto"/>
              <w:rPr>
                <w:rFonts w:ascii="Century Gothic" w:hAnsi="Century Gothic"/>
                <w:sz w:val="22"/>
                <w:szCs w:val="22"/>
              </w:rPr>
            </w:pPr>
            <w:r w:rsidRPr="00BC719F">
              <w:rPr>
                <w:rFonts w:ascii="Century Gothic" w:hAnsi="Century Gothic"/>
                <w:sz w:val="22"/>
                <w:szCs w:val="22"/>
              </w:rPr>
              <w:t>100%</w:t>
            </w:r>
          </w:p>
        </w:tc>
      </w:tr>
    </w:tbl>
    <w:p w:rsidR="006878B5" w:rsidRPr="00BC719F" w:rsidRDefault="006878B5" w:rsidP="006878B5">
      <w:pPr>
        <w:outlineLvl w:val="0"/>
        <w:rPr>
          <w:rFonts w:ascii="Century Gothic" w:hAnsi="Century Gothic"/>
          <w:b/>
          <w:sz w:val="22"/>
          <w:szCs w:val="22"/>
          <w:u w:val="single"/>
        </w:rPr>
      </w:pPr>
    </w:p>
    <w:p w:rsidR="00414424" w:rsidRDefault="00414424">
      <w:pPr>
        <w:rPr>
          <w:rFonts w:ascii="Century Gothic" w:hAnsi="Century Gothic"/>
          <w:b/>
          <w:sz w:val="22"/>
          <w:szCs w:val="22"/>
          <w:u w:val="single"/>
        </w:rPr>
      </w:pPr>
      <w:r>
        <w:rPr>
          <w:rFonts w:ascii="Century Gothic" w:hAnsi="Century Gothic"/>
          <w:b/>
          <w:sz w:val="22"/>
          <w:szCs w:val="22"/>
          <w:u w:val="single"/>
        </w:rPr>
        <w:br w:type="page"/>
      </w:r>
    </w:p>
    <w:p w:rsidR="006878B5" w:rsidRPr="00BC719F" w:rsidRDefault="00414424" w:rsidP="006878B5">
      <w:pPr>
        <w:outlineLvl w:val="0"/>
        <w:rPr>
          <w:rFonts w:ascii="Century Gothic" w:hAnsi="Century Gothic"/>
          <w:b/>
          <w:sz w:val="22"/>
          <w:szCs w:val="22"/>
          <w:u w:val="single"/>
        </w:rPr>
      </w:pPr>
      <w:r w:rsidRPr="00BC719F">
        <w:rPr>
          <w:rFonts w:ascii="Century Gothic" w:hAnsi="Century Gothic"/>
          <w:b/>
          <w:noProof/>
          <w:sz w:val="22"/>
          <w:szCs w:val="22"/>
          <w:u w:val="single"/>
        </w:rPr>
        <w:lastRenderedPageBreak/>
        <w:drawing>
          <wp:anchor distT="0" distB="0" distL="114300" distR="114300" simplePos="0" relativeHeight="251670528" behindDoc="0" locked="0" layoutInCell="1" allowOverlap="1" wp14:anchorId="1F18AFD1" wp14:editId="111DB4F4">
            <wp:simplePos x="0" y="0"/>
            <wp:positionH relativeFrom="column">
              <wp:posOffset>3962400</wp:posOffset>
            </wp:positionH>
            <wp:positionV relativeFrom="paragraph">
              <wp:posOffset>-114300</wp:posOffset>
            </wp:positionV>
            <wp:extent cx="2057400" cy="1828800"/>
            <wp:effectExtent l="0" t="0" r="0" b="0"/>
            <wp:wrapThrough wrapText="bothSides">
              <wp:wrapPolygon edited="0">
                <wp:start x="0" y="0"/>
                <wp:lineTo x="0" y="21300"/>
                <wp:lineTo x="21333" y="21300"/>
                <wp:lineTo x="21333" y="0"/>
                <wp:lineTo x="0" y="0"/>
              </wp:wrapPolygon>
            </wp:wrapThrough>
            <wp:docPr id="7" name="Picture 7" descr="Jill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ll_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B5" w:rsidRPr="00BC719F">
        <w:rPr>
          <w:rFonts w:ascii="Century Gothic" w:hAnsi="Century Gothic"/>
          <w:b/>
          <w:sz w:val="22"/>
          <w:szCs w:val="22"/>
          <w:u w:val="single"/>
        </w:rPr>
        <w:t>About the Professor:</w:t>
      </w:r>
    </w:p>
    <w:p w:rsidR="006878B5" w:rsidRDefault="006878B5" w:rsidP="006878B5">
      <w:pPr>
        <w:outlineLvl w:val="0"/>
        <w:rPr>
          <w:rFonts w:ascii="Century Gothic" w:hAnsi="Century Gothic"/>
          <w:b/>
          <w:sz w:val="22"/>
          <w:szCs w:val="22"/>
          <w:u w:val="single"/>
        </w:rPr>
      </w:pP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b/>
          <w:szCs w:val="22"/>
        </w:rPr>
        <w:t>Jill R. Kickul</w:t>
      </w:r>
      <w:r w:rsidRPr="000561E7">
        <w:rPr>
          <w:rFonts w:ascii="Century Gothic" w:hAnsi="Century Gothic"/>
          <w:szCs w:val="22"/>
        </w:rPr>
        <w:t xml:space="preserve"> joined USC Marshall School of Business in August 2016 as a professor in the </w:t>
      </w:r>
      <w:r w:rsidRPr="000561E7">
        <w:rPr>
          <w:rFonts w:ascii="Century Gothic" w:hAnsi="Century Gothic" w:cs="Arial"/>
          <w:color w:val="666666"/>
          <w:szCs w:val="22"/>
        </w:rPr>
        <w:t xml:space="preserve">Lloyd Greif Center for Entrepreneurial Studies and Research Director in the </w:t>
      </w:r>
      <w:proofErr w:type="spellStart"/>
      <w:r w:rsidRPr="000561E7">
        <w:rPr>
          <w:rFonts w:ascii="Century Gothic" w:hAnsi="Century Gothic" w:cs="Arial"/>
          <w:color w:val="666666"/>
          <w:szCs w:val="22"/>
        </w:rPr>
        <w:t>Brittingham</w:t>
      </w:r>
      <w:proofErr w:type="spellEnd"/>
      <w:r w:rsidRPr="000561E7">
        <w:rPr>
          <w:rFonts w:ascii="Century Gothic" w:hAnsi="Century Gothic" w:cs="Arial"/>
          <w:color w:val="666666"/>
          <w:szCs w:val="22"/>
        </w:rPr>
        <w:t xml:space="preserve"> Social Enterprise Lab. Before joining USC, she was the Director of the social entrepreneurship program at</w:t>
      </w:r>
      <w:r w:rsidRPr="000561E7">
        <w:rPr>
          <w:rFonts w:ascii="Century Gothic" w:hAnsi="Century Gothic"/>
          <w:szCs w:val="22"/>
        </w:rPr>
        <w:t xml:space="preserve"> New York University Stern School of Business. Prior to joining NYU Stern, Professor Kickul was the Richard A. Forsythe Chair in Entrepreneurship in the Thomas C. Page Center for Entrepreneurship at Miami University, Ohio, and a professor in the management department in the University's Farmer School of Business. Prior to joining the Miami University faculty, she was the Elizabeth J. </w:t>
      </w:r>
      <w:proofErr w:type="spellStart"/>
      <w:r w:rsidRPr="000561E7">
        <w:rPr>
          <w:rFonts w:ascii="Century Gothic" w:hAnsi="Century Gothic"/>
          <w:szCs w:val="22"/>
        </w:rPr>
        <w:t>McCandless</w:t>
      </w:r>
      <w:proofErr w:type="spellEnd"/>
      <w:r w:rsidRPr="000561E7">
        <w:rPr>
          <w:rFonts w:ascii="Century Gothic" w:hAnsi="Century Gothic"/>
          <w:szCs w:val="22"/>
        </w:rPr>
        <w:t xml:space="preserve"> Professor in Entrepreneurship at the Simmons School of Management in Boston.</w:t>
      </w: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 xml:space="preserve">Professor </w:t>
      </w:r>
      <w:proofErr w:type="spellStart"/>
      <w:r w:rsidRPr="000561E7">
        <w:rPr>
          <w:rFonts w:ascii="Century Gothic" w:hAnsi="Century Gothic"/>
          <w:szCs w:val="22"/>
        </w:rPr>
        <w:t>Kickul's</w:t>
      </w:r>
      <w:proofErr w:type="spellEnd"/>
      <w:r w:rsidRPr="000561E7">
        <w:rPr>
          <w:rFonts w:ascii="Century Gothic" w:hAnsi="Century Gothic"/>
          <w:szCs w:val="22"/>
        </w:rPr>
        <w:t xml:space="preserve"> primary research areas of interest include innovation and strategic processes within new ventures, micro-financing practices and wealth creation in transitioning economies, and social entrepreneurship. She is the co-author of numerous books including: Understanding Social Entrepreneurship: The Relentless Pursuit of Mission in an Ever Changing World, Patterns in Social Entrepreneurship Research, Social Entrepreneurship (Two volume meta-review of field), Entrepreneurship Strategy: Changing Patterns in New Venture Creation, Growth, and Reinvention, and Handbook of Microcredit in Europe: Social Inclusion Through Microenterprise Development.</w:t>
      </w: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 xml:space="preserve">She has published more than 100 publications in entrepreneurship and management journals, including: Academy of Management Learning and Education, Entrepreneurship Theory and Practice, Small Business Economics, Entrepreneurship Research Journal, Journal of Management, Journal of Operations Management, Journal of Small Business Management, Journal of Organizational Behavior, Frontiers of Entrepreneurship Research, International Journal of Entrepreneurship and Innovation, International Small Business, International Journal of Cross-Cultural Management, California Management Review, and Journal of Business Ethics. She currently is the Executive Vice-President of Entrepreneurship Research Society, Editor of SSRN Social Entrepreneurship Journal (sponsored by Kauffman Foundation) and board member of the European Microfinance Network, Foundation for Social Change, </w:t>
      </w:r>
      <w:proofErr w:type="spellStart"/>
      <w:r w:rsidRPr="000561E7">
        <w:rPr>
          <w:rFonts w:ascii="Century Gothic" w:hAnsi="Century Gothic"/>
          <w:szCs w:val="22"/>
        </w:rPr>
        <w:t>ChangeCorp</w:t>
      </w:r>
      <w:proofErr w:type="spellEnd"/>
      <w:r w:rsidRPr="000561E7">
        <w:rPr>
          <w:rFonts w:ascii="Century Gothic" w:hAnsi="Century Gothic"/>
          <w:szCs w:val="22"/>
        </w:rPr>
        <w:t>, Rising Tide Initiative, and Faculty Affiliate in the Center for Gender and Organizations.</w:t>
      </w: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p>
    <w:p w:rsidR="00D81984" w:rsidRPr="000561E7" w:rsidRDefault="00D81984" w:rsidP="00D81984">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Professor Kickul has taught entrepreneurship and social entrepreneurship internationally for the Helsinki School of Economics, International Bank of Asia, Hong Kong MBA Program, and delivered research seminars at the Stockholm School of Economics, INSEAD, EM Lyon School of Business, Aarhus Center for Organizational Renewal and Evolution (CORE), Central European Unive</w:t>
      </w:r>
      <w:r>
        <w:rPr>
          <w:rFonts w:ascii="Century Gothic" w:hAnsi="Century Gothic"/>
          <w:szCs w:val="22"/>
        </w:rPr>
        <w:t xml:space="preserve">rsity, </w:t>
      </w:r>
      <w:r w:rsidRPr="000561E7">
        <w:rPr>
          <w:rFonts w:ascii="Century Gothic" w:hAnsi="Century Gothic"/>
          <w:szCs w:val="22"/>
        </w:rPr>
        <w:t>Massey University, and the Jonkoping International Business School. Her work on entrepreneurship education development and curriculum design has been nationally recognized and supported through the National Science Foundation (NSF), Coleman Foundation Entrepreneurship Excellence in Teaching Colleges Grant and was named by Fortune Small Business as one of the Top 10 Innovative Programs in Entrepreneurship Education.</w:t>
      </w:r>
    </w:p>
    <w:p w:rsidR="00D81984" w:rsidRPr="00BC719F" w:rsidRDefault="00D81984" w:rsidP="006878B5">
      <w:pPr>
        <w:outlineLvl w:val="0"/>
        <w:rPr>
          <w:rFonts w:ascii="Century Gothic" w:hAnsi="Century Gothic"/>
          <w:b/>
          <w:sz w:val="22"/>
          <w:szCs w:val="22"/>
          <w:u w:val="single"/>
        </w:rPr>
      </w:pPr>
    </w:p>
    <w:p w:rsidR="00EE4C53" w:rsidRDefault="001C4FF9" w:rsidP="00EE4C53">
      <w:pPr>
        <w:jc w:val="center"/>
        <w:outlineLvl w:val="0"/>
        <w:rPr>
          <w:rFonts w:ascii="Century Gothic" w:hAnsi="Century Gothic"/>
          <w:b/>
          <w:sz w:val="22"/>
          <w:szCs w:val="22"/>
        </w:rPr>
      </w:pPr>
      <w:r w:rsidRPr="0008621A">
        <w:rPr>
          <w:rFonts w:ascii="Century Gothic" w:hAnsi="Century Gothic" w:cs="Arial"/>
          <w:noProof/>
          <w:sz w:val="22"/>
          <w:szCs w:val="22"/>
        </w:rPr>
        <w:drawing>
          <wp:inline distT="0" distB="0" distL="0" distR="0" wp14:anchorId="3BB3A7D1" wp14:editId="7639D916">
            <wp:extent cx="4394200" cy="1257300"/>
            <wp:effectExtent l="0" t="0" r="0" b="16510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rFonts w:ascii="Century Gothic" w:hAnsi="Century Gothic"/>
          <w:b/>
          <w:sz w:val="22"/>
          <w:szCs w:val="22"/>
        </w:rPr>
        <w:t xml:space="preserve"> </w:t>
      </w:r>
    </w:p>
    <w:p w:rsidR="001C4FF9" w:rsidRPr="001C4FF9" w:rsidRDefault="001C4FF9" w:rsidP="001C4FF9">
      <w:pPr>
        <w:jc w:val="both"/>
        <w:outlineLvl w:val="0"/>
        <w:rPr>
          <w:rFonts w:ascii="Century Gothic" w:hAnsi="Century Gothic"/>
          <w:b/>
          <w:sz w:val="22"/>
          <w:szCs w:val="22"/>
        </w:rPr>
      </w:pPr>
    </w:p>
    <w:p w:rsidR="00EE4C53" w:rsidRPr="001C4FF9" w:rsidRDefault="001C4FF9" w:rsidP="001C4FF9">
      <w:pPr>
        <w:jc w:val="center"/>
        <w:rPr>
          <w:rFonts w:ascii="Century Gothic" w:hAnsi="Century Gothic"/>
          <w:b/>
          <w:sz w:val="22"/>
          <w:szCs w:val="22"/>
        </w:rPr>
      </w:pPr>
      <w:r w:rsidRPr="001C4FF9">
        <w:rPr>
          <w:rFonts w:ascii="Century Gothic" w:hAnsi="Century Gothic"/>
          <w:b/>
          <w:sz w:val="22"/>
          <w:szCs w:val="22"/>
        </w:rPr>
        <w:t>Course Schedule and Modules</w:t>
      </w:r>
    </w:p>
    <w:p w:rsidR="001C4FF9" w:rsidRPr="001C4FF9" w:rsidRDefault="001C4FF9" w:rsidP="001C4FF9">
      <w:pPr>
        <w:jc w:val="cente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721"/>
        <w:gridCol w:w="2410"/>
        <w:gridCol w:w="6"/>
        <w:gridCol w:w="26"/>
        <w:gridCol w:w="2391"/>
      </w:tblGrid>
      <w:tr w:rsidR="00EE4C53" w:rsidRPr="00BC719F" w:rsidTr="00F806AC">
        <w:tc>
          <w:tcPr>
            <w:tcW w:w="2022" w:type="dxa"/>
            <w:shd w:val="clear" w:color="auto" w:fill="C2D69B"/>
          </w:tcPr>
          <w:p w:rsidR="00EE4C53" w:rsidRPr="00BC719F" w:rsidRDefault="00EE4C53" w:rsidP="00D15939">
            <w:pPr>
              <w:jc w:val="center"/>
              <w:rPr>
                <w:rFonts w:ascii="Century Gothic" w:hAnsi="Century Gothic"/>
                <w:sz w:val="22"/>
                <w:szCs w:val="22"/>
              </w:rPr>
            </w:pPr>
          </w:p>
        </w:tc>
        <w:tc>
          <w:tcPr>
            <w:tcW w:w="2721" w:type="dxa"/>
          </w:tcPr>
          <w:p w:rsidR="00EE4C53" w:rsidRPr="00BC719F" w:rsidRDefault="00EE4C53" w:rsidP="00D15939">
            <w:pPr>
              <w:jc w:val="center"/>
              <w:rPr>
                <w:rFonts w:ascii="Century Gothic" w:hAnsi="Century Gothic"/>
                <w:sz w:val="22"/>
                <w:szCs w:val="22"/>
              </w:rPr>
            </w:pPr>
            <w:r w:rsidRPr="00BC719F">
              <w:rPr>
                <w:rFonts w:ascii="Century Gothic" w:hAnsi="Century Gothic"/>
                <w:sz w:val="22"/>
                <w:szCs w:val="22"/>
              </w:rPr>
              <w:t xml:space="preserve">Module </w:t>
            </w:r>
          </w:p>
        </w:tc>
        <w:tc>
          <w:tcPr>
            <w:tcW w:w="4833" w:type="dxa"/>
            <w:gridSpan w:val="4"/>
          </w:tcPr>
          <w:p w:rsidR="00EE4C53" w:rsidRPr="00BC719F" w:rsidRDefault="00EE4C53" w:rsidP="00D15939">
            <w:pPr>
              <w:jc w:val="center"/>
              <w:rPr>
                <w:rFonts w:ascii="Century Gothic" w:hAnsi="Century Gothic"/>
                <w:sz w:val="22"/>
                <w:szCs w:val="22"/>
              </w:rPr>
            </w:pPr>
            <w:r w:rsidRPr="00BC719F">
              <w:rPr>
                <w:rFonts w:ascii="Century Gothic" w:hAnsi="Century Gothic"/>
                <w:sz w:val="22"/>
                <w:szCs w:val="22"/>
              </w:rPr>
              <w:t>Readings and Assignment</w:t>
            </w:r>
          </w:p>
          <w:p w:rsidR="00EE4C53" w:rsidRPr="00BC719F" w:rsidRDefault="00EE4C53" w:rsidP="00D15939">
            <w:pPr>
              <w:jc w:val="center"/>
              <w:rPr>
                <w:rFonts w:ascii="Century Gothic" w:hAnsi="Century Gothic"/>
                <w:sz w:val="22"/>
                <w:szCs w:val="22"/>
              </w:rPr>
            </w:pPr>
            <w:r w:rsidRPr="00BC719F">
              <w:rPr>
                <w:rFonts w:ascii="Century Gothic" w:hAnsi="Century Gothic"/>
                <w:sz w:val="22"/>
                <w:szCs w:val="22"/>
              </w:rPr>
              <w:t>(Be ready to discuss on date)</w:t>
            </w:r>
          </w:p>
        </w:tc>
      </w:tr>
      <w:tr w:rsidR="00D54ACE" w:rsidRPr="00BC719F" w:rsidTr="00F806AC">
        <w:tc>
          <w:tcPr>
            <w:tcW w:w="2022" w:type="dxa"/>
            <w:shd w:val="clear" w:color="auto" w:fill="C2D69B"/>
          </w:tcPr>
          <w:p w:rsidR="00D54ACE" w:rsidRPr="00BC719F" w:rsidRDefault="00D54ACE" w:rsidP="00D15939">
            <w:pPr>
              <w:rPr>
                <w:rFonts w:ascii="Century Gothic" w:hAnsi="Century Gothic" w:cs="Frutiger-Bold"/>
                <w:b/>
                <w:bCs/>
                <w:sz w:val="22"/>
                <w:szCs w:val="22"/>
              </w:rPr>
            </w:pPr>
            <w:r>
              <w:rPr>
                <w:rFonts w:ascii="Century Gothic" w:hAnsi="Century Gothic" w:cs="Frutiger-Bold"/>
                <w:b/>
                <w:bCs/>
                <w:sz w:val="22"/>
                <w:szCs w:val="22"/>
              </w:rPr>
              <w:t>For the Week of January 9</w:t>
            </w:r>
          </w:p>
          <w:p w:rsidR="00D54ACE" w:rsidRPr="00BC719F" w:rsidRDefault="00D54ACE" w:rsidP="00D15939">
            <w:pPr>
              <w:rPr>
                <w:rFonts w:ascii="Century Gothic" w:hAnsi="Century Gothic" w:cs="Frutiger-Bold"/>
                <w:b/>
                <w:bCs/>
                <w:sz w:val="22"/>
                <w:szCs w:val="22"/>
              </w:rPr>
            </w:pPr>
            <w:r w:rsidRPr="00BC719F">
              <w:rPr>
                <w:rFonts w:ascii="Century Gothic" w:hAnsi="Century Gothic" w:cs="Frutiger-Bold"/>
                <w:b/>
                <w:bCs/>
                <w:sz w:val="22"/>
                <w:szCs w:val="22"/>
              </w:rPr>
              <w:t>Discover Phase</w:t>
            </w:r>
          </w:p>
        </w:tc>
        <w:tc>
          <w:tcPr>
            <w:tcW w:w="2721" w:type="dxa"/>
          </w:tcPr>
          <w:p w:rsidR="00D54ACE" w:rsidRPr="00BC719F" w:rsidRDefault="00D54ACE" w:rsidP="00D15939">
            <w:pPr>
              <w:rPr>
                <w:rFonts w:ascii="Century Gothic" w:hAnsi="Century Gothic" w:cs="Frutiger-Bold"/>
                <w:b/>
                <w:bCs/>
                <w:sz w:val="22"/>
                <w:szCs w:val="22"/>
              </w:rPr>
            </w:pPr>
            <w:r w:rsidRPr="00BC719F">
              <w:rPr>
                <w:rFonts w:ascii="Century Gothic" w:hAnsi="Century Gothic" w:cs="Frutiger-Bold"/>
                <w:b/>
                <w:bCs/>
                <w:sz w:val="22"/>
                <w:szCs w:val="22"/>
              </w:rPr>
              <w:t>Introduction to Course, Social Entrepreneurship, Possibilities for Impact</w:t>
            </w:r>
          </w:p>
        </w:tc>
        <w:tc>
          <w:tcPr>
            <w:tcW w:w="2442" w:type="dxa"/>
            <w:gridSpan w:val="3"/>
          </w:tcPr>
          <w:p w:rsidR="00F806AC" w:rsidRDefault="00F806AC" w:rsidP="00F806AC">
            <w:pPr>
              <w:widowControl w:val="0"/>
              <w:autoSpaceDE w:val="0"/>
              <w:autoSpaceDN w:val="0"/>
              <w:adjustRightInd w:val="0"/>
              <w:rPr>
                <w:rFonts w:ascii="Century Gothic" w:hAnsi="Century Gothic"/>
                <w:sz w:val="22"/>
                <w:szCs w:val="22"/>
              </w:rPr>
            </w:pPr>
            <w:r>
              <w:rPr>
                <w:rFonts w:ascii="Century Gothic" w:hAnsi="Century Gothic"/>
                <w:sz w:val="22"/>
                <w:szCs w:val="22"/>
              </w:rPr>
              <w:t>MONDAY</w:t>
            </w:r>
          </w:p>
          <w:p w:rsidR="00D54ACE" w:rsidRPr="00BC719F" w:rsidRDefault="00D54ACE" w:rsidP="00EE4C53">
            <w:pPr>
              <w:widowControl w:val="0"/>
              <w:numPr>
                <w:ilvl w:val="0"/>
                <w:numId w:val="35"/>
              </w:numPr>
              <w:autoSpaceDE w:val="0"/>
              <w:autoSpaceDN w:val="0"/>
              <w:adjustRightInd w:val="0"/>
              <w:rPr>
                <w:rFonts w:ascii="Century Gothic" w:hAnsi="Century Gothic"/>
                <w:sz w:val="22"/>
                <w:szCs w:val="22"/>
              </w:rPr>
            </w:pPr>
            <w:r w:rsidRPr="00BC719F">
              <w:rPr>
                <w:rFonts w:ascii="Century Gothic" w:hAnsi="Century Gothic"/>
                <w:sz w:val="22"/>
                <w:szCs w:val="22"/>
              </w:rPr>
              <w:t>USE, Chapter 1</w:t>
            </w:r>
          </w:p>
          <w:p w:rsidR="00D54ACE" w:rsidRPr="00BC719F" w:rsidRDefault="00D54ACE" w:rsidP="00EE4C53">
            <w:pPr>
              <w:widowControl w:val="0"/>
              <w:numPr>
                <w:ilvl w:val="0"/>
                <w:numId w:val="35"/>
              </w:numPr>
              <w:autoSpaceDE w:val="0"/>
              <w:autoSpaceDN w:val="0"/>
              <w:adjustRightInd w:val="0"/>
              <w:rPr>
                <w:rFonts w:ascii="Century Gothic" w:hAnsi="Century Gothic"/>
                <w:sz w:val="22"/>
                <w:szCs w:val="22"/>
              </w:rPr>
            </w:pPr>
            <w:r w:rsidRPr="00BC719F">
              <w:rPr>
                <w:rFonts w:ascii="Century Gothic" w:hAnsi="Century Gothic"/>
                <w:sz w:val="22"/>
                <w:szCs w:val="22"/>
              </w:rPr>
              <w:t>USE, Chapter 2</w:t>
            </w:r>
          </w:p>
          <w:p w:rsidR="00D54ACE" w:rsidRDefault="00D54ACE" w:rsidP="00EE4C53">
            <w:pPr>
              <w:widowControl w:val="0"/>
              <w:numPr>
                <w:ilvl w:val="0"/>
                <w:numId w:val="35"/>
              </w:numPr>
              <w:autoSpaceDE w:val="0"/>
              <w:autoSpaceDN w:val="0"/>
              <w:adjustRightInd w:val="0"/>
              <w:rPr>
                <w:rFonts w:ascii="Century Gothic" w:hAnsi="Century Gothic"/>
                <w:sz w:val="22"/>
                <w:szCs w:val="22"/>
              </w:rPr>
            </w:pPr>
            <w:r w:rsidRPr="00BC719F">
              <w:rPr>
                <w:rFonts w:ascii="Century Gothic" w:hAnsi="Century Gothic"/>
                <w:sz w:val="22"/>
                <w:szCs w:val="22"/>
              </w:rPr>
              <w:t>Redefining Success in A Changing World</w:t>
            </w:r>
            <w:r>
              <w:rPr>
                <w:rFonts w:ascii="Century Gothic" w:hAnsi="Century Gothic"/>
                <w:sz w:val="22"/>
                <w:szCs w:val="22"/>
              </w:rPr>
              <w:t xml:space="preserve"> (BB)</w:t>
            </w:r>
          </w:p>
        </w:tc>
        <w:tc>
          <w:tcPr>
            <w:tcW w:w="2391" w:type="dxa"/>
          </w:tcPr>
          <w:p w:rsidR="00F806AC" w:rsidRPr="00F806AC" w:rsidRDefault="00F806AC" w:rsidP="00F806AC">
            <w:pPr>
              <w:widowControl w:val="0"/>
              <w:autoSpaceDE w:val="0"/>
              <w:autoSpaceDN w:val="0"/>
              <w:adjustRightInd w:val="0"/>
              <w:rPr>
                <w:rFonts w:ascii="Century Gothic" w:hAnsi="Century Gothic"/>
                <w:sz w:val="22"/>
                <w:szCs w:val="22"/>
              </w:rPr>
            </w:pPr>
            <w:r>
              <w:rPr>
                <w:rFonts w:ascii="Century Gothic" w:hAnsi="Century Gothic"/>
                <w:sz w:val="22"/>
                <w:szCs w:val="22"/>
              </w:rPr>
              <w:t>WEDNESDAY</w:t>
            </w:r>
          </w:p>
          <w:p w:rsidR="00D54ACE" w:rsidRDefault="009F5F43" w:rsidP="002036EE">
            <w:pPr>
              <w:pStyle w:val="ListParagraph"/>
              <w:widowControl w:val="0"/>
              <w:numPr>
                <w:ilvl w:val="0"/>
                <w:numId w:val="35"/>
              </w:numPr>
              <w:autoSpaceDE w:val="0"/>
              <w:autoSpaceDN w:val="0"/>
              <w:adjustRightInd w:val="0"/>
              <w:rPr>
                <w:rFonts w:ascii="Century Gothic" w:hAnsi="Century Gothic"/>
                <w:sz w:val="22"/>
                <w:szCs w:val="22"/>
              </w:rPr>
            </w:pPr>
            <w:hyperlink r:id="rId22" w:history="1">
              <w:r w:rsidR="00D54ACE" w:rsidRPr="002036EE">
                <w:rPr>
                  <w:rStyle w:val="Hyperlink"/>
                  <w:rFonts w:ascii="Century Gothic" w:hAnsi="Century Gothic"/>
                  <w:sz w:val="22"/>
                  <w:szCs w:val="22"/>
                </w:rPr>
                <w:t>Naming the Mindsets of Innovation</w:t>
              </w:r>
            </w:hyperlink>
            <w:r w:rsidR="00D54ACE">
              <w:rPr>
                <w:rFonts w:ascii="Century Gothic" w:hAnsi="Century Gothic"/>
                <w:sz w:val="22"/>
                <w:szCs w:val="22"/>
              </w:rPr>
              <w:t xml:space="preserve"> (link; social sector)</w:t>
            </w:r>
          </w:p>
          <w:p w:rsidR="00D54ACE" w:rsidRPr="002036EE" w:rsidRDefault="00D54ACE" w:rsidP="0008331A">
            <w:pPr>
              <w:pStyle w:val="ListParagraph"/>
              <w:widowControl w:val="0"/>
              <w:autoSpaceDE w:val="0"/>
              <w:autoSpaceDN w:val="0"/>
              <w:adjustRightInd w:val="0"/>
              <w:rPr>
                <w:rFonts w:ascii="Century Gothic" w:hAnsi="Century Gothic"/>
                <w:sz w:val="22"/>
                <w:szCs w:val="22"/>
              </w:rPr>
            </w:pPr>
          </w:p>
        </w:tc>
      </w:tr>
      <w:tr w:rsidR="00EE4C53" w:rsidRPr="00BC719F" w:rsidTr="00F806AC">
        <w:tc>
          <w:tcPr>
            <w:tcW w:w="2022" w:type="dxa"/>
            <w:shd w:val="clear" w:color="auto" w:fill="C2D69B"/>
          </w:tcPr>
          <w:p w:rsidR="0088335A" w:rsidRPr="00BC719F" w:rsidRDefault="00E61B55" w:rsidP="00D15939">
            <w:pPr>
              <w:rPr>
                <w:rFonts w:ascii="Century Gothic" w:hAnsi="Century Gothic" w:cs="Frutiger-Bold"/>
                <w:b/>
                <w:bCs/>
                <w:sz w:val="22"/>
                <w:szCs w:val="22"/>
              </w:rPr>
            </w:pPr>
            <w:r>
              <w:rPr>
                <w:rFonts w:ascii="Century Gothic" w:hAnsi="Century Gothic" w:cs="Frutiger-Bold"/>
                <w:b/>
                <w:bCs/>
                <w:sz w:val="22"/>
                <w:szCs w:val="22"/>
              </w:rPr>
              <w:t>For the Week of January 16</w:t>
            </w:r>
          </w:p>
          <w:p w:rsidR="00EE4C53" w:rsidRPr="00BC719F" w:rsidRDefault="00EE4C53" w:rsidP="00D15939">
            <w:pPr>
              <w:rPr>
                <w:rFonts w:ascii="Century Gothic" w:hAnsi="Century Gothic" w:cs="Frutiger-Bold"/>
                <w:b/>
                <w:bCs/>
                <w:sz w:val="22"/>
                <w:szCs w:val="22"/>
              </w:rPr>
            </w:pPr>
            <w:r w:rsidRPr="00BC719F">
              <w:rPr>
                <w:rFonts w:ascii="Century Gothic" w:hAnsi="Century Gothic" w:cs="Frutiger-Bold"/>
                <w:b/>
                <w:bCs/>
                <w:sz w:val="22"/>
                <w:szCs w:val="22"/>
              </w:rPr>
              <w:t>Discover Phase</w:t>
            </w:r>
          </w:p>
        </w:tc>
        <w:tc>
          <w:tcPr>
            <w:tcW w:w="2721" w:type="dxa"/>
          </w:tcPr>
          <w:p w:rsidR="00EE4C53" w:rsidRPr="00BC719F" w:rsidRDefault="00D15939" w:rsidP="00D15939">
            <w:pPr>
              <w:rPr>
                <w:rFonts w:ascii="Century Gothic" w:hAnsi="Century Gothic" w:cs="Frutiger-Bold"/>
                <w:b/>
                <w:bCs/>
                <w:sz w:val="22"/>
                <w:szCs w:val="22"/>
              </w:rPr>
            </w:pPr>
            <w:r w:rsidRPr="00BC719F">
              <w:rPr>
                <w:rFonts w:ascii="Century Gothic" w:hAnsi="Century Gothic" w:cs="Frutiger-Bold"/>
                <w:b/>
                <w:bCs/>
                <w:sz w:val="22"/>
                <w:szCs w:val="22"/>
              </w:rPr>
              <w:t>Social Entrepreneurship</w:t>
            </w:r>
            <w:r w:rsidR="00EE4C53" w:rsidRPr="00BC719F">
              <w:rPr>
                <w:rFonts w:ascii="Century Gothic" w:hAnsi="Century Gothic" w:cs="Frutiger-Bold"/>
                <w:b/>
                <w:bCs/>
                <w:sz w:val="22"/>
                <w:szCs w:val="22"/>
              </w:rPr>
              <w:t xml:space="preserve"> – Identifying Opportunities in the Field</w:t>
            </w:r>
          </w:p>
        </w:tc>
        <w:tc>
          <w:tcPr>
            <w:tcW w:w="4833" w:type="dxa"/>
            <w:gridSpan w:val="4"/>
          </w:tcPr>
          <w:p w:rsidR="00EE4C53" w:rsidRDefault="00D54ACE" w:rsidP="00D15939">
            <w:pPr>
              <w:rPr>
                <w:rFonts w:ascii="Century Gothic" w:hAnsi="Century Gothic"/>
                <w:sz w:val="22"/>
                <w:szCs w:val="22"/>
              </w:rPr>
            </w:pPr>
            <w:r>
              <w:rPr>
                <w:rFonts w:ascii="Century Gothic" w:hAnsi="Century Gothic"/>
                <w:sz w:val="22"/>
                <w:szCs w:val="22"/>
              </w:rPr>
              <w:t>ALL WEEK:</w:t>
            </w:r>
          </w:p>
          <w:p w:rsidR="00D54ACE" w:rsidRPr="00BC719F" w:rsidRDefault="00D54ACE" w:rsidP="00D15939">
            <w:pPr>
              <w:rPr>
                <w:rFonts w:ascii="Century Gothic" w:hAnsi="Century Gothic"/>
                <w:sz w:val="22"/>
                <w:szCs w:val="22"/>
              </w:rPr>
            </w:pPr>
          </w:p>
          <w:p w:rsidR="00EE4C53" w:rsidRPr="00BC719F" w:rsidRDefault="0088335A" w:rsidP="00EE4C53">
            <w:pPr>
              <w:widowControl w:val="0"/>
              <w:numPr>
                <w:ilvl w:val="0"/>
                <w:numId w:val="35"/>
              </w:numPr>
              <w:autoSpaceDE w:val="0"/>
              <w:autoSpaceDN w:val="0"/>
              <w:adjustRightInd w:val="0"/>
              <w:rPr>
                <w:rFonts w:ascii="Century Gothic" w:hAnsi="Century Gothic"/>
                <w:sz w:val="22"/>
                <w:szCs w:val="22"/>
              </w:rPr>
            </w:pPr>
            <w:r w:rsidRPr="00BC719F">
              <w:rPr>
                <w:rFonts w:ascii="Century Gothic" w:hAnsi="Century Gothic"/>
                <w:i/>
                <w:sz w:val="22"/>
                <w:szCs w:val="22"/>
              </w:rPr>
              <w:t xml:space="preserve">Social Venture Feasibility </w:t>
            </w:r>
            <w:r w:rsidR="00EE4C53" w:rsidRPr="00BC719F">
              <w:rPr>
                <w:rFonts w:ascii="Century Gothic" w:hAnsi="Century Gothic"/>
                <w:i/>
                <w:sz w:val="22"/>
                <w:szCs w:val="22"/>
              </w:rPr>
              <w:t>Concept Pitches (3 min presentation)</w:t>
            </w:r>
          </w:p>
          <w:p w:rsidR="00EE4C53" w:rsidRPr="00BC719F" w:rsidRDefault="00EE4C53" w:rsidP="00D15939">
            <w:pPr>
              <w:ind w:left="720"/>
              <w:rPr>
                <w:rFonts w:ascii="Century Gothic" w:hAnsi="Century Gothic"/>
                <w:sz w:val="22"/>
                <w:szCs w:val="22"/>
              </w:rPr>
            </w:pPr>
          </w:p>
        </w:tc>
      </w:tr>
      <w:tr w:rsidR="0088335A" w:rsidRPr="00BC719F" w:rsidTr="00F806AC">
        <w:tc>
          <w:tcPr>
            <w:tcW w:w="2022" w:type="dxa"/>
            <w:shd w:val="clear" w:color="auto" w:fill="C2D69B"/>
          </w:tcPr>
          <w:p w:rsidR="0088335A" w:rsidRPr="00BC719F" w:rsidRDefault="00E61B55" w:rsidP="00D15939">
            <w:pPr>
              <w:rPr>
                <w:rFonts w:ascii="Century Gothic" w:hAnsi="Century Gothic" w:cs="Frutiger-Bold"/>
                <w:b/>
                <w:bCs/>
                <w:sz w:val="22"/>
                <w:szCs w:val="22"/>
              </w:rPr>
            </w:pPr>
            <w:r>
              <w:rPr>
                <w:rFonts w:ascii="Century Gothic" w:hAnsi="Century Gothic" w:cs="Frutiger-Bold"/>
                <w:b/>
                <w:bCs/>
                <w:sz w:val="22"/>
                <w:szCs w:val="22"/>
              </w:rPr>
              <w:t>For the Week of January 23</w:t>
            </w:r>
          </w:p>
          <w:p w:rsidR="00B75D63" w:rsidRPr="00BC719F" w:rsidRDefault="00B75D63" w:rsidP="00D15939">
            <w:pPr>
              <w:rPr>
                <w:rFonts w:ascii="Century Gothic" w:hAnsi="Century Gothic" w:cs="Frutiger-Bold"/>
                <w:b/>
                <w:bCs/>
                <w:sz w:val="22"/>
                <w:szCs w:val="22"/>
              </w:rPr>
            </w:pPr>
            <w:r w:rsidRPr="00BC719F">
              <w:rPr>
                <w:rFonts w:ascii="Century Gothic" w:hAnsi="Century Gothic" w:cs="Frutiger-Bold"/>
                <w:b/>
                <w:bCs/>
                <w:sz w:val="22"/>
                <w:szCs w:val="22"/>
              </w:rPr>
              <w:t>Discover Phase</w:t>
            </w:r>
          </w:p>
        </w:tc>
        <w:tc>
          <w:tcPr>
            <w:tcW w:w="2721" w:type="dxa"/>
          </w:tcPr>
          <w:p w:rsidR="0088335A" w:rsidRPr="00BC719F" w:rsidRDefault="00B75D63" w:rsidP="003D5E7C">
            <w:pPr>
              <w:rPr>
                <w:rFonts w:ascii="Century Gothic" w:hAnsi="Century Gothic" w:cs="Frutiger-Bold"/>
                <w:b/>
                <w:bCs/>
                <w:sz w:val="22"/>
                <w:szCs w:val="22"/>
              </w:rPr>
            </w:pPr>
            <w:r w:rsidRPr="00BC719F">
              <w:rPr>
                <w:rFonts w:ascii="Century Gothic" w:hAnsi="Century Gothic" w:cs="Frutiger-Bold"/>
                <w:b/>
                <w:bCs/>
                <w:sz w:val="22"/>
                <w:szCs w:val="22"/>
              </w:rPr>
              <w:t xml:space="preserve">Social Entrepreneurship – </w:t>
            </w:r>
            <w:r w:rsidR="003D5E7C" w:rsidRPr="00BC719F">
              <w:rPr>
                <w:rFonts w:ascii="Century Gothic" w:hAnsi="Century Gothic" w:cs="Frutiger-Bold"/>
                <w:b/>
                <w:bCs/>
                <w:sz w:val="22"/>
                <w:szCs w:val="22"/>
              </w:rPr>
              <w:t xml:space="preserve">Understanding Your Market, Beneficiaries </w:t>
            </w:r>
          </w:p>
        </w:tc>
        <w:tc>
          <w:tcPr>
            <w:tcW w:w="4833" w:type="dxa"/>
            <w:gridSpan w:val="4"/>
          </w:tcPr>
          <w:p w:rsidR="00F806AC" w:rsidRPr="00F806AC" w:rsidRDefault="00F806AC" w:rsidP="00F806AC">
            <w:pPr>
              <w:rPr>
                <w:rFonts w:ascii="Century Gothic" w:hAnsi="Century Gothic"/>
                <w:sz w:val="22"/>
                <w:szCs w:val="22"/>
              </w:rPr>
            </w:pPr>
            <w:r>
              <w:rPr>
                <w:rFonts w:ascii="Century Gothic" w:hAnsi="Century Gothic"/>
                <w:sz w:val="22"/>
                <w:szCs w:val="22"/>
              </w:rPr>
              <w:t>ALL WEEK:</w:t>
            </w:r>
          </w:p>
          <w:p w:rsidR="0088335A" w:rsidRPr="00BC719F" w:rsidRDefault="00B75D63" w:rsidP="00B75D63">
            <w:pPr>
              <w:pStyle w:val="ListParagraph"/>
              <w:numPr>
                <w:ilvl w:val="0"/>
                <w:numId w:val="43"/>
              </w:numPr>
              <w:rPr>
                <w:rFonts w:ascii="Century Gothic" w:hAnsi="Century Gothic"/>
                <w:sz w:val="22"/>
                <w:szCs w:val="22"/>
              </w:rPr>
            </w:pPr>
            <w:r w:rsidRPr="00BC719F">
              <w:rPr>
                <w:rFonts w:ascii="Century Gothic" w:hAnsi="Century Gothic"/>
                <w:sz w:val="22"/>
                <w:szCs w:val="22"/>
              </w:rPr>
              <w:t>Venture Blocks Exercise</w:t>
            </w:r>
            <w:r w:rsidR="0008331A">
              <w:rPr>
                <w:rFonts w:ascii="Century Gothic" w:hAnsi="Century Gothic"/>
                <w:sz w:val="22"/>
                <w:szCs w:val="22"/>
              </w:rPr>
              <w:t xml:space="preserve"> </w:t>
            </w:r>
          </w:p>
        </w:tc>
      </w:tr>
      <w:tr w:rsidR="00F806AC" w:rsidRPr="00BC719F" w:rsidTr="00F806AC">
        <w:tc>
          <w:tcPr>
            <w:tcW w:w="2022" w:type="dxa"/>
            <w:shd w:val="clear" w:color="auto" w:fill="C2D69B"/>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January 30</w:t>
            </w:r>
          </w:p>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Discover Phase</w:t>
            </w:r>
          </w:p>
        </w:tc>
        <w:tc>
          <w:tcPr>
            <w:tcW w:w="2721" w:type="dxa"/>
          </w:tcPr>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Recognizing and Assessing Social Venture Opportunities: Social Impact I</w:t>
            </w:r>
          </w:p>
          <w:p w:rsidR="00F806AC" w:rsidRPr="00BC719F" w:rsidRDefault="00F806AC" w:rsidP="00D15939">
            <w:pPr>
              <w:rPr>
                <w:rFonts w:ascii="Century Gothic" w:hAnsi="Century Gothic" w:cs="Frutiger-Bold"/>
                <w:b/>
                <w:bCs/>
                <w:sz w:val="22"/>
                <w:szCs w:val="22"/>
              </w:rPr>
            </w:pPr>
          </w:p>
        </w:tc>
        <w:tc>
          <w:tcPr>
            <w:tcW w:w="2410" w:type="dxa"/>
          </w:tcPr>
          <w:p w:rsidR="00F806AC" w:rsidRPr="00F806AC" w:rsidRDefault="00F806AC" w:rsidP="00F806AC">
            <w:pPr>
              <w:widowControl w:val="0"/>
              <w:autoSpaceDE w:val="0"/>
              <w:autoSpaceDN w:val="0"/>
              <w:adjustRightInd w:val="0"/>
              <w:rPr>
                <w:rFonts w:ascii="Century Gothic" w:hAnsi="Century Gothic" w:cs="Arial"/>
                <w:sz w:val="22"/>
                <w:szCs w:val="22"/>
              </w:rPr>
            </w:pPr>
            <w:r>
              <w:rPr>
                <w:rFonts w:ascii="Century Gothic" w:hAnsi="Century Gothic" w:cs="Arial"/>
                <w:sz w:val="22"/>
                <w:szCs w:val="22"/>
              </w:rPr>
              <w:t>MONDAY</w:t>
            </w:r>
          </w:p>
          <w:p w:rsidR="00F806AC" w:rsidRPr="00F806AC" w:rsidRDefault="00F806AC" w:rsidP="00F806AC">
            <w:pPr>
              <w:pStyle w:val="ListParagraph"/>
              <w:widowControl w:val="0"/>
              <w:numPr>
                <w:ilvl w:val="0"/>
                <w:numId w:val="43"/>
              </w:numPr>
              <w:autoSpaceDE w:val="0"/>
              <w:autoSpaceDN w:val="0"/>
              <w:adjustRightInd w:val="0"/>
              <w:rPr>
                <w:rFonts w:ascii="Century Gothic" w:hAnsi="Century Gothic" w:cs="Arial"/>
                <w:sz w:val="22"/>
                <w:szCs w:val="22"/>
              </w:rPr>
            </w:pPr>
            <w:r w:rsidRPr="00F806AC">
              <w:rPr>
                <w:rFonts w:ascii="Century Gothic" w:hAnsi="Century Gothic" w:cs="Arial"/>
                <w:sz w:val="22"/>
                <w:szCs w:val="22"/>
              </w:rPr>
              <w:t>USE, Chapter 3</w:t>
            </w:r>
          </w:p>
          <w:p w:rsidR="00F806AC" w:rsidRDefault="00F806AC" w:rsidP="00F806AC">
            <w:pPr>
              <w:widowControl w:val="0"/>
              <w:autoSpaceDE w:val="0"/>
              <w:autoSpaceDN w:val="0"/>
              <w:adjustRightInd w:val="0"/>
              <w:ind w:left="720"/>
              <w:rPr>
                <w:rFonts w:ascii="Century Gothic" w:hAnsi="Century Gothic"/>
                <w:sz w:val="22"/>
                <w:szCs w:val="22"/>
              </w:rPr>
            </w:pPr>
          </w:p>
        </w:tc>
        <w:tc>
          <w:tcPr>
            <w:tcW w:w="2423" w:type="dxa"/>
            <w:gridSpan w:val="3"/>
          </w:tcPr>
          <w:p w:rsidR="00F806AC" w:rsidRPr="00F806AC" w:rsidRDefault="00F806AC" w:rsidP="00F806AC">
            <w:pPr>
              <w:widowControl w:val="0"/>
              <w:autoSpaceDE w:val="0"/>
              <w:autoSpaceDN w:val="0"/>
              <w:adjustRightInd w:val="0"/>
              <w:rPr>
                <w:rFonts w:ascii="Century Gothic" w:hAnsi="Century Gothic"/>
                <w:sz w:val="22"/>
                <w:szCs w:val="22"/>
              </w:rPr>
            </w:pPr>
            <w:r>
              <w:rPr>
                <w:rFonts w:ascii="Century Gothic" w:hAnsi="Century Gothic"/>
                <w:sz w:val="22"/>
                <w:szCs w:val="22"/>
              </w:rPr>
              <w:t>WEDNESDAY</w:t>
            </w:r>
          </w:p>
          <w:p w:rsidR="00F806AC" w:rsidRPr="00F806AC" w:rsidRDefault="00F806AC" w:rsidP="00F806AC">
            <w:pPr>
              <w:pStyle w:val="ListParagraph"/>
              <w:widowControl w:val="0"/>
              <w:numPr>
                <w:ilvl w:val="0"/>
                <w:numId w:val="36"/>
              </w:numPr>
              <w:autoSpaceDE w:val="0"/>
              <w:autoSpaceDN w:val="0"/>
              <w:adjustRightInd w:val="0"/>
              <w:rPr>
                <w:rFonts w:ascii="Century Gothic" w:hAnsi="Century Gothic"/>
                <w:sz w:val="22"/>
                <w:szCs w:val="22"/>
              </w:rPr>
            </w:pPr>
            <w:r w:rsidRPr="00F806AC">
              <w:rPr>
                <w:rFonts w:ascii="Century Gothic" w:hAnsi="Century Gothic"/>
                <w:sz w:val="22"/>
                <w:szCs w:val="22"/>
              </w:rPr>
              <w:t>The Process of Social Entrepreneurship: Creating Opportunities Worthy of Serious Pursuit (BB)</w:t>
            </w:r>
          </w:p>
        </w:tc>
      </w:tr>
      <w:tr w:rsidR="00F806AC" w:rsidRPr="00BC719F" w:rsidTr="00F806AC">
        <w:tc>
          <w:tcPr>
            <w:tcW w:w="2022" w:type="dxa"/>
            <w:shd w:val="clear" w:color="auto" w:fill="C2D69B"/>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February 6</w:t>
            </w:r>
          </w:p>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Discover Phase</w:t>
            </w:r>
          </w:p>
        </w:tc>
        <w:tc>
          <w:tcPr>
            <w:tcW w:w="2721" w:type="dxa"/>
          </w:tcPr>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Assessing Social Venture Opportunities: Social Impact II</w:t>
            </w:r>
          </w:p>
          <w:p w:rsidR="00F806AC" w:rsidRPr="00BC719F" w:rsidRDefault="00F806AC" w:rsidP="00D15939">
            <w:pPr>
              <w:rPr>
                <w:rFonts w:ascii="Century Gothic" w:hAnsi="Century Gothic" w:cs="Frutiger-Bold"/>
                <w:b/>
                <w:bCs/>
                <w:sz w:val="22"/>
                <w:szCs w:val="22"/>
              </w:rPr>
            </w:pPr>
          </w:p>
        </w:tc>
        <w:tc>
          <w:tcPr>
            <w:tcW w:w="2416" w:type="dxa"/>
            <w:gridSpan w:val="2"/>
          </w:tcPr>
          <w:p w:rsidR="00F806AC" w:rsidRDefault="00F806AC" w:rsidP="00F806AC">
            <w:pPr>
              <w:widowControl w:val="0"/>
              <w:autoSpaceDE w:val="0"/>
              <w:autoSpaceDN w:val="0"/>
              <w:adjustRightInd w:val="0"/>
              <w:rPr>
                <w:rFonts w:ascii="Century Gothic" w:hAnsi="Century Gothic"/>
                <w:sz w:val="22"/>
                <w:szCs w:val="22"/>
              </w:rPr>
            </w:pPr>
            <w:r>
              <w:rPr>
                <w:rFonts w:ascii="Century Gothic" w:hAnsi="Century Gothic"/>
                <w:sz w:val="22"/>
                <w:szCs w:val="22"/>
              </w:rPr>
              <w:t>MONDAY</w:t>
            </w:r>
          </w:p>
          <w:p w:rsidR="00F806AC" w:rsidRDefault="00F806AC" w:rsidP="00127532">
            <w:pPr>
              <w:widowControl w:val="0"/>
              <w:numPr>
                <w:ilvl w:val="0"/>
                <w:numId w:val="36"/>
              </w:numPr>
              <w:autoSpaceDE w:val="0"/>
              <w:autoSpaceDN w:val="0"/>
              <w:adjustRightInd w:val="0"/>
              <w:rPr>
                <w:rFonts w:ascii="Century Gothic" w:hAnsi="Century Gothic"/>
                <w:sz w:val="22"/>
                <w:szCs w:val="22"/>
              </w:rPr>
            </w:pPr>
            <w:r w:rsidRPr="00BC719F">
              <w:rPr>
                <w:rFonts w:ascii="Century Gothic" w:hAnsi="Century Gothic"/>
                <w:sz w:val="22"/>
                <w:szCs w:val="22"/>
              </w:rPr>
              <w:t>Disruptive Innovations for S</w:t>
            </w:r>
            <w:r>
              <w:rPr>
                <w:rFonts w:ascii="Century Gothic" w:hAnsi="Century Gothic"/>
                <w:sz w:val="22"/>
                <w:szCs w:val="22"/>
              </w:rPr>
              <w:t>ocial Change (BB)</w:t>
            </w:r>
            <w:r w:rsidRPr="00BC719F">
              <w:rPr>
                <w:rFonts w:ascii="Century Gothic" w:hAnsi="Century Gothic"/>
                <w:sz w:val="22"/>
                <w:szCs w:val="22"/>
              </w:rPr>
              <w:t>)</w:t>
            </w:r>
          </w:p>
          <w:p w:rsidR="00F806AC" w:rsidRPr="00127532" w:rsidRDefault="00F806AC" w:rsidP="00F806AC">
            <w:pPr>
              <w:widowControl w:val="0"/>
              <w:autoSpaceDE w:val="0"/>
              <w:autoSpaceDN w:val="0"/>
              <w:adjustRightInd w:val="0"/>
              <w:ind w:left="720"/>
              <w:rPr>
                <w:rFonts w:ascii="Century Gothic" w:hAnsi="Century Gothic"/>
                <w:sz w:val="22"/>
                <w:szCs w:val="22"/>
              </w:rPr>
            </w:pPr>
          </w:p>
        </w:tc>
        <w:tc>
          <w:tcPr>
            <w:tcW w:w="2417" w:type="dxa"/>
            <w:gridSpan w:val="2"/>
          </w:tcPr>
          <w:p w:rsidR="00F806AC" w:rsidRPr="00F806AC" w:rsidRDefault="00F806AC" w:rsidP="00F806AC">
            <w:pPr>
              <w:rPr>
                <w:rFonts w:ascii="Century Gothic" w:hAnsi="Century Gothic" w:cs="Frutiger-Light"/>
                <w:sz w:val="22"/>
                <w:szCs w:val="22"/>
              </w:rPr>
            </w:pPr>
            <w:r>
              <w:rPr>
                <w:rFonts w:ascii="Century Gothic" w:hAnsi="Century Gothic" w:cs="Frutiger-Light"/>
                <w:sz w:val="22"/>
                <w:szCs w:val="22"/>
              </w:rPr>
              <w:t>WEDNESDAY</w:t>
            </w:r>
          </w:p>
          <w:p w:rsidR="00F806AC" w:rsidRPr="00F806AC" w:rsidRDefault="00F806AC" w:rsidP="00F806AC">
            <w:pPr>
              <w:pStyle w:val="ListParagraph"/>
              <w:numPr>
                <w:ilvl w:val="0"/>
                <w:numId w:val="36"/>
              </w:numPr>
              <w:rPr>
                <w:rFonts w:ascii="Century Gothic" w:hAnsi="Century Gothic" w:cs="Frutiger-Light"/>
                <w:sz w:val="22"/>
                <w:szCs w:val="22"/>
              </w:rPr>
            </w:pPr>
            <w:r w:rsidRPr="00F806AC">
              <w:rPr>
                <w:rFonts w:ascii="Century Gothic" w:hAnsi="Century Gothic"/>
                <w:b/>
                <w:sz w:val="22"/>
                <w:szCs w:val="22"/>
              </w:rPr>
              <w:t>Case: Khan Academy</w:t>
            </w:r>
          </w:p>
        </w:tc>
      </w:tr>
    </w:tbl>
    <w:p w:rsidR="0008331A" w:rsidRDefault="0008331A" w:rsidP="005F3CB2">
      <w:pPr>
        <w:outlineLvl w:val="0"/>
        <w:rPr>
          <w:rFonts w:ascii="Century Gothic" w:hAnsi="Century Gothic"/>
          <w:sz w:val="22"/>
          <w:szCs w:val="22"/>
        </w:rPr>
      </w:pPr>
    </w:p>
    <w:p w:rsidR="00EE4C53" w:rsidRPr="00BC719F" w:rsidRDefault="0008331A" w:rsidP="005F3CB2">
      <w:pPr>
        <w:outlineLvl w:val="0"/>
        <w:rPr>
          <w:rFonts w:ascii="Century Gothic" w:hAnsi="Century Gothic"/>
          <w:sz w:val="22"/>
          <w:szCs w:val="22"/>
        </w:rPr>
      </w:pPr>
      <w:r>
        <w:rPr>
          <w:rFonts w:ascii="Century Gothic" w:hAnsi="Century Gothic"/>
          <w:sz w:val="22"/>
          <w:szCs w:val="22"/>
        </w:rPr>
        <w:t>USE = Understanding Social Entrepreneurship book</w:t>
      </w:r>
      <w:r w:rsidR="00F806AC">
        <w:rPr>
          <w:rFonts w:ascii="Century Gothic" w:hAnsi="Century Gothic"/>
          <w:sz w:val="22"/>
          <w:szCs w:val="22"/>
        </w:rPr>
        <w:t xml:space="preserve">; </w:t>
      </w:r>
      <w:r>
        <w:rPr>
          <w:rFonts w:ascii="Century Gothic" w:hAnsi="Century Gothic"/>
          <w:sz w:val="22"/>
          <w:szCs w:val="22"/>
        </w:rPr>
        <w:t>BB = on Blackboard</w:t>
      </w:r>
      <w:r w:rsidR="00EE4C53" w:rsidRPr="00BC719F">
        <w:rPr>
          <w:rFonts w:ascii="Century Gothic" w:hAnsi="Century Gothic"/>
          <w:sz w:val="22"/>
          <w:szCs w:val="22"/>
        </w:rPr>
        <w:br w:type="page"/>
      </w:r>
    </w:p>
    <w:p w:rsidR="00EE4C53" w:rsidRPr="00BC719F" w:rsidRDefault="00EE4C53" w:rsidP="00EE4C53">
      <w:pPr>
        <w:jc w:val="center"/>
        <w:outlineLvl w:val="0"/>
        <w:rPr>
          <w:rFonts w:ascii="Century Gothic" w:hAnsi="Century Gothic"/>
          <w:b/>
          <w:sz w:val="22"/>
          <w:szCs w:val="22"/>
        </w:rPr>
      </w:pPr>
      <w:r w:rsidRPr="00BC719F">
        <w:rPr>
          <w:rFonts w:ascii="Century Gothic" w:hAnsi="Century Gothic"/>
          <w:b/>
          <w:sz w:val="22"/>
          <w:szCs w:val="22"/>
        </w:rPr>
        <w:t>Course Schedule and Modules Continued</w:t>
      </w:r>
    </w:p>
    <w:p w:rsidR="00EE4C53" w:rsidRPr="00BC719F" w:rsidRDefault="00EE4C53" w:rsidP="00EE4C53">
      <w:pPr>
        <w:rPr>
          <w:rFonts w:ascii="Century Gothic" w:hAnsi="Century Gothic"/>
          <w:sz w:val="22"/>
          <w:szCs w:val="22"/>
        </w:rPr>
      </w:pPr>
    </w:p>
    <w:p w:rsidR="00EE4C53" w:rsidRPr="00BC719F" w:rsidRDefault="00EE4C53" w:rsidP="00EE4C53">
      <w:pPr>
        <w:rPr>
          <w:rFonts w:ascii="Century Gothic" w:hAnsi="Century Gothic"/>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669"/>
        <w:gridCol w:w="2353"/>
        <w:gridCol w:w="2353"/>
      </w:tblGrid>
      <w:tr w:rsidR="00F806AC" w:rsidRPr="00BC719F" w:rsidTr="00D87E66">
        <w:tc>
          <w:tcPr>
            <w:tcW w:w="2201" w:type="dxa"/>
            <w:shd w:val="clear" w:color="auto" w:fill="92CDDC"/>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February 13</w:t>
            </w:r>
          </w:p>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Design Phase</w:t>
            </w:r>
          </w:p>
        </w:tc>
        <w:tc>
          <w:tcPr>
            <w:tcW w:w="2669" w:type="dxa"/>
          </w:tcPr>
          <w:p w:rsidR="00F806AC" w:rsidRPr="00BC719F" w:rsidRDefault="00F806AC" w:rsidP="008B1E8E">
            <w:pPr>
              <w:rPr>
                <w:rFonts w:ascii="Century Gothic" w:hAnsi="Century Gothic" w:cs="Frutiger-Bold"/>
                <w:b/>
                <w:bCs/>
                <w:sz w:val="22"/>
                <w:szCs w:val="22"/>
              </w:rPr>
            </w:pPr>
            <w:r w:rsidRPr="00BC719F">
              <w:rPr>
                <w:rFonts w:ascii="Century Gothic" w:hAnsi="Century Gothic" w:cs="Frutiger-Bold"/>
                <w:b/>
                <w:bCs/>
                <w:sz w:val="22"/>
                <w:szCs w:val="22"/>
              </w:rPr>
              <w:t>Developing the Social Venture Strategy and Feasibility</w:t>
            </w:r>
          </w:p>
        </w:tc>
        <w:tc>
          <w:tcPr>
            <w:tcW w:w="2353" w:type="dxa"/>
          </w:tcPr>
          <w:p w:rsidR="00D87E66" w:rsidRDefault="00D87E66" w:rsidP="00D87E66">
            <w:pPr>
              <w:widowControl w:val="0"/>
              <w:autoSpaceDE w:val="0"/>
              <w:autoSpaceDN w:val="0"/>
              <w:adjustRightInd w:val="0"/>
              <w:rPr>
                <w:rFonts w:ascii="Century Gothic" w:hAnsi="Century Gothic"/>
                <w:sz w:val="22"/>
                <w:szCs w:val="22"/>
              </w:rPr>
            </w:pPr>
            <w:r>
              <w:rPr>
                <w:rFonts w:ascii="Century Gothic" w:hAnsi="Century Gothic"/>
                <w:sz w:val="22"/>
                <w:szCs w:val="22"/>
              </w:rPr>
              <w:t>MONDAY</w:t>
            </w:r>
          </w:p>
          <w:p w:rsidR="00F806AC" w:rsidRPr="00D87E66" w:rsidRDefault="00F806AC" w:rsidP="00D87E66">
            <w:pPr>
              <w:pStyle w:val="ListParagraph"/>
              <w:widowControl w:val="0"/>
              <w:numPr>
                <w:ilvl w:val="0"/>
                <w:numId w:val="36"/>
              </w:numPr>
              <w:autoSpaceDE w:val="0"/>
              <w:autoSpaceDN w:val="0"/>
              <w:adjustRightInd w:val="0"/>
              <w:rPr>
                <w:rFonts w:ascii="Century Gothic" w:hAnsi="Century Gothic"/>
                <w:sz w:val="22"/>
                <w:szCs w:val="22"/>
              </w:rPr>
            </w:pPr>
            <w:r w:rsidRPr="00D87E66">
              <w:rPr>
                <w:rFonts w:ascii="Century Gothic" w:hAnsi="Century Gothic"/>
                <w:sz w:val="22"/>
                <w:szCs w:val="22"/>
              </w:rPr>
              <w:t>USE Chapter 4</w:t>
            </w:r>
          </w:p>
          <w:p w:rsidR="00F806AC" w:rsidRDefault="00F806AC" w:rsidP="00D87E66">
            <w:pPr>
              <w:widowControl w:val="0"/>
              <w:numPr>
                <w:ilvl w:val="0"/>
                <w:numId w:val="40"/>
              </w:numPr>
              <w:autoSpaceDE w:val="0"/>
              <w:autoSpaceDN w:val="0"/>
              <w:adjustRightInd w:val="0"/>
              <w:rPr>
                <w:rFonts w:ascii="Century Gothic" w:hAnsi="Century Gothic"/>
                <w:sz w:val="22"/>
                <w:szCs w:val="22"/>
              </w:rPr>
            </w:pPr>
            <w:r w:rsidRPr="00BC719F">
              <w:rPr>
                <w:rFonts w:ascii="Century Gothic" w:hAnsi="Century Gothic"/>
                <w:sz w:val="22"/>
                <w:szCs w:val="22"/>
              </w:rPr>
              <w:t>Lean Startup Process for Social Good</w:t>
            </w:r>
            <w:r>
              <w:rPr>
                <w:rFonts w:ascii="Century Gothic" w:hAnsi="Century Gothic"/>
                <w:sz w:val="22"/>
                <w:szCs w:val="22"/>
              </w:rPr>
              <w:t xml:space="preserve"> (BB)</w:t>
            </w:r>
          </w:p>
        </w:tc>
        <w:tc>
          <w:tcPr>
            <w:tcW w:w="2353" w:type="dxa"/>
          </w:tcPr>
          <w:p w:rsidR="00D87E66" w:rsidRPr="00D87E66" w:rsidRDefault="00D87E66" w:rsidP="00D87E66">
            <w:pPr>
              <w:widowControl w:val="0"/>
              <w:autoSpaceDE w:val="0"/>
              <w:autoSpaceDN w:val="0"/>
              <w:adjustRightInd w:val="0"/>
              <w:rPr>
                <w:rFonts w:ascii="Century Gothic" w:hAnsi="Century Gothic"/>
                <w:sz w:val="22"/>
                <w:szCs w:val="22"/>
              </w:rPr>
            </w:pPr>
            <w:r>
              <w:rPr>
                <w:rFonts w:ascii="Century Gothic" w:hAnsi="Century Gothic"/>
                <w:sz w:val="22"/>
                <w:szCs w:val="22"/>
              </w:rPr>
              <w:t>WEDNESDAY</w:t>
            </w:r>
          </w:p>
          <w:p w:rsidR="00D87E66" w:rsidRPr="00D87E66" w:rsidRDefault="009F5F43" w:rsidP="00D87E66">
            <w:pPr>
              <w:widowControl w:val="0"/>
              <w:numPr>
                <w:ilvl w:val="0"/>
                <w:numId w:val="40"/>
              </w:numPr>
              <w:autoSpaceDE w:val="0"/>
              <w:autoSpaceDN w:val="0"/>
              <w:adjustRightInd w:val="0"/>
              <w:rPr>
                <w:rFonts w:ascii="Century Gothic" w:hAnsi="Century Gothic"/>
                <w:sz w:val="22"/>
                <w:szCs w:val="22"/>
              </w:rPr>
            </w:pPr>
            <w:hyperlink r:id="rId23" w:history="1">
              <w:r w:rsidR="00F806AC" w:rsidRPr="002036EE">
                <w:rPr>
                  <w:rStyle w:val="Hyperlink"/>
                  <w:rFonts w:ascii="Century Gothic" w:hAnsi="Century Gothic"/>
                  <w:sz w:val="22"/>
                  <w:szCs w:val="22"/>
                </w:rPr>
                <w:t>Social Lean Canvas</w:t>
              </w:r>
            </w:hyperlink>
            <w:r w:rsidR="00F806AC">
              <w:rPr>
                <w:rFonts w:ascii="Century Gothic" w:hAnsi="Century Gothic"/>
                <w:sz w:val="22"/>
                <w:szCs w:val="22"/>
              </w:rPr>
              <w:t xml:space="preserve"> (link)</w:t>
            </w:r>
          </w:p>
          <w:p w:rsidR="00F806AC" w:rsidRPr="00D87E66" w:rsidRDefault="009F5F43" w:rsidP="00D87E66">
            <w:pPr>
              <w:widowControl w:val="0"/>
              <w:numPr>
                <w:ilvl w:val="0"/>
                <w:numId w:val="40"/>
              </w:numPr>
              <w:autoSpaceDE w:val="0"/>
              <w:autoSpaceDN w:val="0"/>
              <w:adjustRightInd w:val="0"/>
              <w:rPr>
                <w:rFonts w:ascii="Century Gothic" w:hAnsi="Century Gothic"/>
                <w:sz w:val="22"/>
                <w:szCs w:val="22"/>
              </w:rPr>
            </w:pPr>
            <w:hyperlink r:id="rId24" w:history="1">
              <w:r w:rsidR="00D87E66" w:rsidRPr="002624E7">
                <w:rPr>
                  <w:rStyle w:val="Hyperlink"/>
                  <w:rFonts w:ascii="Century Gothic" w:hAnsi="Century Gothic"/>
                  <w:sz w:val="22"/>
                  <w:szCs w:val="22"/>
                </w:rPr>
                <w:t>Why the Lean Start-up Changes Everything</w:t>
              </w:r>
            </w:hyperlink>
            <w:r w:rsidR="00D87E66">
              <w:rPr>
                <w:rFonts w:ascii="Century Gothic" w:hAnsi="Century Gothic"/>
                <w:sz w:val="22"/>
                <w:szCs w:val="22"/>
              </w:rPr>
              <w:t xml:space="preserve"> (link)</w:t>
            </w:r>
          </w:p>
        </w:tc>
      </w:tr>
      <w:tr w:rsidR="00F806AC" w:rsidRPr="00BC719F" w:rsidTr="00D87E66">
        <w:tc>
          <w:tcPr>
            <w:tcW w:w="2201" w:type="dxa"/>
            <w:shd w:val="clear" w:color="auto" w:fill="92CDDC"/>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February 20</w:t>
            </w:r>
          </w:p>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Design Phase</w:t>
            </w:r>
          </w:p>
        </w:tc>
        <w:tc>
          <w:tcPr>
            <w:tcW w:w="2669" w:type="dxa"/>
          </w:tcPr>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Venture Entry Feasibility: Positioning the Firm for Social and Strategic Advantage</w:t>
            </w:r>
          </w:p>
        </w:tc>
        <w:tc>
          <w:tcPr>
            <w:tcW w:w="2353" w:type="dxa"/>
          </w:tcPr>
          <w:p w:rsidR="00D87E66" w:rsidRDefault="00D87E66" w:rsidP="00D87E66">
            <w:pPr>
              <w:widowControl w:val="0"/>
              <w:autoSpaceDE w:val="0"/>
              <w:autoSpaceDN w:val="0"/>
              <w:adjustRightInd w:val="0"/>
              <w:rPr>
                <w:rFonts w:ascii="Century Gothic" w:hAnsi="Century Gothic"/>
                <w:sz w:val="22"/>
                <w:szCs w:val="22"/>
              </w:rPr>
            </w:pPr>
            <w:r>
              <w:rPr>
                <w:rFonts w:ascii="Century Gothic" w:hAnsi="Century Gothic"/>
                <w:sz w:val="22"/>
                <w:szCs w:val="22"/>
              </w:rPr>
              <w:t>MONDAY</w:t>
            </w:r>
          </w:p>
          <w:p w:rsidR="00F806AC" w:rsidRDefault="00F806AC" w:rsidP="00EE4C53">
            <w:pPr>
              <w:widowControl w:val="0"/>
              <w:numPr>
                <w:ilvl w:val="0"/>
                <w:numId w:val="37"/>
              </w:numPr>
              <w:autoSpaceDE w:val="0"/>
              <w:autoSpaceDN w:val="0"/>
              <w:adjustRightInd w:val="0"/>
              <w:rPr>
                <w:rFonts w:ascii="Century Gothic" w:hAnsi="Century Gothic"/>
                <w:sz w:val="22"/>
                <w:szCs w:val="22"/>
              </w:rPr>
            </w:pPr>
            <w:r w:rsidRPr="00BC719F">
              <w:rPr>
                <w:rFonts w:ascii="Century Gothic" w:hAnsi="Century Gothic"/>
                <w:sz w:val="22"/>
                <w:szCs w:val="22"/>
              </w:rPr>
              <w:t>USE, Chapter 5</w:t>
            </w:r>
          </w:p>
          <w:p w:rsidR="00F806AC" w:rsidRPr="002036EE" w:rsidRDefault="009F5F43" w:rsidP="00EE4C53">
            <w:pPr>
              <w:widowControl w:val="0"/>
              <w:numPr>
                <w:ilvl w:val="0"/>
                <w:numId w:val="37"/>
              </w:numPr>
              <w:autoSpaceDE w:val="0"/>
              <w:autoSpaceDN w:val="0"/>
              <w:adjustRightInd w:val="0"/>
              <w:rPr>
                <w:rFonts w:ascii="Century Gothic" w:hAnsi="Century Gothic"/>
                <w:b/>
                <w:sz w:val="22"/>
                <w:szCs w:val="22"/>
              </w:rPr>
            </w:pPr>
            <w:hyperlink r:id="rId25" w:history="1">
              <w:r w:rsidR="00F806AC" w:rsidRPr="002036EE">
                <w:rPr>
                  <w:rStyle w:val="Hyperlink"/>
                  <w:rFonts w:ascii="Century Gothic" w:hAnsi="Century Gothic"/>
                  <w:sz w:val="22"/>
                  <w:szCs w:val="22"/>
                </w:rPr>
                <w:t>Doing Less, Better</w:t>
              </w:r>
            </w:hyperlink>
            <w:r w:rsidR="00F806AC">
              <w:rPr>
                <w:rFonts w:ascii="Century Gothic" w:hAnsi="Century Gothic"/>
                <w:sz w:val="22"/>
                <w:szCs w:val="22"/>
              </w:rPr>
              <w:t xml:space="preserve"> (link)</w:t>
            </w:r>
          </w:p>
        </w:tc>
        <w:tc>
          <w:tcPr>
            <w:tcW w:w="2353" w:type="dxa"/>
          </w:tcPr>
          <w:p w:rsidR="00D87E66" w:rsidRPr="00D87E66" w:rsidRDefault="00D87E66" w:rsidP="00D87E66">
            <w:pPr>
              <w:widowControl w:val="0"/>
              <w:autoSpaceDE w:val="0"/>
              <w:autoSpaceDN w:val="0"/>
              <w:adjustRightInd w:val="0"/>
              <w:rPr>
                <w:rFonts w:ascii="Century Gothic" w:hAnsi="Century Gothic"/>
                <w:sz w:val="22"/>
                <w:szCs w:val="22"/>
              </w:rPr>
            </w:pPr>
            <w:r w:rsidRPr="00D87E66">
              <w:rPr>
                <w:rFonts w:ascii="Century Gothic" w:hAnsi="Century Gothic"/>
                <w:sz w:val="22"/>
                <w:szCs w:val="22"/>
              </w:rPr>
              <w:t>WEDNESDAY</w:t>
            </w:r>
          </w:p>
          <w:p w:rsidR="00F806AC" w:rsidRPr="00BC719F" w:rsidRDefault="00F806AC" w:rsidP="00EE4C53">
            <w:pPr>
              <w:widowControl w:val="0"/>
              <w:numPr>
                <w:ilvl w:val="0"/>
                <w:numId w:val="37"/>
              </w:numPr>
              <w:autoSpaceDE w:val="0"/>
              <w:autoSpaceDN w:val="0"/>
              <w:adjustRightInd w:val="0"/>
              <w:rPr>
                <w:rFonts w:ascii="Century Gothic" w:hAnsi="Century Gothic"/>
                <w:b/>
                <w:sz w:val="22"/>
                <w:szCs w:val="22"/>
              </w:rPr>
            </w:pPr>
            <w:r w:rsidRPr="00BC719F">
              <w:rPr>
                <w:rFonts w:ascii="Century Gothic" w:hAnsi="Century Gothic"/>
                <w:b/>
                <w:sz w:val="22"/>
                <w:szCs w:val="22"/>
              </w:rPr>
              <w:t xml:space="preserve">Case: </w:t>
            </w:r>
            <w:proofErr w:type="spellStart"/>
            <w:r w:rsidRPr="00BC719F">
              <w:rPr>
                <w:rFonts w:ascii="Century Gothic" w:hAnsi="Century Gothic"/>
                <w:b/>
                <w:sz w:val="22"/>
                <w:szCs w:val="22"/>
              </w:rPr>
              <w:t>Madecasse</w:t>
            </w:r>
            <w:proofErr w:type="spellEnd"/>
            <w:r>
              <w:rPr>
                <w:rFonts w:ascii="Century Gothic" w:hAnsi="Century Gothic"/>
                <w:b/>
                <w:sz w:val="22"/>
                <w:szCs w:val="22"/>
              </w:rPr>
              <w:t xml:space="preserve"> (BB)</w:t>
            </w:r>
          </w:p>
          <w:p w:rsidR="00F806AC" w:rsidRPr="00BC719F" w:rsidRDefault="00F806AC" w:rsidP="00D15939">
            <w:pPr>
              <w:jc w:val="center"/>
              <w:rPr>
                <w:rFonts w:ascii="Century Gothic" w:hAnsi="Century Gothic"/>
                <w:sz w:val="22"/>
                <w:szCs w:val="22"/>
              </w:rPr>
            </w:pPr>
          </w:p>
        </w:tc>
      </w:tr>
      <w:tr w:rsidR="00EE4C53" w:rsidRPr="00BC719F" w:rsidTr="00D15939">
        <w:tc>
          <w:tcPr>
            <w:tcW w:w="2201" w:type="dxa"/>
            <w:shd w:val="clear" w:color="auto" w:fill="B2A1C7"/>
          </w:tcPr>
          <w:p w:rsidR="00D81984" w:rsidRDefault="00E61B55" w:rsidP="00D15939">
            <w:pPr>
              <w:rPr>
                <w:rFonts w:ascii="Century Gothic" w:hAnsi="Century Gothic" w:cs="Frutiger-Bold"/>
                <w:b/>
                <w:bCs/>
                <w:sz w:val="22"/>
                <w:szCs w:val="22"/>
              </w:rPr>
            </w:pPr>
            <w:r>
              <w:rPr>
                <w:rFonts w:ascii="Century Gothic" w:hAnsi="Century Gothic" w:cs="Frutiger-Bold"/>
                <w:b/>
                <w:bCs/>
                <w:sz w:val="22"/>
                <w:szCs w:val="22"/>
              </w:rPr>
              <w:t>For the Week of February 27</w:t>
            </w:r>
          </w:p>
          <w:p w:rsidR="00EE4C53" w:rsidRPr="00BC719F" w:rsidRDefault="00EE4C53" w:rsidP="00D15939">
            <w:pPr>
              <w:rPr>
                <w:rFonts w:ascii="Century Gothic" w:hAnsi="Century Gothic"/>
                <w:b/>
                <w:sz w:val="22"/>
                <w:szCs w:val="22"/>
              </w:rPr>
            </w:pPr>
            <w:r w:rsidRPr="00BC719F">
              <w:rPr>
                <w:rFonts w:ascii="Century Gothic" w:hAnsi="Century Gothic" w:cs="Frutiger-Bold"/>
                <w:b/>
                <w:bCs/>
                <w:sz w:val="22"/>
                <w:szCs w:val="22"/>
              </w:rPr>
              <w:t>Develop Phase</w:t>
            </w:r>
          </w:p>
        </w:tc>
        <w:tc>
          <w:tcPr>
            <w:tcW w:w="2669" w:type="dxa"/>
          </w:tcPr>
          <w:p w:rsidR="00EE4C53" w:rsidRPr="00BC719F" w:rsidRDefault="008B1E8E" w:rsidP="00D15939">
            <w:pPr>
              <w:rPr>
                <w:rFonts w:ascii="Century Gothic" w:hAnsi="Century Gothic" w:cs="Frutiger-Bold"/>
                <w:b/>
                <w:bCs/>
                <w:sz w:val="22"/>
                <w:szCs w:val="22"/>
              </w:rPr>
            </w:pPr>
            <w:r w:rsidRPr="00BC719F">
              <w:rPr>
                <w:rFonts w:ascii="Century Gothic" w:hAnsi="Century Gothic"/>
                <w:b/>
                <w:sz w:val="22"/>
                <w:szCs w:val="22"/>
              </w:rPr>
              <w:t xml:space="preserve">Social Impact </w:t>
            </w:r>
            <w:r w:rsidR="00EE4C53" w:rsidRPr="00BC719F">
              <w:rPr>
                <w:rFonts w:ascii="Century Gothic" w:hAnsi="Century Gothic"/>
                <w:b/>
                <w:sz w:val="22"/>
                <w:szCs w:val="22"/>
              </w:rPr>
              <w:t>Presentations</w:t>
            </w:r>
          </w:p>
        </w:tc>
        <w:tc>
          <w:tcPr>
            <w:tcW w:w="4706" w:type="dxa"/>
            <w:gridSpan w:val="2"/>
          </w:tcPr>
          <w:p w:rsidR="00F806AC" w:rsidRDefault="00F806AC" w:rsidP="00F806AC">
            <w:pPr>
              <w:widowControl w:val="0"/>
              <w:autoSpaceDE w:val="0"/>
              <w:autoSpaceDN w:val="0"/>
              <w:adjustRightInd w:val="0"/>
              <w:rPr>
                <w:rFonts w:ascii="Century Gothic" w:hAnsi="Century Gothic"/>
                <w:sz w:val="22"/>
                <w:szCs w:val="22"/>
              </w:rPr>
            </w:pPr>
            <w:r>
              <w:rPr>
                <w:rFonts w:ascii="Century Gothic" w:hAnsi="Century Gothic"/>
                <w:sz w:val="22"/>
                <w:szCs w:val="22"/>
              </w:rPr>
              <w:t>ALL WEEK</w:t>
            </w:r>
          </w:p>
          <w:p w:rsidR="00EE4C53" w:rsidRPr="00D87E66" w:rsidRDefault="008B1E8E" w:rsidP="00D15939">
            <w:pPr>
              <w:widowControl w:val="0"/>
              <w:numPr>
                <w:ilvl w:val="0"/>
                <w:numId w:val="38"/>
              </w:numPr>
              <w:autoSpaceDE w:val="0"/>
              <w:autoSpaceDN w:val="0"/>
              <w:adjustRightInd w:val="0"/>
              <w:rPr>
                <w:rFonts w:ascii="Century Gothic" w:hAnsi="Century Gothic"/>
                <w:sz w:val="22"/>
                <w:szCs w:val="22"/>
              </w:rPr>
            </w:pPr>
            <w:r w:rsidRPr="00BC719F">
              <w:rPr>
                <w:rFonts w:ascii="Century Gothic" w:hAnsi="Century Gothic"/>
                <w:sz w:val="22"/>
                <w:szCs w:val="22"/>
              </w:rPr>
              <w:t xml:space="preserve">Social Impact Feasibility </w:t>
            </w:r>
            <w:r w:rsidR="00EE4C53" w:rsidRPr="00BC719F">
              <w:rPr>
                <w:rFonts w:ascii="Century Gothic" w:hAnsi="Century Gothic"/>
                <w:sz w:val="22"/>
                <w:szCs w:val="22"/>
              </w:rPr>
              <w:t>Presentations</w:t>
            </w:r>
          </w:p>
        </w:tc>
      </w:tr>
      <w:tr w:rsidR="00F806AC" w:rsidRPr="00BC719F" w:rsidTr="00D87E66">
        <w:tc>
          <w:tcPr>
            <w:tcW w:w="2201" w:type="dxa"/>
            <w:shd w:val="clear" w:color="auto" w:fill="B2A1C7"/>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March 6</w:t>
            </w:r>
          </w:p>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Develop Phase</w:t>
            </w:r>
          </w:p>
        </w:tc>
        <w:tc>
          <w:tcPr>
            <w:tcW w:w="2669" w:type="dxa"/>
          </w:tcPr>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Financing Possibilities for Social Ventures – How Much Does Your Venture Need?</w:t>
            </w:r>
          </w:p>
          <w:p w:rsidR="00F806AC" w:rsidRPr="00BC719F" w:rsidRDefault="00F806AC" w:rsidP="00D15939">
            <w:pPr>
              <w:rPr>
                <w:rFonts w:ascii="Century Gothic" w:hAnsi="Century Gothic"/>
                <w:b/>
                <w:sz w:val="22"/>
                <w:szCs w:val="22"/>
              </w:rPr>
            </w:pPr>
          </w:p>
        </w:tc>
        <w:tc>
          <w:tcPr>
            <w:tcW w:w="2353" w:type="dxa"/>
          </w:tcPr>
          <w:p w:rsidR="00D87E66" w:rsidRDefault="00D87E66" w:rsidP="00D87E66">
            <w:pPr>
              <w:widowControl w:val="0"/>
              <w:autoSpaceDE w:val="0"/>
              <w:autoSpaceDN w:val="0"/>
              <w:adjustRightInd w:val="0"/>
              <w:rPr>
                <w:rFonts w:ascii="Century Gothic" w:hAnsi="Century Gothic" w:cs="Frutiger-BoldItalic"/>
                <w:bCs/>
                <w:iCs/>
                <w:sz w:val="22"/>
                <w:szCs w:val="22"/>
              </w:rPr>
            </w:pPr>
            <w:r>
              <w:rPr>
                <w:rFonts w:ascii="Century Gothic" w:hAnsi="Century Gothic" w:cs="Frutiger-BoldItalic"/>
                <w:bCs/>
                <w:iCs/>
                <w:sz w:val="22"/>
                <w:szCs w:val="22"/>
              </w:rPr>
              <w:t>MONDAY</w:t>
            </w:r>
          </w:p>
          <w:p w:rsidR="00F806AC" w:rsidRPr="00BC719F" w:rsidRDefault="00F806AC" w:rsidP="008B1E8E">
            <w:pPr>
              <w:widowControl w:val="0"/>
              <w:numPr>
                <w:ilvl w:val="0"/>
                <w:numId w:val="33"/>
              </w:numPr>
              <w:autoSpaceDE w:val="0"/>
              <w:autoSpaceDN w:val="0"/>
              <w:adjustRightInd w:val="0"/>
              <w:rPr>
                <w:rFonts w:ascii="Century Gothic" w:hAnsi="Century Gothic" w:cs="Frutiger-BoldItalic"/>
                <w:bCs/>
                <w:iCs/>
                <w:sz w:val="22"/>
                <w:szCs w:val="22"/>
              </w:rPr>
            </w:pPr>
            <w:r w:rsidRPr="00BC719F">
              <w:rPr>
                <w:rFonts w:ascii="Century Gothic" w:hAnsi="Century Gothic" w:cs="Frutiger-BoldItalic"/>
                <w:bCs/>
                <w:iCs/>
                <w:sz w:val="22"/>
                <w:szCs w:val="22"/>
              </w:rPr>
              <w:t>USE, Chapter 6</w:t>
            </w:r>
          </w:p>
          <w:p w:rsidR="00F806AC" w:rsidRDefault="00F806AC" w:rsidP="008B1E8E">
            <w:pPr>
              <w:widowControl w:val="0"/>
              <w:numPr>
                <w:ilvl w:val="0"/>
                <w:numId w:val="33"/>
              </w:numPr>
              <w:autoSpaceDE w:val="0"/>
              <w:autoSpaceDN w:val="0"/>
              <w:adjustRightInd w:val="0"/>
              <w:rPr>
                <w:rFonts w:ascii="Century Gothic" w:hAnsi="Century Gothic" w:cs="Frutiger-BoldItalic"/>
                <w:bCs/>
                <w:iCs/>
                <w:sz w:val="22"/>
                <w:szCs w:val="22"/>
              </w:rPr>
            </w:pPr>
            <w:r w:rsidRPr="00BC719F">
              <w:rPr>
                <w:rFonts w:ascii="Century Gothic" w:hAnsi="Century Gothic" w:cs="Frutiger-BoldItalic"/>
                <w:bCs/>
                <w:iCs/>
                <w:sz w:val="22"/>
                <w:szCs w:val="22"/>
              </w:rPr>
              <w:t>How Much Money Does Your Venture Need?</w:t>
            </w:r>
            <w:r>
              <w:rPr>
                <w:rFonts w:ascii="Century Gothic" w:hAnsi="Century Gothic" w:cs="Frutiger-BoldItalic"/>
                <w:bCs/>
                <w:iCs/>
                <w:sz w:val="22"/>
                <w:szCs w:val="22"/>
              </w:rPr>
              <w:t xml:space="preserve"> (BB)</w:t>
            </w:r>
          </w:p>
        </w:tc>
        <w:tc>
          <w:tcPr>
            <w:tcW w:w="2353" w:type="dxa"/>
          </w:tcPr>
          <w:p w:rsidR="00D87E66" w:rsidRPr="00D87E66" w:rsidRDefault="00D87E66" w:rsidP="00D87E66">
            <w:pPr>
              <w:widowControl w:val="0"/>
              <w:autoSpaceDE w:val="0"/>
              <w:autoSpaceDN w:val="0"/>
              <w:adjustRightInd w:val="0"/>
              <w:rPr>
                <w:rFonts w:ascii="Century Gothic" w:hAnsi="Century Gothic" w:cs="Frutiger-BoldItalic"/>
                <w:bCs/>
                <w:iCs/>
                <w:sz w:val="22"/>
                <w:szCs w:val="22"/>
              </w:rPr>
            </w:pPr>
            <w:r>
              <w:rPr>
                <w:rFonts w:ascii="Century Gothic" w:hAnsi="Century Gothic" w:cs="Frutiger-BoldItalic"/>
                <w:bCs/>
                <w:iCs/>
                <w:sz w:val="22"/>
                <w:szCs w:val="22"/>
              </w:rPr>
              <w:t>WEDNESDAY</w:t>
            </w:r>
          </w:p>
          <w:p w:rsidR="00F806AC" w:rsidRPr="00BC719F" w:rsidRDefault="009F5F43" w:rsidP="008B1E8E">
            <w:pPr>
              <w:widowControl w:val="0"/>
              <w:numPr>
                <w:ilvl w:val="0"/>
                <w:numId w:val="33"/>
              </w:numPr>
              <w:autoSpaceDE w:val="0"/>
              <w:autoSpaceDN w:val="0"/>
              <w:adjustRightInd w:val="0"/>
              <w:rPr>
                <w:rFonts w:ascii="Century Gothic" w:hAnsi="Century Gothic" w:cs="Frutiger-BoldItalic"/>
                <w:bCs/>
                <w:iCs/>
                <w:sz w:val="22"/>
                <w:szCs w:val="22"/>
              </w:rPr>
            </w:pPr>
            <w:hyperlink r:id="rId26" w:history="1">
              <w:r w:rsidR="00F806AC" w:rsidRPr="005C2255">
                <w:rPr>
                  <w:rStyle w:val="Hyperlink"/>
                  <w:rFonts w:ascii="Century Gothic" w:hAnsi="Century Gothic" w:cs="Frutiger-BoldItalic"/>
                  <w:bCs/>
                  <w:iCs/>
                  <w:sz w:val="22"/>
                  <w:szCs w:val="22"/>
                </w:rPr>
                <w:t>Filling in the Gap</w:t>
              </w:r>
            </w:hyperlink>
            <w:r w:rsidR="00F806AC">
              <w:rPr>
                <w:rFonts w:ascii="Century Gothic" w:hAnsi="Century Gothic" w:cs="Frutiger-BoldItalic"/>
                <w:bCs/>
                <w:iCs/>
                <w:sz w:val="22"/>
                <w:szCs w:val="22"/>
              </w:rPr>
              <w:t xml:space="preserve"> (link)</w:t>
            </w:r>
          </w:p>
          <w:p w:rsidR="00F806AC" w:rsidRPr="00BC719F" w:rsidRDefault="00F806AC" w:rsidP="001C4FF9">
            <w:pPr>
              <w:widowControl w:val="0"/>
              <w:autoSpaceDE w:val="0"/>
              <w:autoSpaceDN w:val="0"/>
              <w:adjustRightInd w:val="0"/>
              <w:ind w:left="360"/>
              <w:rPr>
                <w:rFonts w:ascii="Century Gothic" w:hAnsi="Century Gothic"/>
                <w:sz w:val="22"/>
                <w:szCs w:val="22"/>
              </w:rPr>
            </w:pPr>
          </w:p>
        </w:tc>
      </w:tr>
      <w:tr w:rsidR="00F806AC" w:rsidRPr="00BC719F" w:rsidTr="00D87E66">
        <w:tc>
          <w:tcPr>
            <w:tcW w:w="2201" w:type="dxa"/>
            <w:shd w:val="clear" w:color="auto" w:fill="B2A1C7"/>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March 20</w:t>
            </w:r>
          </w:p>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Develop Phase</w:t>
            </w:r>
          </w:p>
        </w:tc>
        <w:tc>
          <w:tcPr>
            <w:tcW w:w="2669" w:type="dxa"/>
          </w:tcPr>
          <w:p w:rsidR="00F806AC" w:rsidRPr="00BC719F" w:rsidRDefault="00F806AC" w:rsidP="00D15939">
            <w:pPr>
              <w:rPr>
                <w:rFonts w:ascii="Century Gothic" w:hAnsi="Century Gothic"/>
                <w:b/>
                <w:sz w:val="22"/>
                <w:szCs w:val="22"/>
              </w:rPr>
            </w:pPr>
            <w:r w:rsidRPr="00BC719F">
              <w:rPr>
                <w:rFonts w:ascii="Century Gothic" w:hAnsi="Century Gothic" w:cs="Frutiger-Bold"/>
                <w:b/>
                <w:bCs/>
                <w:sz w:val="22"/>
                <w:szCs w:val="22"/>
              </w:rPr>
              <w:t>Strategies for Scaling Social Impact</w:t>
            </w:r>
            <w:r>
              <w:rPr>
                <w:rFonts w:ascii="Century Gothic" w:hAnsi="Century Gothic" w:cs="Frutiger-Bold"/>
                <w:b/>
                <w:bCs/>
                <w:sz w:val="22"/>
                <w:szCs w:val="22"/>
              </w:rPr>
              <w:t>, Part I</w:t>
            </w:r>
          </w:p>
        </w:tc>
        <w:tc>
          <w:tcPr>
            <w:tcW w:w="2353" w:type="dxa"/>
          </w:tcPr>
          <w:p w:rsidR="00D87E66" w:rsidRDefault="00D87E66" w:rsidP="00D87E66">
            <w:pPr>
              <w:widowControl w:val="0"/>
              <w:autoSpaceDE w:val="0"/>
              <w:autoSpaceDN w:val="0"/>
              <w:adjustRightInd w:val="0"/>
              <w:rPr>
                <w:rFonts w:ascii="Century Gothic" w:hAnsi="Century Gothic"/>
                <w:sz w:val="22"/>
                <w:szCs w:val="22"/>
              </w:rPr>
            </w:pPr>
            <w:r>
              <w:rPr>
                <w:rFonts w:ascii="Century Gothic" w:hAnsi="Century Gothic"/>
                <w:sz w:val="22"/>
                <w:szCs w:val="22"/>
              </w:rPr>
              <w:t>MONDAY</w:t>
            </w:r>
          </w:p>
          <w:p w:rsidR="00F806AC" w:rsidRPr="00BC719F" w:rsidRDefault="00F806AC" w:rsidP="00EE4C53">
            <w:pPr>
              <w:widowControl w:val="0"/>
              <w:numPr>
                <w:ilvl w:val="0"/>
                <w:numId w:val="34"/>
              </w:numPr>
              <w:autoSpaceDE w:val="0"/>
              <w:autoSpaceDN w:val="0"/>
              <w:adjustRightInd w:val="0"/>
              <w:rPr>
                <w:rFonts w:ascii="Century Gothic" w:hAnsi="Century Gothic"/>
                <w:sz w:val="22"/>
                <w:szCs w:val="22"/>
              </w:rPr>
            </w:pPr>
            <w:r w:rsidRPr="00BC719F">
              <w:rPr>
                <w:rFonts w:ascii="Century Gothic" w:hAnsi="Century Gothic"/>
                <w:sz w:val="22"/>
                <w:szCs w:val="22"/>
              </w:rPr>
              <w:t>USE, Chapter 8</w:t>
            </w:r>
          </w:p>
          <w:p w:rsidR="00F806AC" w:rsidRPr="00BC719F" w:rsidRDefault="00F806AC" w:rsidP="00D87E66">
            <w:pPr>
              <w:pStyle w:val="Default"/>
              <w:widowControl w:val="0"/>
              <w:ind w:left="720"/>
              <w:rPr>
                <w:rFonts w:ascii="Century Gothic" w:hAnsi="Century Gothic"/>
                <w:iCs/>
                <w:sz w:val="22"/>
                <w:szCs w:val="22"/>
              </w:rPr>
            </w:pPr>
          </w:p>
        </w:tc>
        <w:tc>
          <w:tcPr>
            <w:tcW w:w="2353" w:type="dxa"/>
          </w:tcPr>
          <w:p w:rsidR="00F806AC" w:rsidRDefault="00D87E66" w:rsidP="00D87E66">
            <w:pPr>
              <w:pStyle w:val="Default"/>
              <w:widowControl w:val="0"/>
              <w:jc w:val="both"/>
              <w:rPr>
                <w:rFonts w:ascii="Century Gothic" w:hAnsi="Century Gothic"/>
                <w:sz w:val="22"/>
                <w:szCs w:val="22"/>
              </w:rPr>
            </w:pPr>
            <w:r w:rsidRPr="00D87E66">
              <w:rPr>
                <w:rFonts w:ascii="Century Gothic" w:hAnsi="Century Gothic"/>
                <w:sz w:val="22"/>
                <w:szCs w:val="22"/>
              </w:rPr>
              <w:t>WEDNESDAY</w:t>
            </w:r>
          </w:p>
          <w:p w:rsidR="00D87E66" w:rsidRPr="00D87E66" w:rsidRDefault="00D87E66" w:rsidP="00D87E66">
            <w:pPr>
              <w:pStyle w:val="Default"/>
              <w:widowControl w:val="0"/>
              <w:numPr>
                <w:ilvl w:val="0"/>
                <w:numId w:val="34"/>
              </w:numPr>
              <w:rPr>
                <w:rFonts w:ascii="Century Gothic" w:hAnsi="Century Gothic"/>
                <w:sz w:val="22"/>
                <w:szCs w:val="22"/>
              </w:rPr>
            </w:pPr>
            <w:r w:rsidRPr="00BC719F">
              <w:rPr>
                <w:rFonts w:ascii="Century Gothic" w:hAnsi="Century Gothic" w:cs="Verdana"/>
                <w:bCs/>
                <w:sz w:val="22"/>
                <w:szCs w:val="22"/>
              </w:rPr>
              <w:t>Cultivate Your Ecosystem</w:t>
            </w:r>
            <w:r>
              <w:rPr>
                <w:rFonts w:ascii="Century Gothic" w:hAnsi="Century Gothic" w:cs="Verdana"/>
                <w:bCs/>
                <w:sz w:val="22"/>
                <w:szCs w:val="22"/>
              </w:rPr>
              <w:t xml:space="preserve"> (BB)</w:t>
            </w:r>
          </w:p>
        </w:tc>
      </w:tr>
      <w:tr w:rsidR="00F806AC" w:rsidRPr="00BC719F" w:rsidTr="00D87E66">
        <w:tc>
          <w:tcPr>
            <w:tcW w:w="2201" w:type="dxa"/>
            <w:shd w:val="clear" w:color="auto" w:fill="B2A1C7"/>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March 27</w:t>
            </w:r>
          </w:p>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Develop Phase</w:t>
            </w:r>
          </w:p>
        </w:tc>
        <w:tc>
          <w:tcPr>
            <w:tcW w:w="2669" w:type="dxa"/>
          </w:tcPr>
          <w:p w:rsidR="00F806AC" w:rsidRPr="00BC719F" w:rsidRDefault="00F806AC" w:rsidP="00D15939">
            <w:pPr>
              <w:rPr>
                <w:rFonts w:ascii="Century Gothic" w:hAnsi="Century Gothic" w:cs="Frutiger-Bold"/>
                <w:b/>
                <w:bCs/>
                <w:sz w:val="22"/>
                <w:szCs w:val="22"/>
              </w:rPr>
            </w:pPr>
            <w:r w:rsidRPr="00BC719F">
              <w:rPr>
                <w:rFonts w:ascii="Century Gothic" w:hAnsi="Century Gothic" w:cs="Frutiger-Bold"/>
                <w:b/>
                <w:bCs/>
                <w:sz w:val="22"/>
                <w:szCs w:val="22"/>
              </w:rPr>
              <w:t>Strategies for Scaling Social Impact</w:t>
            </w:r>
            <w:r>
              <w:rPr>
                <w:rFonts w:ascii="Century Gothic" w:hAnsi="Century Gothic" w:cs="Frutiger-Bold"/>
                <w:b/>
                <w:bCs/>
                <w:sz w:val="22"/>
                <w:szCs w:val="22"/>
              </w:rPr>
              <w:t>, Part II</w:t>
            </w:r>
          </w:p>
        </w:tc>
        <w:tc>
          <w:tcPr>
            <w:tcW w:w="2353" w:type="dxa"/>
          </w:tcPr>
          <w:p w:rsidR="00D87E66" w:rsidRPr="00D87E66" w:rsidRDefault="00D87E66" w:rsidP="00D87E66">
            <w:pPr>
              <w:pStyle w:val="Default"/>
              <w:widowControl w:val="0"/>
              <w:rPr>
                <w:rFonts w:ascii="Century Gothic" w:hAnsi="Century Gothic"/>
                <w:iCs/>
                <w:sz w:val="22"/>
                <w:szCs w:val="22"/>
              </w:rPr>
            </w:pPr>
            <w:r>
              <w:rPr>
                <w:rFonts w:ascii="Century Gothic" w:hAnsi="Century Gothic"/>
                <w:iCs/>
                <w:sz w:val="22"/>
                <w:szCs w:val="22"/>
              </w:rPr>
              <w:t>MONDAY</w:t>
            </w:r>
          </w:p>
          <w:p w:rsidR="00F806AC" w:rsidRPr="00BC719F" w:rsidRDefault="00F806AC" w:rsidP="00BB0BE0">
            <w:pPr>
              <w:pStyle w:val="Default"/>
              <w:widowControl w:val="0"/>
              <w:numPr>
                <w:ilvl w:val="0"/>
                <w:numId w:val="34"/>
              </w:numPr>
              <w:rPr>
                <w:rFonts w:ascii="Century Gothic" w:hAnsi="Century Gothic"/>
                <w:iCs/>
                <w:sz w:val="22"/>
                <w:szCs w:val="22"/>
              </w:rPr>
            </w:pPr>
            <w:r w:rsidRPr="00BC719F">
              <w:rPr>
                <w:rFonts w:ascii="Century Gothic" w:hAnsi="Century Gothic" w:cs="Verdana"/>
                <w:bCs/>
                <w:sz w:val="22"/>
                <w:szCs w:val="22"/>
              </w:rPr>
              <w:t>Planning for Scaling Social Impact: Our Work at CASE</w:t>
            </w:r>
            <w:r>
              <w:rPr>
                <w:rFonts w:ascii="Century Gothic" w:hAnsi="Century Gothic" w:cs="Verdana"/>
                <w:bCs/>
                <w:sz w:val="22"/>
                <w:szCs w:val="22"/>
              </w:rPr>
              <w:t xml:space="preserve"> (BB)</w:t>
            </w:r>
          </w:p>
          <w:p w:rsidR="00F806AC" w:rsidRPr="00BC719F" w:rsidRDefault="00F806AC" w:rsidP="00BB0BE0">
            <w:pPr>
              <w:pStyle w:val="Default"/>
              <w:widowControl w:val="0"/>
              <w:numPr>
                <w:ilvl w:val="0"/>
                <w:numId w:val="34"/>
              </w:numPr>
              <w:rPr>
                <w:rFonts w:ascii="Century Gothic" w:hAnsi="Century Gothic"/>
                <w:iCs/>
                <w:sz w:val="22"/>
                <w:szCs w:val="22"/>
              </w:rPr>
            </w:pPr>
            <w:r w:rsidRPr="00BC719F">
              <w:rPr>
                <w:rFonts w:ascii="Century Gothic" w:hAnsi="Century Gothic" w:cs="Constantia"/>
                <w:sz w:val="22"/>
                <w:szCs w:val="22"/>
              </w:rPr>
              <w:t>Ten Lessons on Multi-Stakeholder Partnerships</w:t>
            </w:r>
            <w:r>
              <w:rPr>
                <w:rFonts w:ascii="Century Gothic" w:hAnsi="Century Gothic" w:cs="Constantia"/>
                <w:sz w:val="22"/>
                <w:szCs w:val="22"/>
              </w:rPr>
              <w:t xml:space="preserve"> (BB)</w:t>
            </w:r>
          </w:p>
        </w:tc>
        <w:tc>
          <w:tcPr>
            <w:tcW w:w="2353" w:type="dxa"/>
          </w:tcPr>
          <w:p w:rsidR="00D87E66" w:rsidRPr="00D87E66" w:rsidRDefault="00D87E66" w:rsidP="00D87E66">
            <w:pPr>
              <w:widowControl w:val="0"/>
              <w:autoSpaceDE w:val="0"/>
              <w:autoSpaceDN w:val="0"/>
              <w:adjustRightInd w:val="0"/>
              <w:rPr>
                <w:rFonts w:ascii="Century Gothic" w:hAnsi="Century Gothic"/>
                <w:sz w:val="22"/>
                <w:szCs w:val="22"/>
              </w:rPr>
            </w:pPr>
            <w:r>
              <w:rPr>
                <w:rFonts w:ascii="Century Gothic" w:hAnsi="Century Gothic"/>
                <w:sz w:val="22"/>
                <w:szCs w:val="22"/>
              </w:rPr>
              <w:t>WEDNESDAY</w:t>
            </w:r>
          </w:p>
          <w:p w:rsidR="00F806AC" w:rsidRPr="00BC719F" w:rsidRDefault="00F806AC" w:rsidP="00BB0BE0">
            <w:pPr>
              <w:widowControl w:val="0"/>
              <w:numPr>
                <w:ilvl w:val="0"/>
                <w:numId w:val="34"/>
              </w:numPr>
              <w:autoSpaceDE w:val="0"/>
              <w:autoSpaceDN w:val="0"/>
              <w:adjustRightInd w:val="0"/>
              <w:rPr>
                <w:rFonts w:ascii="Century Gothic" w:hAnsi="Century Gothic"/>
                <w:sz w:val="22"/>
                <w:szCs w:val="22"/>
              </w:rPr>
            </w:pPr>
            <w:r w:rsidRPr="00BC719F">
              <w:rPr>
                <w:rFonts w:ascii="Century Gothic" w:hAnsi="Century Gothic"/>
                <w:b/>
                <w:iCs/>
                <w:sz w:val="22"/>
                <w:szCs w:val="22"/>
              </w:rPr>
              <w:t>Case: Endeavor – Determining a Growth Strategy</w:t>
            </w:r>
            <w:r>
              <w:rPr>
                <w:rFonts w:ascii="Century Gothic" w:hAnsi="Century Gothic"/>
                <w:b/>
                <w:iCs/>
                <w:sz w:val="22"/>
                <w:szCs w:val="22"/>
              </w:rPr>
              <w:t xml:space="preserve"> (BB)</w:t>
            </w:r>
          </w:p>
        </w:tc>
      </w:tr>
    </w:tbl>
    <w:p w:rsidR="00EE4C53" w:rsidRPr="00BC719F" w:rsidRDefault="00EE4C53" w:rsidP="00EE4C53">
      <w:pPr>
        <w:rPr>
          <w:rFonts w:ascii="Century Gothic" w:hAnsi="Century Gothic"/>
          <w:sz w:val="22"/>
          <w:szCs w:val="22"/>
        </w:rPr>
      </w:pPr>
    </w:p>
    <w:p w:rsidR="00EE4C53" w:rsidRPr="00BC719F" w:rsidRDefault="00EE4C53" w:rsidP="00EE4C53">
      <w:pPr>
        <w:jc w:val="center"/>
        <w:rPr>
          <w:rFonts w:ascii="Century Gothic" w:hAnsi="Century Gothic"/>
          <w:b/>
          <w:sz w:val="22"/>
          <w:szCs w:val="22"/>
        </w:rPr>
      </w:pPr>
      <w:r w:rsidRPr="00BC719F">
        <w:rPr>
          <w:rFonts w:ascii="Century Gothic" w:hAnsi="Century Gothic"/>
          <w:sz w:val="22"/>
        </w:rPr>
        <w:br w:type="page"/>
      </w:r>
      <w:r w:rsidRPr="00BC719F">
        <w:rPr>
          <w:rFonts w:ascii="Century Gothic" w:hAnsi="Century Gothic"/>
          <w:b/>
          <w:sz w:val="22"/>
          <w:szCs w:val="22"/>
        </w:rPr>
        <w:t>Course Schedule and Modules Continued</w:t>
      </w:r>
    </w:p>
    <w:p w:rsidR="00EE4C53" w:rsidRPr="00BC719F" w:rsidRDefault="00EE4C53" w:rsidP="00EE4C53">
      <w:pPr>
        <w:jc w:val="cente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655"/>
        <w:gridCol w:w="2333"/>
        <w:gridCol w:w="2389"/>
      </w:tblGrid>
      <w:tr w:rsidR="00F806AC" w:rsidRPr="00BC719F" w:rsidTr="00D87E66">
        <w:tc>
          <w:tcPr>
            <w:tcW w:w="2224" w:type="dxa"/>
            <w:shd w:val="clear" w:color="auto" w:fill="B2A1C7"/>
          </w:tcPr>
          <w:p w:rsidR="00F806AC" w:rsidRDefault="00F806AC" w:rsidP="00D15939">
            <w:pPr>
              <w:rPr>
                <w:rFonts w:ascii="Century Gothic" w:hAnsi="Century Gothic" w:cs="Frutiger-Bold"/>
                <w:b/>
                <w:bCs/>
                <w:sz w:val="22"/>
                <w:szCs w:val="22"/>
              </w:rPr>
            </w:pPr>
            <w:r>
              <w:rPr>
                <w:rFonts w:ascii="Century Gothic" w:hAnsi="Century Gothic" w:cs="Frutiger-Bold"/>
                <w:b/>
                <w:bCs/>
                <w:sz w:val="22"/>
                <w:szCs w:val="22"/>
              </w:rPr>
              <w:t>For the Week of April 3</w:t>
            </w:r>
          </w:p>
          <w:p w:rsidR="00F806AC" w:rsidRPr="00BC719F" w:rsidRDefault="00F806AC" w:rsidP="00D15939">
            <w:pPr>
              <w:rPr>
                <w:rFonts w:ascii="Century Gothic" w:hAnsi="Century Gothic"/>
                <w:b/>
                <w:sz w:val="22"/>
                <w:szCs w:val="22"/>
              </w:rPr>
            </w:pPr>
            <w:r w:rsidRPr="00BC719F">
              <w:rPr>
                <w:rFonts w:ascii="Century Gothic" w:hAnsi="Century Gothic" w:cs="Frutiger-Bold"/>
                <w:b/>
                <w:bCs/>
                <w:sz w:val="22"/>
                <w:szCs w:val="22"/>
              </w:rPr>
              <w:t>Develop Phase</w:t>
            </w:r>
          </w:p>
        </w:tc>
        <w:tc>
          <w:tcPr>
            <w:tcW w:w="2680" w:type="dxa"/>
          </w:tcPr>
          <w:p w:rsidR="00F806AC" w:rsidRPr="00BC719F" w:rsidRDefault="00F806AC" w:rsidP="00D15939">
            <w:pPr>
              <w:rPr>
                <w:rFonts w:ascii="Century Gothic" w:hAnsi="Century Gothic" w:cs="Frutiger-Bold"/>
                <w:b/>
                <w:bCs/>
                <w:sz w:val="22"/>
                <w:szCs w:val="22"/>
              </w:rPr>
            </w:pPr>
            <w:r w:rsidRPr="00BC719F">
              <w:rPr>
                <w:rFonts w:ascii="Century Gothic" w:hAnsi="Century Gothic"/>
                <w:b/>
                <w:sz w:val="22"/>
                <w:szCs w:val="22"/>
              </w:rPr>
              <w:t>Measurement of Impact</w:t>
            </w:r>
          </w:p>
        </w:tc>
        <w:tc>
          <w:tcPr>
            <w:tcW w:w="2336" w:type="dxa"/>
          </w:tcPr>
          <w:p w:rsidR="00D87E66" w:rsidRDefault="00D87E66" w:rsidP="00D87E66">
            <w:pPr>
              <w:rPr>
                <w:rFonts w:ascii="Century Gothic" w:hAnsi="Century Gothic"/>
                <w:sz w:val="22"/>
                <w:szCs w:val="22"/>
              </w:rPr>
            </w:pPr>
            <w:r>
              <w:rPr>
                <w:rFonts w:ascii="Century Gothic" w:hAnsi="Century Gothic"/>
                <w:sz w:val="22"/>
                <w:szCs w:val="22"/>
              </w:rPr>
              <w:t>MONDAY</w:t>
            </w:r>
          </w:p>
          <w:p w:rsidR="00F806AC" w:rsidRPr="00BC719F" w:rsidRDefault="00F806AC" w:rsidP="00D15939">
            <w:pPr>
              <w:numPr>
                <w:ilvl w:val="0"/>
                <w:numId w:val="41"/>
              </w:numPr>
              <w:rPr>
                <w:rFonts w:ascii="Century Gothic" w:hAnsi="Century Gothic"/>
                <w:sz w:val="22"/>
                <w:szCs w:val="22"/>
              </w:rPr>
            </w:pPr>
            <w:r w:rsidRPr="00BC719F">
              <w:rPr>
                <w:rFonts w:ascii="Century Gothic" w:hAnsi="Century Gothic"/>
                <w:sz w:val="22"/>
                <w:szCs w:val="22"/>
              </w:rPr>
              <w:t>USE, Chapter 7</w:t>
            </w:r>
          </w:p>
          <w:p w:rsidR="00F806AC" w:rsidRDefault="00F806AC" w:rsidP="006D2C7A">
            <w:pPr>
              <w:numPr>
                <w:ilvl w:val="0"/>
                <w:numId w:val="41"/>
              </w:numPr>
              <w:rPr>
                <w:rFonts w:ascii="Century Gothic" w:hAnsi="Century Gothic"/>
                <w:sz w:val="22"/>
                <w:szCs w:val="22"/>
              </w:rPr>
            </w:pPr>
            <w:r w:rsidRPr="00BC719F">
              <w:rPr>
                <w:rFonts w:ascii="Century Gothic" w:hAnsi="Century Gothic"/>
                <w:sz w:val="22"/>
                <w:szCs w:val="22"/>
              </w:rPr>
              <w:t>Learning for Social Impact: What Foundations Can Do</w:t>
            </w:r>
            <w:r>
              <w:rPr>
                <w:rFonts w:ascii="Century Gothic" w:hAnsi="Century Gothic"/>
                <w:sz w:val="22"/>
                <w:szCs w:val="22"/>
              </w:rPr>
              <w:t xml:space="preserve"> (BB)</w:t>
            </w:r>
          </w:p>
        </w:tc>
        <w:tc>
          <w:tcPr>
            <w:tcW w:w="2336" w:type="dxa"/>
          </w:tcPr>
          <w:p w:rsidR="00D87E66" w:rsidRPr="00D87E66" w:rsidRDefault="00D87E66" w:rsidP="00D87E66">
            <w:pPr>
              <w:rPr>
                <w:rFonts w:ascii="Century Gothic" w:hAnsi="Century Gothic"/>
                <w:sz w:val="22"/>
                <w:szCs w:val="22"/>
              </w:rPr>
            </w:pPr>
            <w:r>
              <w:rPr>
                <w:rFonts w:ascii="Century Gothic" w:hAnsi="Century Gothic"/>
                <w:sz w:val="22"/>
                <w:szCs w:val="22"/>
              </w:rPr>
              <w:t>WEDNESDAY</w:t>
            </w:r>
          </w:p>
          <w:p w:rsidR="00D87E66" w:rsidRPr="00D87E66" w:rsidRDefault="00F806AC" w:rsidP="006D2C7A">
            <w:pPr>
              <w:numPr>
                <w:ilvl w:val="0"/>
                <w:numId w:val="41"/>
              </w:numPr>
              <w:rPr>
                <w:rFonts w:ascii="Century Gothic" w:hAnsi="Century Gothic"/>
                <w:sz w:val="22"/>
                <w:szCs w:val="22"/>
              </w:rPr>
            </w:pPr>
            <w:r w:rsidRPr="006D2C7A">
              <w:rPr>
                <w:rFonts w:ascii="Century Gothic" w:hAnsi="Century Gothic"/>
                <w:b/>
                <w:sz w:val="22"/>
                <w:szCs w:val="22"/>
              </w:rPr>
              <w:t>Cas</w:t>
            </w:r>
            <w:r w:rsidR="00D87E66">
              <w:rPr>
                <w:rFonts w:ascii="Century Gothic" w:hAnsi="Century Gothic"/>
                <w:b/>
                <w:sz w:val="22"/>
                <w:szCs w:val="22"/>
              </w:rPr>
              <w:t>e: Playgrounds and Performance:</w:t>
            </w:r>
          </w:p>
          <w:p w:rsidR="00F806AC" w:rsidRPr="006D2C7A" w:rsidRDefault="00F806AC" w:rsidP="00D87E66">
            <w:pPr>
              <w:ind w:left="720"/>
              <w:rPr>
                <w:rFonts w:ascii="Century Gothic" w:hAnsi="Century Gothic"/>
                <w:sz w:val="22"/>
                <w:szCs w:val="22"/>
              </w:rPr>
            </w:pPr>
            <w:r w:rsidRPr="006D2C7A">
              <w:rPr>
                <w:rFonts w:ascii="Century Gothic" w:hAnsi="Century Gothic"/>
                <w:b/>
                <w:sz w:val="22"/>
                <w:szCs w:val="22"/>
              </w:rPr>
              <w:t xml:space="preserve">Results Management at </w:t>
            </w:r>
            <w:proofErr w:type="spellStart"/>
            <w:r w:rsidRPr="006D2C7A">
              <w:rPr>
                <w:rFonts w:ascii="Century Gothic" w:hAnsi="Century Gothic"/>
                <w:b/>
                <w:sz w:val="22"/>
                <w:szCs w:val="22"/>
              </w:rPr>
              <w:t>Kaboom</w:t>
            </w:r>
            <w:proofErr w:type="spellEnd"/>
            <w:r w:rsidRPr="006D2C7A">
              <w:rPr>
                <w:rFonts w:ascii="Century Gothic" w:hAnsi="Century Gothic"/>
                <w:b/>
                <w:sz w:val="22"/>
                <w:szCs w:val="22"/>
              </w:rPr>
              <w:t>! Case (BB)</w:t>
            </w:r>
          </w:p>
          <w:p w:rsidR="00F806AC" w:rsidRPr="006D2C7A" w:rsidRDefault="00F806AC" w:rsidP="00E61B55">
            <w:pPr>
              <w:ind w:left="720"/>
              <w:rPr>
                <w:rFonts w:ascii="Century Gothic" w:hAnsi="Century Gothic"/>
                <w:sz w:val="22"/>
                <w:szCs w:val="22"/>
              </w:rPr>
            </w:pPr>
          </w:p>
        </w:tc>
      </w:tr>
      <w:tr w:rsidR="008B1E8E" w:rsidRPr="00BC719F" w:rsidTr="008B1E8E">
        <w:tc>
          <w:tcPr>
            <w:tcW w:w="2224" w:type="dxa"/>
            <w:shd w:val="clear" w:color="auto" w:fill="B2A1C7"/>
          </w:tcPr>
          <w:p w:rsidR="008B1E8E" w:rsidRDefault="00E61B55" w:rsidP="00D15939">
            <w:pPr>
              <w:rPr>
                <w:rFonts w:ascii="Century Gothic" w:hAnsi="Century Gothic" w:cs="Frutiger-Bold"/>
                <w:b/>
                <w:bCs/>
                <w:sz w:val="22"/>
                <w:szCs w:val="22"/>
              </w:rPr>
            </w:pPr>
            <w:r>
              <w:rPr>
                <w:rFonts w:ascii="Century Gothic" w:hAnsi="Century Gothic" w:cs="Frutiger-Bold"/>
                <w:b/>
                <w:bCs/>
                <w:sz w:val="22"/>
                <w:szCs w:val="22"/>
              </w:rPr>
              <w:t>For the Week of April 10</w:t>
            </w:r>
          </w:p>
          <w:p w:rsidR="00D81984" w:rsidRPr="00BC719F" w:rsidRDefault="00D81984" w:rsidP="00D15939">
            <w:pPr>
              <w:rPr>
                <w:rFonts w:ascii="Century Gothic" w:hAnsi="Century Gothic" w:cs="Frutiger-Bold"/>
                <w:b/>
                <w:bCs/>
                <w:sz w:val="22"/>
                <w:szCs w:val="22"/>
              </w:rPr>
            </w:pPr>
            <w:r>
              <w:rPr>
                <w:rFonts w:ascii="Century Gothic" w:hAnsi="Century Gothic" w:cs="Frutiger-Bold"/>
                <w:b/>
                <w:bCs/>
                <w:sz w:val="22"/>
                <w:szCs w:val="22"/>
              </w:rPr>
              <w:t>Develop Phase</w:t>
            </w:r>
          </w:p>
        </w:tc>
        <w:tc>
          <w:tcPr>
            <w:tcW w:w="7352" w:type="dxa"/>
            <w:gridSpan w:val="3"/>
          </w:tcPr>
          <w:p w:rsidR="00F806AC" w:rsidRPr="00F806AC" w:rsidRDefault="00F806AC" w:rsidP="00F806AC">
            <w:pPr>
              <w:rPr>
                <w:rFonts w:ascii="Century Gothic" w:hAnsi="Century Gothic"/>
                <w:sz w:val="22"/>
                <w:szCs w:val="22"/>
              </w:rPr>
            </w:pPr>
            <w:r w:rsidRPr="00F806AC">
              <w:rPr>
                <w:rFonts w:ascii="Century Gothic" w:hAnsi="Century Gothic"/>
                <w:sz w:val="22"/>
                <w:szCs w:val="22"/>
              </w:rPr>
              <w:t>ALL WEEK</w:t>
            </w:r>
          </w:p>
          <w:p w:rsidR="008B1E8E" w:rsidRDefault="00BB0BE0" w:rsidP="00F806AC">
            <w:pPr>
              <w:jc w:val="center"/>
              <w:rPr>
                <w:rFonts w:ascii="Century Gothic" w:hAnsi="Century Gothic"/>
                <w:b/>
                <w:sz w:val="22"/>
                <w:szCs w:val="22"/>
              </w:rPr>
            </w:pPr>
            <w:r w:rsidRPr="00BB0BE0">
              <w:rPr>
                <w:rFonts w:ascii="Century Gothic" w:hAnsi="Century Gothic"/>
                <w:b/>
                <w:sz w:val="22"/>
                <w:szCs w:val="22"/>
              </w:rPr>
              <w:t>Learning How to</w:t>
            </w:r>
            <w:r>
              <w:rPr>
                <w:rFonts w:ascii="Century Gothic" w:hAnsi="Century Gothic"/>
                <w:sz w:val="22"/>
                <w:szCs w:val="22"/>
              </w:rPr>
              <w:t xml:space="preserve"> </w:t>
            </w:r>
            <w:r>
              <w:rPr>
                <w:rFonts w:ascii="Century Gothic" w:hAnsi="Century Gothic"/>
                <w:b/>
                <w:sz w:val="22"/>
                <w:szCs w:val="22"/>
              </w:rPr>
              <w:t>Present and Pitch</w:t>
            </w:r>
            <w:r w:rsidRPr="00BC719F">
              <w:rPr>
                <w:rFonts w:ascii="Century Gothic" w:hAnsi="Century Gothic"/>
                <w:b/>
                <w:sz w:val="22"/>
                <w:szCs w:val="22"/>
              </w:rPr>
              <w:t xml:space="preserve"> Your Social Venture</w:t>
            </w:r>
          </w:p>
          <w:p w:rsidR="00BB0BE0" w:rsidRPr="00BB0BE0" w:rsidRDefault="00BB0BE0" w:rsidP="00BB0BE0">
            <w:pPr>
              <w:pStyle w:val="ListParagraph"/>
              <w:numPr>
                <w:ilvl w:val="0"/>
                <w:numId w:val="46"/>
              </w:numPr>
              <w:jc w:val="center"/>
              <w:rPr>
                <w:rFonts w:ascii="Century Gothic" w:hAnsi="Century Gothic"/>
                <w:sz w:val="22"/>
                <w:szCs w:val="22"/>
              </w:rPr>
            </w:pPr>
            <w:r w:rsidRPr="00BB0BE0">
              <w:rPr>
                <w:rFonts w:ascii="Century Gothic" w:hAnsi="Century Gothic"/>
                <w:sz w:val="22"/>
                <w:szCs w:val="22"/>
              </w:rPr>
              <w:t>Team Consultations</w:t>
            </w:r>
          </w:p>
          <w:p w:rsidR="006D2C7A" w:rsidRPr="00BB0BE0" w:rsidRDefault="00BB0BE0" w:rsidP="00BB0BE0">
            <w:pPr>
              <w:pStyle w:val="ListParagraph"/>
              <w:numPr>
                <w:ilvl w:val="0"/>
                <w:numId w:val="46"/>
              </w:numPr>
              <w:jc w:val="center"/>
              <w:rPr>
                <w:rFonts w:ascii="Century Gothic" w:hAnsi="Century Gothic"/>
                <w:sz w:val="22"/>
                <w:szCs w:val="22"/>
              </w:rPr>
            </w:pPr>
            <w:r w:rsidRPr="00BB0BE0">
              <w:rPr>
                <w:rFonts w:ascii="Century Gothic" w:hAnsi="Century Gothic"/>
                <w:sz w:val="22"/>
                <w:szCs w:val="22"/>
              </w:rPr>
              <w:t>Developing your explainer video</w:t>
            </w:r>
          </w:p>
          <w:p w:rsidR="00BB0BE0" w:rsidRPr="00BC719F" w:rsidRDefault="00BB0BE0" w:rsidP="008B1E8E">
            <w:pPr>
              <w:rPr>
                <w:rFonts w:ascii="Century Gothic" w:hAnsi="Century Gothic"/>
                <w:sz w:val="22"/>
                <w:szCs w:val="22"/>
              </w:rPr>
            </w:pPr>
          </w:p>
        </w:tc>
      </w:tr>
      <w:tr w:rsidR="00EE4C53" w:rsidRPr="00BC719F" w:rsidTr="00D15939">
        <w:tc>
          <w:tcPr>
            <w:tcW w:w="2224" w:type="dxa"/>
            <w:shd w:val="clear" w:color="auto" w:fill="660066"/>
          </w:tcPr>
          <w:p w:rsidR="00E61B55" w:rsidRDefault="00E61B55" w:rsidP="00D15939">
            <w:pPr>
              <w:rPr>
                <w:rFonts w:ascii="Century Gothic" w:hAnsi="Century Gothic" w:cs="Frutiger-Bold"/>
                <w:b/>
                <w:bCs/>
                <w:sz w:val="22"/>
                <w:szCs w:val="22"/>
              </w:rPr>
            </w:pPr>
            <w:r>
              <w:rPr>
                <w:rFonts w:ascii="Century Gothic" w:hAnsi="Century Gothic" w:cs="Frutiger-Bold"/>
                <w:b/>
                <w:bCs/>
                <w:sz w:val="22"/>
                <w:szCs w:val="22"/>
              </w:rPr>
              <w:t>For the Week of April 17</w:t>
            </w:r>
          </w:p>
          <w:p w:rsidR="00EE4C53" w:rsidRPr="00BC719F" w:rsidRDefault="00EE4C53" w:rsidP="00D15939">
            <w:pPr>
              <w:rPr>
                <w:rFonts w:ascii="Century Gothic" w:hAnsi="Century Gothic" w:cs="Frutiger-Bold"/>
                <w:b/>
                <w:bCs/>
                <w:sz w:val="22"/>
                <w:szCs w:val="22"/>
              </w:rPr>
            </w:pPr>
            <w:r w:rsidRPr="00BC719F">
              <w:rPr>
                <w:rFonts w:ascii="Century Gothic" w:hAnsi="Century Gothic" w:cs="Frutiger-Bold"/>
                <w:b/>
                <w:bCs/>
                <w:sz w:val="22"/>
                <w:szCs w:val="22"/>
              </w:rPr>
              <w:t>Discover, Design, and Develop Wrap-up</w:t>
            </w:r>
          </w:p>
        </w:tc>
        <w:tc>
          <w:tcPr>
            <w:tcW w:w="2680" w:type="dxa"/>
            <w:shd w:val="clear" w:color="auto" w:fill="660066"/>
          </w:tcPr>
          <w:p w:rsidR="00EE4C53" w:rsidRDefault="00EE4C53" w:rsidP="00D15939">
            <w:pPr>
              <w:rPr>
                <w:rFonts w:ascii="Century Gothic" w:hAnsi="Century Gothic" w:cs="Frutiger-Bold"/>
                <w:b/>
                <w:bCs/>
                <w:sz w:val="22"/>
                <w:szCs w:val="22"/>
              </w:rPr>
            </w:pPr>
            <w:r w:rsidRPr="00BC719F">
              <w:rPr>
                <w:rFonts w:ascii="Century Gothic" w:hAnsi="Century Gothic" w:cs="Frutiger-Bold"/>
                <w:b/>
                <w:bCs/>
                <w:sz w:val="22"/>
                <w:szCs w:val="22"/>
              </w:rPr>
              <w:t>Social Venture</w:t>
            </w:r>
            <w:r w:rsidR="00EE239C" w:rsidRPr="00BC719F">
              <w:rPr>
                <w:rFonts w:ascii="Century Gothic" w:hAnsi="Century Gothic" w:cs="Frutiger-Bold"/>
                <w:b/>
                <w:bCs/>
                <w:sz w:val="22"/>
                <w:szCs w:val="22"/>
              </w:rPr>
              <w:t xml:space="preserve">s Feasibility </w:t>
            </w:r>
            <w:r w:rsidRPr="00BC719F">
              <w:rPr>
                <w:rFonts w:ascii="Century Gothic" w:hAnsi="Century Gothic" w:cs="Frutiger-Bold"/>
                <w:b/>
                <w:bCs/>
                <w:sz w:val="22"/>
                <w:szCs w:val="22"/>
              </w:rPr>
              <w:t>Presentations</w:t>
            </w:r>
          </w:p>
          <w:p w:rsidR="00BB0BE0" w:rsidRDefault="00BB0BE0" w:rsidP="00D15939">
            <w:pPr>
              <w:rPr>
                <w:rFonts w:ascii="Century Gothic" w:hAnsi="Century Gothic" w:cs="Frutiger-Bold"/>
                <w:b/>
                <w:bCs/>
                <w:sz w:val="22"/>
                <w:szCs w:val="22"/>
              </w:rPr>
            </w:pPr>
          </w:p>
          <w:p w:rsidR="00E61B55" w:rsidRPr="00BC719F" w:rsidRDefault="00E61B55" w:rsidP="00D15939">
            <w:pPr>
              <w:rPr>
                <w:rFonts w:ascii="Century Gothic" w:hAnsi="Century Gothic" w:cs="Frutiger-Bold"/>
                <w:b/>
                <w:bCs/>
                <w:sz w:val="22"/>
                <w:szCs w:val="22"/>
              </w:rPr>
            </w:pPr>
          </w:p>
          <w:p w:rsidR="00EE4C53" w:rsidRPr="00BC719F" w:rsidRDefault="00EE4C53" w:rsidP="00D15939">
            <w:pPr>
              <w:rPr>
                <w:rFonts w:ascii="Century Gothic" w:hAnsi="Century Gothic" w:cs="Frutiger-Bold"/>
                <w:b/>
                <w:bCs/>
                <w:sz w:val="22"/>
                <w:szCs w:val="22"/>
              </w:rPr>
            </w:pPr>
          </w:p>
        </w:tc>
        <w:tc>
          <w:tcPr>
            <w:tcW w:w="4672" w:type="dxa"/>
            <w:gridSpan w:val="2"/>
            <w:shd w:val="clear" w:color="auto" w:fill="660066"/>
          </w:tcPr>
          <w:p w:rsidR="00F806AC" w:rsidRDefault="00F806AC" w:rsidP="00D15939">
            <w:pPr>
              <w:jc w:val="center"/>
              <w:rPr>
                <w:rFonts w:ascii="Century Gothic" w:hAnsi="Century Gothic"/>
                <w:sz w:val="22"/>
                <w:szCs w:val="22"/>
              </w:rPr>
            </w:pPr>
            <w:r>
              <w:rPr>
                <w:rFonts w:ascii="Century Gothic" w:hAnsi="Century Gothic"/>
                <w:sz w:val="22"/>
                <w:szCs w:val="22"/>
              </w:rPr>
              <w:t>ALL WEEK</w:t>
            </w:r>
          </w:p>
          <w:p w:rsidR="00EE4C53" w:rsidRPr="00BC719F" w:rsidRDefault="00EE4C53" w:rsidP="00D15939">
            <w:pPr>
              <w:jc w:val="center"/>
              <w:rPr>
                <w:rFonts w:ascii="Century Gothic" w:hAnsi="Century Gothic"/>
                <w:sz w:val="22"/>
                <w:szCs w:val="22"/>
              </w:rPr>
            </w:pPr>
            <w:r w:rsidRPr="00BC719F">
              <w:rPr>
                <w:rFonts w:ascii="Century Gothic" w:hAnsi="Century Gothic"/>
                <w:sz w:val="22"/>
                <w:szCs w:val="22"/>
              </w:rPr>
              <w:t>Team Presentations</w:t>
            </w:r>
          </w:p>
          <w:p w:rsidR="00EE4C53" w:rsidRPr="00BC719F" w:rsidRDefault="00EE4C53" w:rsidP="00D15939">
            <w:pPr>
              <w:jc w:val="center"/>
              <w:rPr>
                <w:rFonts w:ascii="Century Gothic" w:hAnsi="Century Gothic"/>
                <w:sz w:val="22"/>
                <w:szCs w:val="22"/>
              </w:rPr>
            </w:pPr>
          </w:p>
          <w:p w:rsidR="00EE4C53" w:rsidRPr="00BC719F" w:rsidRDefault="00EE4C53" w:rsidP="00D15939">
            <w:pPr>
              <w:jc w:val="center"/>
              <w:rPr>
                <w:rFonts w:ascii="Century Gothic" w:hAnsi="Century Gothic"/>
                <w:sz w:val="22"/>
                <w:szCs w:val="22"/>
              </w:rPr>
            </w:pPr>
          </w:p>
        </w:tc>
      </w:tr>
      <w:tr w:rsidR="00BB0BE0" w:rsidRPr="00BC719F" w:rsidTr="00D15939">
        <w:tc>
          <w:tcPr>
            <w:tcW w:w="2224" w:type="dxa"/>
            <w:shd w:val="clear" w:color="auto" w:fill="660066"/>
          </w:tcPr>
          <w:p w:rsidR="00BB0BE0" w:rsidRDefault="00E61B55" w:rsidP="00326C4C">
            <w:pPr>
              <w:rPr>
                <w:rFonts w:ascii="Century Gothic" w:hAnsi="Century Gothic" w:cs="Frutiger-Bold"/>
                <w:b/>
                <w:bCs/>
                <w:sz w:val="22"/>
                <w:szCs w:val="22"/>
              </w:rPr>
            </w:pPr>
            <w:r>
              <w:rPr>
                <w:rFonts w:ascii="Century Gothic" w:hAnsi="Century Gothic" w:cs="Frutiger-Bold"/>
                <w:b/>
                <w:bCs/>
                <w:sz w:val="22"/>
                <w:szCs w:val="22"/>
              </w:rPr>
              <w:t xml:space="preserve">For the Week of </w:t>
            </w:r>
            <w:r w:rsidR="00BB0BE0">
              <w:rPr>
                <w:rFonts w:ascii="Century Gothic" w:hAnsi="Century Gothic" w:cs="Frutiger-Bold"/>
                <w:b/>
                <w:bCs/>
                <w:sz w:val="22"/>
                <w:szCs w:val="22"/>
              </w:rPr>
              <w:t>April 2</w:t>
            </w:r>
            <w:r>
              <w:rPr>
                <w:rFonts w:ascii="Century Gothic" w:hAnsi="Century Gothic" w:cs="Frutiger-Bold"/>
                <w:b/>
                <w:bCs/>
                <w:sz w:val="22"/>
                <w:szCs w:val="22"/>
              </w:rPr>
              <w:t>4</w:t>
            </w:r>
          </w:p>
          <w:p w:rsidR="00BB0BE0" w:rsidRPr="00BC719F" w:rsidRDefault="00BB0BE0" w:rsidP="00326C4C">
            <w:pPr>
              <w:rPr>
                <w:rFonts w:ascii="Century Gothic" w:hAnsi="Century Gothic" w:cs="Frutiger-Bold"/>
                <w:b/>
                <w:bCs/>
                <w:sz w:val="22"/>
                <w:szCs w:val="22"/>
              </w:rPr>
            </w:pPr>
            <w:r w:rsidRPr="00BC719F">
              <w:rPr>
                <w:rFonts w:ascii="Century Gothic" w:hAnsi="Century Gothic" w:cs="Frutiger-Bold"/>
                <w:b/>
                <w:bCs/>
                <w:sz w:val="22"/>
                <w:szCs w:val="22"/>
              </w:rPr>
              <w:t>Discover, Design, and Develop Wrap-up</w:t>
            </w:r>
          </w:p>
        </w:tc>
        <w:tc>
          <w:tcPr>
            <w:tcW w:w="2680" w:type="dxa"/>
            <w:shd w:val="clear" w:color="auto" w:fill="660066"/>
          </w:tcPr>
          <w:p w:rsidR="00BB0BE0" w:rsidRPr="00BC719F" w:rsidRDefault="00BB0BE0" w:rsidP="00326C4C">
            <w:pPr>
              <w:rPr>
                <w:rFonts w:ascii="Century Gothic" w:hAnsi="Century Gothic" w:cs="Frutiger-Bold"/>
                <w:b/>
                <w:bCs/>
                <w:sz w:val="22"/>
                <w:szCs w:val="22"/>
              </w:rPr>
            </w:pPr>
            <w:r w:rsidRPr="00BC719F">
              <w:rPr>
                <w:rFonts w:ascii="Century Gothic" w:hAnsi="Century Gothic" w:cs="Frutiger-Bold"/>
                <w:b/>
                <w:bCs/>
                <w:sz w:val="22"/>
                <w:szCs w:val="22"/>
              </w:rPr>
              <w:t>Social Ventures Feasibility Presentations</w:t>
            </w:r>
          </w:p>
          <w:p w:rsidR="00BB0BE0" w:rsidRPr="00BC719F" w:rsidRDefault="00BB0BE0" w:rsidP="00326C4C">
            <w:pPr>
              <w:rPr>
                <w:rFonts w:ascii="Century Gothic" w:hAnsi="Century Gothic" w:cs="Frutiger-Bold"/>
                <w:b/>
                <w:bCs/>
                <w:sz w:val="22"/>
                <w:szCs w:val="22"/>
              </w:rPr>
            </w:pPr>
          </w:p>
        </w:tc>
        <w:tc>
          <w:tcPr>
            <w:tcW w:w="4672" w:type="dxa"/>
            <w:gridSpan w:val="2"/>
            <w:shd w:val="clear" w:color="auto" w:fill="660066"/>
          </w:tcPr>
          <w:p w:rsidR="00F806AC" w:rsidRDefault="00F806AC" w:rsidP="00326C4C">
            <w:pPr>
              <w:jc w:val="center"/>
              <w:rPr>
                <w:rFonts w:ascii="Century Gothic" w:hAnsi="Century Gothic"/>
                <w:sz w:val="22"/>
                <w:szCs w:val="22"/>
              </w:rPr>
            </w:pPr>
            <w:r>
              <w:rPr>
                <w:rFonts w:ascii="Century Gothic" w:hAnsi="Century Gothic"/>
                <w:sz w:val="22"/>
                <w:szCs w:val="22"/>
              </w:rPr>
              <w:t>ALL WEEK</w:t>
            </w:r>
          </w:p>
          <w:p w:rsidR="00BB0BE0" w:rsidRDefault="00BB0BE0" w:rsidP="00326C4C">
            <w:pPr>
              <w:jc w:val="center"/>
              <w:rPr>
                <w:rFonts w:ascii="Century Gothic" w:hAnsi="Century Gothic"/>
                <w:sz w:val="22"/>
                <w:szCs w:val="22"/>
              </w:rPr>
            </w:pPr>
            <w:r w:rsidRPr="00BC719F">
              <w:rPr>
                <w:rFonts w:ascii="Century Gothic" w:hAnsi="Century Gothic"/>
                <w:sz w:val="22"/>
                <w:szCs w:val="22"/>
              </w:rPr>
              <w:t>Team Presentations</w:t>
            </w:r>
          </w:p>
          <w:p w:rsidR="00F806AC" w:rsidRPr="00BC719F" w:rsidRDefault="00F806AC" w:rsidP="00326C4C">
            <w:pPr>
              <w:jc w:val="center"/>
              <w:rPr>
                <w:rFonts w:ascii="Century Gothic" w:hAnsi="Century Gothic"/>
                <w:sz w:val="22"/>
                <w:szCs w:val="22"/>
              </w:rPr>
            </w:pPr>
          </w:p>
          <w:p w:rsidR="00BB0BE0" w:rsidRPr="00BC719F" w:rsidRDefault="00BB0BE0" w:rsidP="00326C4C">
            <w:pPr>
              <w:jc w:val="center"/>
              <w:rPr>
                <w:rFonts w:ascii="Century Gothic" w:hAnsi="Century Gothic"/>
                <w:sz w:val="22"/>
                <w:szCs w:val="22"/>
              </w:rPr>
            </w:pPr>
          </w:p>
          <w:p w:rsidR="00BB0BE0" w:rsidRPr="00BC719F" w:rsidRDefault="00BB0BE0" w:rsidP="00326C4C">
            <w:pPr>
              <w:jc w:val="center"/>
              <w:rPr>
                <w:rFonts w:ascii="Century Gothic" w:hAnsi="Century Gothic"/>
                <w:sz w:val="22"/>
                <w:szCs w:val="22"/>
              </w:rPr>
            </w:pPr>
          </w:p>
        </w:tc>
      </w:tr>
    </w:tbl>
    <w:p w:rsidR="00EE4C53" w:rsidRPr="00BC719F" w:rsidRDefault="00EE4C53" w:rsidP="00EE4C53">
      <w:pPr>
        <w:rPr>
          <w:rFonts w:ascii="Century Gothic" w:hAnsi="Century Gothic"/>
          <w:sz w:val="22"/>
          <w:szCs w:val="22"/>
        </w:rPr>
      </w:pPr>
    </w:p>
    <w:p w:rsidR="005F3CB2" w:rsidRPr="00BC719F" w:rsidRDefault="00EE4C53" w:rsidP="005F3CB2">
      <w:pPr>
        <w:rPr>
          <w:rFonts w:ascii="Century Gothic" w:hAnsi="Century Gothic"/>
          <w:b/>
          <w:sz w:val="22"/>
          <w:szCs w:val="22"/>
        </w:rPr>
      </w:pPr>
      <w:r w:rsidRPr="00BC719F">
        <w:rPr>
          <w:rFonts w:ascii="Century Gothic" w:hAnsi="Century Gothic"/>
          <w:szCs w:val="22"/>
        </w:rPr>
        <w:t xml:space="preserve">Cases in </w:t>
      </w:r>
      <w:r w:rsidRPr="00BC719F">
        <w:rPr>
          <w:rFonts w:ascii="Century Gothic" w:hAnsi="Century Gothic"/>
          <w:b/>
          <w:szCs w:val="22"/>
        </w:rPr>
        <w:t>BOLD</w:t>
      </w:r>
      <w:r w:rsidRPr="00BC719F">
        <w:rPr>
          <w:rFonts w:ascii="Century Gothic" w:hAnsi="Century Gothic"/>
          <w:szCs w:val="22"/>
        </w:rPr>
        <w:t xml:space="preserve"> represent those cases that can count towards your 2 case write-ups.</w:t>
      </w:r>
      <w:r w:rsidRPr="00BC719F">
        <w:rPr>
          <w:rFonts w:ascii="Century Gothic" w:hAnsi="Century Gothic"/>
          <w:szCs w:val="22"/>
        </w:rPr>
        <w:br w:type="page"/>
      </w:r>
      <w:r w:rsidR="005F3CB2" w:rsidRPr="00BC719F">
        <w:rPr>
          <w:rFonts w:ascii="Century Gothic" w:hAnsi="Century Gothic"/>
          <w:b/>
          <w:sz w:val="22"/>
          <w:szCs w:val="22"/>
        </w:rPr>
        <w:t>Appendix</w:t>
      </w:r>
    </w:p>
    <w:p w:rsidR="005F3CB2" w:rsidRDefault="005F3CB2" w:rsidP="005F3CB2">
      <w:pPr>
        <w:pStyle w:val="Body1"/>
        <w:widowControl w:val="0"/>
        <w:spacing w:after="0" w:line="240" w:lineRule="auto"/>
        <w:contextualSpacing/>
        <w:jc w:val="both"/>
        <w:outlineLvl w:val="9"/>
        <w:rPr>
          <w:rFonts w:ascii="Century Gothic" w:hAnsi="Century Gothic" w:cs="Calibri-Bold"/>
          <w:b/>
          <w:bCs/>
          <w:szCs w:val="22"/>
        </w:rPr>
      </w:pPr>
    </w:p>
    <w:p w:rsidR="00BB0BE0" w:rsidRPr="005F3CB2" w:rsidRDefault="00BB0BE0" w:rsidP="00BB0BE0">
      <w:pPr>
        <w:pStyle w:val="Body1"/>
        <w:widowControl w:val="0"/>
        <w:spacing w:after="0" w:line="240" w:lineRule="auto"/>
        <w:contextualSpacing/>
        <w:jc w:val="both"/>
        <w:outlineLvl w:val="9"/>
        <w:rPr>
          <w:rFonts w:ascii="Century Gothic" w:hAnsi="Century Gothic"/>
          <w:szCs w:val="22"/>
        </w:rPr>
      </w:pPr>
      <w:r w:rsidRPr="00BC719F">
        <w:rPr>
          <w:rFonts w:ascii="Century Gothic" w:hAnsi="Century Gothic" w:cs="Calibri-Bold"/>
          <w:b/>
          <w:bCs/>
          <w:szCs w:val="22"/>
        </w:rPr>
        <w:t>UNIVERSITY AND MARSHALL GUIDELINES</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b/>
          <w:sz w:val="22"/>
          <w:szCs w:val="22"/>
          <w:u w:val="single"/>
        </w:rPr>
      </w:pPr>
      <w:r w:rsidRPr="00BC719F">
        <w:rPr>
          <w:rFonts w:ascii="Century Gothic" w:hAnsi="Century Gothic" w:cs="Calibri"/>
          <w:b/>
          <w:sz w:val="22"/>
          <w:szCs w:val="22"/>
          <w:u w:val="single"/>
        </w:rPr>
        <w:t>Lloyd Greif Center for Entrepreneurial Studies Confidentiality Policy</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Throughout the Entrepreneur Program's classes and events, students will be exposed to proprietary information from other students, guest lecturers, and faculty. It is the policy of the Entrepreneur Program that all such information is to be treated as confidential.</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By enrolling in and taking part in the Entrepreneur Program's classes and activities, students agree not to disclose this information to any third parties without specific written permission from students, guest lecturers, or faculty, as applicable. Students further agree not to utilize any such proprietary information for their own personal commercial advantage or for the commercial advantage of any third party.</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In addition, students agree that any legal or consulting advice provided without direct fee and in an academic setting will not be relied upon without the enlisted opinion of an outside attorney or consultant without affiliation to the Program.</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 xml:space="preserve">Any breach of this policy may subject a student to academic integrity proceedings as described in the University of Southern California University Governance Policies and procedures as outlined in </w:t>
      </w:r>
      <w:proofErr w:type="spellStart"/>
      <w:r w:rsidRPr="00BC719F">
        <w:rPr>
          <w:rFonts w:ascii="Century Gothic" w:hAnsi="Century Gothic" w:cs="Calibri-Bold"/>
          <w:bCs/>
          <w:i/>
          <w:sz w:val="22"/>
          <w:szCs w:val="22"/>
        </w:rPr>
        <w:t>SCampus</w:t>
      </w:r>
      <w:proofErr w:type="spellEnd"/>
      <w:r w:rsidRPr="00BC719F">
        <w:rPr>
          <w:rFonts w:ascii="Century Gothic" w:hAnsi="Century Gothic" w:cs="Calibri"/>
          <w:sz w:val="22"/>
          <w:szCs w:val="22"/>
        </w:rPr>
        <w:t xml:space="preserve"> and to any remedies that may be available at law.</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sz w:val="22"/>
          <w:szCs w:val="22"/>
        </w:rPr>
      </w:pPr>
      <w:r w:rsidRPr="00BC719F">
        <w:rPr>
          <w:rFonts w:ascii="Century Gothic" w:hAnsi="Century Gothic" w:cs="Calibri"/>
          <w:sz w:val="22"/>
          <w:szCs w:val="22"/>
        </w:rPr>
        <w:t>The Entrepreneur program, the Marshall School of Business, and the University of Southern California disclaim any responsibility for the protection of intellectual property of students, guest lecturers or faculty who are involved in Entrepreneur Program classes or events. Receipt of this policy and registration in our classes are evidence that you understand this policy and will abide by it.</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b/>
          <w:sz w:val="22"/>
          <w:szCs w:val="22"/>
          <w:u w:val="single"/>
        </w:rPr>
      </w:pPr>
      <w:r w:rsidRPr="00BC719F">
        <w:rPr>
          <w:rFonts w:ascii="Century Gothic" w:hAnsi="Century Gothic" w:cs="Calibri"/>
          <w:b/>
          <w:sz w:val="22"/>
          <w:szCs w:val="22"/>
          <w:u w:val="single"/>
        </w:rPr>
        <w:t>Technology Policy</w:t>
      </w:r>
    </w:p>
    <w:p w:rsidR="00BB0BE0" w:rsidRPr="00BC719F" w:rsidRDefault="00BB0BE0" w:rsidP="00BB0BE0">
      <w:pPr>
        <w:autoSpaceDE w:val="0"/>
        <w:autoSpaceDN w:val="0"/>
        <w:adjustRightInd w:val="0"/>
        <w:jc w:val="both"/>
        <w:rPr>
          <w:rFonts w:ascii="Century Gothic" w:hAnsi="Century Gothic" w:cs="Calibri"/>
          <w:sz w:val="22"/>
          <w:szCs w:val="22"/>
        </w:rPr>
      </w:pPr>
    </w:p>
    <w:p w:rsidR="00BB0BE0" w:rsidRPr="00BC719F" w:rsidRDefault="00BB0BE0" w:rsidP="00BB0BE0">
      <w:pPr>
        <w:autoSpaceDE w:val="0"/>
        <w:autoSpaceDN w:val="0"/>
        <w:adjustRightInd w:val="0"/>
        <w:jc w:val="both"/>
        <w:rPr>
          <w:rFonts w:ascii="Century Gothic" w:hAnsi="Century Gothic" w:cs="Calibri"/>
          <w:sz w:val="22"/>
          <w:szCs w:val="22"/>
        </w:rPr>
      </w:pPr>
      <w:r>
        <w:rPr>
          <w:rFonts w:ascii="Century Gothic" w:hAnsi="Century Gothic" w:cs="Calibri"/>
          <w:sz w:val="22"/>
          <w:szCs w:val="22"/>
        </w:rPr>
        <w:t>Web-</w:t>
      </w:r>
      <w:r w:rsidRPr="00BC719F">
        <w:rPr>
          <w:rFonts w:ascii="Century Gothic" w:hAnsi="Century Gothic" w:cs="Calibri"/>
          <w:sz w:val="22"/>
          <w:szCs w:val="22"/>
        </w:rPr>
        <w:t>enabled devices are not permitted during academic or professional sessions unless otherwise stated by the professor. Use of other personal communication devices such as mobile phones is considered unprofessional and is not permitted during academi</w:t>
      </w:r>
      <w:r>
        <w:rPr>
          <w:rFonts w:ascii="Century Gothic" w:hAnsi="Century Gothic" w:cs="Calibri"/>
          <w:sz w:val="22"/>
          <w:szCs w:val="22"/>
        </w:rPr>
        <w:t>c or professional sessions. Web-</w:t>
      </w:r>
      <w:r w:rsidRPr="00BC719F">
        <w:rPr>
          <w:rFonts w:ascii="Century Gothic" w:hAnsi="Century Gothic" w:cs="Calibri"/>
          <w:sz w:val="22"/>
          <w:szCs w:val="22"/>
        </w:rPr>
        <w:t xml:space="preserve">enabled devices (e.g., laptops, tablets, smartphones) are permitted during class ONLY if approved by the professor. Videotaping of faculty lectures is not permitted due to copyright infringement regulations. Audiotaping may be permitted ONLY if approved by the professor. </w:t>
      </w:r>
    </w:p>
    <w:p w:rsidR="00BB0BE0" w:rsidRDefault="00BB0BE0" w:rsidP="00BB0BE0">
      <w:pPr>
        <w:jc w:val="both"/>
        <w:rPr>
          <w:rFonts w:ascii="Century Gothic" w:hAnsi="Century Gothic" w:cs="Calibri"/>
          <w:b/>
          <w:sz w:val="22"/>
          <w:szCs w:val="22"/>
          <w:u w:val="single"/>
        </w:rPr>
      </w:pPr>
    </w:p>
    <w:p w:rsidR="00BB0BE0" w:rsidRPr="00BC719F" w:rsidRDefault="00BB0BE0" w:rsidP="00BB0BE0">
      <w:pPr>
        <w:jc w:val="both"/>
        <w:rPr>
          <w:rFonts w:ascii="Century Gothic" w:hAnsi="Century Gothic" w:cs="Calibri"/>
          <w:b/>
          <w:sz w:val="22"/>
          <w:szCs w:val="22"/>
          <w:u w:val="single"/>
        </w:rPr>
      </w:pPr>
      <w:r w:rsidRPr="00BC719F">
        <w:rPr>
          <w:rFonts w:ascii="Century Gothic" w:hAnsi="Century Gothic" w:cs="Calibri"/>
          <w:b/>
          <w:sz w:val="22"/>
          <w:szCs w:val="22"/>
          <w:u w:val="single"/>
        </w:rPr>
        <w:t>Statement on Academic Integrity</w:t>
      </w:r>
    </w:p>
    <w:p w:rsidR="00BB0BE0" w:rsidRPr="008D50C3" w:rsidRDefault="00BB0BE0" w:rsidP="00BB0BE0">
      <w:pPr>
        <w:autoSpaceDE w:val="0"/>
        <w:autoSpaceDN w:val="0"/>
        <w:adjustRightInd w:val="0"/>
        <w:jc w:val="both"/>
        <w:rPr>
          <w:rFonts w:ascii="Century Gothic" w:hAnsi="Century Gothic" w:cs="Calibri"/>
          <w:sz w:val="22"/>
          <w:szCs w:val="22"/>
        </w:rPr>
      </w:pPr>
    </w:p>
    <w:p w:rsidR="00BB0BE0" w:rsidRPr="008D50C3" w:rsidRDefault="00BB0BE0" w:rsidP="00BB0BE0">
      <w:pPr>
        <w:jc w:val="both"/>
        <w:rPr>
          <w:rFonts w:ascii="Century Gothic" w:hAnsi="Century Gothic"/>
          <w:sz w:val="22"/>
          <w:szCs w:val="22"/>
        </w:rPr>
      </w:pPr>
      <w:r w:rsidRPr="008D50C3">
        <w:rPr>
          <w:rFonts w:ascii="Century Gothic" w:hAnsi="Century Gothic"/>
          <w:sz w:val="22"/>
          <w:szCs w:val="22"/>
        </w:rPr>
        <w:t xml:space="preserve">USC seeks to maintain an optimal learning environment. General principles of academic honesty </w:t>
      </w:r>
      <w:proofErr w:type="gramStart"/>
      <w:r w:rsidRPr="008D50C3">
        <w:rPr>
          <w:rFonts w:ascii="Century Gothic" w:hAnsi="Century Gothic"/>
          <w:sz w:val="22"/>
          <w:szCs w:val="22"/>
        </w:rPr>
        <w:t>include  the</w:t>
      </w:r>
      <w:proofErr w:type="gramEnd"/>
      <w:r w:rsidRPr="008D50C3">
        <w:rPr>
          <w:rFonts w:ascii="Century Gothic" w:hAnsi="Century Gothic"/>
          <w:sz w:val="22"/>
          <w:szCs w:val="22"/>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8D50C3">
        <w:rPr>
          <w:rFonts w:ascii="Century Gothic" w:hAnsi="Century Gothic"/>
          <w:color w:val="000000"/>
          <w:sz w:val="22"/>
          <w:szCs w:val="22"/>
        </w:rPr>
        <w:t xml:space="preserve">Plagiarism – presenting someone else’s ideas as your own, either verbatim or recast in your own words – is a serious academic offense with serious consequences.  </w:t>
      </w:r>
      <w:r w:rsidRPr="008D50C3">
        <w:rPr>
          <w:rFonts w:ascii="Century Gothic" w:hAnsi="Century Gothic"/>
          <w:sz w:val="22"/>
          <w:szCs w:val="22"/>
        </w:rPr>
        <w:t xml:space="preserve">All students are expected to understand and abide by the principles discussed in the </w:t>
      </w:r>
      <w:proofErr w:type="spellStart"/>
      <w:r w:rsidRPr="008D50C3">
        <w:rPr>
          <w:rFonts w:ascii="Century Gothic" w:hAnsi="Century Gothic"/>
          <w:i/>
          <w:sz w:val="22"/>
          <w:szCs w:val="22"/>
        </w:rPr>
        <w:t>SCampus</w:t>
      </w:r>
      <w:proofErr w:type="spellEnd"/>
      <w:r w:rsidRPr="008D50C3">
        <w:rPr>
          <w:rFonts w:ascii="Century Gothic" w:hAnsi="Century Gothic"/>
          <w:sz w:val="22"/>
          <w:szCs w:val="22"/>
        </w:rPr>
        <w:t>, the Student Guidebook (</w:t>
      </w:r>
      <w:hyperlink r:id="rId27" w:history="1">
        <w:r w:rsidRPr="008D50C3">
          <w:rPr>
            <w:rStyle w:val="Hyperlink"/>
            <w:rFonts w:ascii="Century Gothic" w:hAnsi="Century Gothic"/>
            <w:sz w:val="22"/>
            <w:szCs w:val="22"/>
          </w:rPr>
          <w:t>www.usc.edu/scampus</w:t>
        </w:r>
      </w:hyperlink>
      <w:r w:rsidRPr="008D50C3">
        <w:rPr>
          <w:rFonts w:ascii="Century Gothic" w:hAnsi="Century Gothic"/>
          <w:sz w:val="22"/>
          <w:szCs w:val="22"/>
        </w:rPr>
        <w:t xml:space="preserve"> or </w:t>
      </w:r>
      <w:hyperlink r:id="rId28" w:history="1">
        <w:r w:rsidRPr="008D50C3">
          <w:rPr>
            <w:rStyle w:val="Hyperlink"/>
            <w:rFonts w:ascii="Century Gothic" w:hAnsi="Century Gothic"/>
            <w:sz w:val="22"/>
            <w:szCs w:val="22"/>
          </w:rPr>
          <w:t>http://scampus.usc.edu</w:t>
        </w:r>
      </w:hyperlink>
      <w:r w:rsidRPr="008D50C3">
        <w:rPr>
          <w:rFonts w:ascii="Century Gothic" w:hAnsi="Century Gothic"/>
          <w:sz w:val="22"/>
          <w:szCs w:val="22"/>
        </w:rPr>
        <w:t xml:space="preserve">). A discussion of plagiarism appears in the University Student Conduct Code (section 11.00 and Appendix A). </w:t>
      </w:r>
    </w:p>
    <w:p w:rsidR="00BB0BE0" w:rsidRPr="008D50C3" w:rsidRDefault="00BB0BE0" w:rsidP="00BB0BE0">
      <w:pPr>
        <w:jc w:val="both"/>
        <w:rPr>
          <w:rFonts w:ascii="Century Gothic" w:hAnsi="Century Gothic"/>
          <w:sz w:val="22"/>
          <w:szCs w:val="22"/>
        </w:rPr>
      </w:pPr>
    </w:p>
    <w:p w:rsidR="00BB0BE0" w:rsidRPr="008D50C3" w:rsidRDefault="00BB0BE0" w:rsidP="00BB0BE0">
      <w:pPr>
        <w:jc w:val="both"/>
        <w:rPr>
          <w:rFonts w:ascii="Century Gothic" w:hAnsi="Century Gothic"/>
          <w:sz w:val="22"/>
          <w:szCs w:val="22"/>
        </w:rPr>
      </w:pPr>
      <w:r w:rsidRPr="008D50C3">
        <w:rPr>
          <w:rFonts w:ascii="Century Gothic" w:hAnsi="Century Gothic"/>
          <w:sz w:val="22"/>
          <w:szCs w:val="22"/>
        </w:rPr>
        <w:t xml:space="preserve">Students will be referred to the Office of Student Judicial Affairs and Community Standards for further review, should there be any suspicion of academic dishonesty. The Review process can be found at: </w:t>
      </w:r>
      <w:hyperlink r:id="rId29" w:history="1">
        <w:r w:rsidRPr="008D50C3">
          <w:rPr>
            <w:rStyle w:val="Hyperlink"/>
            <w:rFonts w:ascii="Century Gothic" w:hAnsi="Century Gothic"/>
            <w:sz w:val="22"/>
            <w:szCs w:val="22"/>
          </w:rPr>
          <w:t>http://www.usc.edu/student-affairs/SJACS/</w:t>
        </w:r>
      </w:hyperlink>
      <w:proofErr w:type="gramStart"/>
      <w:r w:rsidRPr="008D50C3">
        <w:rPr>
          <w:rFonts w:ascii="Century Gothic" w:hAnsi="Century Gothic"/>
          <w:sz w:val="22"/>
          <w:szCs w:val="22"/>
        </w:rPr>
        <w:t xml:space="preserve"> .</w:t>
      </w:r>
      <w:proofErr w:type="gramEnd"/>
      <w:r w:rsidRPr="008D50C3">
        <w:rPr>
          <w:rFonts w:ascii="Century Gothic" w:hAnsi="Century Gothic"/>
          <w:sz w:val="22"/>
          <w:szCs w:val="22"/>
        </w:rPr>
        <w:t xml:space="preserve"> Failure to adhere to the academic conduct standards set forth by these guidelines and our programs will not be tolerated by the USC Marshall community and can lead to dismissal.</w:t>
      </w:r>
    </w:p>
    <w:p w:rsidR="00BB0BE0" w:rsidRPr="008D50C3" w:rsidRDefault="00BB0BE0" w:rsidP="00BB0BE0">
      <w:pPr>
        <w:ind w:right="54"/>
        <w:jc w:val="both"/>
        <w:rPr>
          <w:rFonts w:ascii="Century Gothic" w:hAnsi="Century Gothic"/>
          <w:b/>
          <w:color w:val="000000"/>
          <w:sz w:val="22"/>
          <w:szCs w:val="22"/>
        </w:rPr>
      </w:pPr>
    </w:p>
    <w:p w:rsidR="00BB0BE0" w:rsidRPr="008D50C3" w:rsidRDefault="00BB0BE0" w:rsidP="00BB0BE0">
      <w:pPr>
        <w:ind w:right="54"/>
        <w:jc w:val="both"/>
        <w:rPr>
          <w:rFonts w:ascii="Century Gothic" w:hAnsi="Century Gothic"/>
          <w:color w:val="000000"/>
          <w:sz w:val="22"/>
          <w:szCs w:val="22"/>
        </w:rPr>
      </w:pPr>
      <w:proofErr w:type="gramStart"/>
      <w:r w:rsidRPr="008D50C3">
        <w:rPr>
          <w:rFonts w:ascii="Century Gothic" w:hAnsi="Century Gothic"/>
          <w:color w:val="000000"/>
          <w:sz w:val="22"/>
          <w:szCs w:val="22"/>
        </w:rPr>
        <w:t>Discrimination, sexual assault, and harassment are not tolerated by the university</w:t>
      </w:r>
      <w:proofErr w:type="gramEnd"/>
      <w:r w:rsidRPr="008D50C3">
        <w:rPr>
          <w:rFonts w:ascii="Century Gothic" w:hAnsi="Century Gothic"/>
          <w:color w:val="000000"/>
          <w:sz w:val="22"/>
          <w:szCs w:val="22"/>
        </w:rPr>
        <w:t xml:space="preserve">.  You are encouraged to report any incidents to the </w:t>
      </w:r>
      <w:r w:rsidRPr="008D50C3">
        <w:rPr>
          <w:rFonts w:ascii="Century Gothic" w:hAnsi="Century Gothic"/>
          <w:i/>
          <w:iCs/>
          <w:color w:val="000000"/>
          <w:sz w:val="22"/>
          <w:szCs w:val="22"/>
        </w:rPr>
        <w:t>Office of Equity and Diversity</w:t>
      </w:r>
      <w:r w:rsidRPr="008D50C3">
        <w:rPr>
          <w:rFonts w:ascii="Century Gothic" w:hAnsi="Century Gothic"/>
          <w:color w:val="000000"/>
          <w:sz w:val="22"/>
          <w:szCs w:val="22"/>
        </w:rPr>
        <w:t xml:space="preserve"> </w:t>
      </w:r>
      <w:hyperlink r:id="rId30" w:history="1">
        <w:r w:rsidRPr="008D50C3">
          <w:rPr>
            <w:rStyle w:val="Hyperlink"/>
            <w:rFonts w:ascii="Century Gothic" w:hAnsi="Century Gothic"/>
            <w:sz w:val="22"/>
            <w:szCs w:val="22"/>
          </w:rPr>
          <w:t>http://equity.usc.edu/</w:t>
        </w:r>
      </w:hyperlink>
      <w:r w:rsidRPr="008D50C3">
        <w:rPr>
          <w:rFonts w:ascii="Century Gothic" w:hAnsi="Century Gothic"/>
          <w:color w:val="000000"/>
          <w:sz w:val="22"/>
          <w:szCs w:val="22"/>
        </w:rPr>
        <w:t xml:space="preserve"> or to the </w:t>
      </w:r>
      <w:r w:rsidRPr="008D50C3">
        <w:rPr>
          <w:rFonts w:ascii="Century Gothic" w:hAnsi="Century Gothic"/>
          <w:i/>
          <w:iCs/>
          <w:color w:val="000000"/>
          <w:sz w:val="22"/>
          <w:szCs w:val="22"/>
        </w:rPr>
        <w:t>Department of Public Safety</w:t>
      </w:r>
      <w:r w:rsidRPr="008D50C3">
        <w:rPr>
          <w:rFonts w:ascii="Century Gothic" w:hAnsi="Century Gothic"/>
          <w:sz w:val="22"/>
          <w:szCs w:val="22"/>
        </w:rPr>
        <w:t xml:space="preserve"> </w:t>
      </w:r>
      <w:hyperlink r:id="rId31" w:history="1">
        <w:r w:rsidRPr="008D50C3">
          <w:rPr>
            <w:rStyle w:val="Hyperlink"/>
            <w:rFonts w:ascii="Century Gothic" w:hAnsi="Century Gothic"/>
            <w:iCs/>
            <w:sz w:val="22"/>
            <w:szCs w:val="22"/>
          </w:rPr>
          <w:t>http://dps.usc.edu/contact/report/</w:t>
        </w:r>
      </w:hyperlink>
      <w:r w:rsidRPr="008D50C3">
        <w:rPr>
          <w:rFonts w:ascii="Century Gothic" w:hAnsi="Century Gothic"/>
          <w:color w:val="000000"/>
          <w:sz w:val="22"/>
          <w:szCs w:val="22"/>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8D50C3">
        <w:rPr>
          <w:rFonts w:ascii="Century Gothic" w:hAnsi="Century Gothic"/>
          <w:i/>
          <w:iCs/>
          <w:color w:val="000000"/>
          <w:sz w:val="22"/>
          <w:szCs w:val="22"/>
        </w:rPr>
        <w:t xml:space="preserve">Relationship and Sexual Violence Prevention and Services </w:t>
      </w:r>
      <w:r w:rsidRPr="008D50C3">
        <w:rPr>
          <w:rFonts w:ascii="Century Gothic" w:hAnsi="Century Gothic"/>
          <w:iCs/>
          <w:color w:val="000000"/>
          <w:sz w:val="22"/>
          <w:szCs w:val="22"/>
        </w:rPr>
        <w:t>(RSVP)</w:t>
      </w:r>
      <w:r w:rsidRPr="008D50C3">
        <w:rPr>
          <w:rFonts w:ascii="Century Gothic" w:hAnsi="Century Gothic"/>
          <w:i/>
          <w:iCs/>
          <w:color w:val="000000"/>
          <w:sz w:val="22"/>
          <w:szCs w:val="22"/>
        </w:rPr>
        <w:t xml:space="preserve"> </w:t>
      </w:r>
      <w:hyperlink r:id="rId32" w:history="1">
        <w:r w:rsidRPr="008D50C3">
          <w:rPr>
            <w:rStyle w:val="Hyperlink"/>
            <w:rFonts w:ascii="Century Gothic" w:hAnsi="Century Gothic"/>
            <w:sz w:val="22"/>
            <w:szCs w:val="22"/>
          </w:rPr>
          <w:t>https://engemannshc.usc.edu/rsvp/</w:t>
        </w:r>
      </w:hyperlink>
      <w:r w:rsidRPr="008D50C3">
        <w:rPr>
          <w:rFonts w:ascii="Century Gothic" w:hAnsi="Century Gothic"/>
          <w:sz w:val="22"/>
          <w:szCs w:val="22"/>
        </w:rPr>
        <w:t xml:space="preserve"> </w:t>
      </w:r>
      <w:r w:rsidRPr="008D50C3">
        <w:rPr>
          <w:rFonts w:ascii="Century Gothic" w:hAnsi="Century Gothic"/>
          <w:color w:val="000000"/>
          <w:sz w:val="22"/>
          <w:szCs w:val="22"/>
        </w:rPr>
        <w:t xml:space="preserve">provides 24/7 confidential support, and the sexual assault resource center webpage </w:t>
      </w:r>
      <w:hyperlink r:id="rId33" w:history="1">
        <w:r w:rsidRPr="008D50C3">
          <w:rPr>
            <w:rStyle w:val="Hyperlink"/>
            <w:rFonts w:ascii="Century Gothic" w:hAnsi="Century Gothic"/>
            <w:sz w:val="22"/>
            <w:szCs w:val="22"/>
          </w:rPr>
          <w:t>https://sarc.usc.edu/reporting-options/</w:t>
        </w:r>
      </w:hyperlink>
      <w:r w:rsidRPr="008D50C3">
        <w:rPr>
          <w:rFonts w:ascii="Century Gothic" w:hAnsi="Century Gothic"/>
          <w:sz w:val="22"/>
          <w:szCs w:val="22"/>
        </w:rPr>
        <w:t xml:space="preserve"> </w:t>
      </w:r>
      <w:r w:rsidRPr="008D50C3">
        <w:rPr>
          <w:rFonts w:ascii="Century Gothic" w:hAnsi="Century Gothic"/>
          <w:color w:val="000000"/>
          <w:sz w:val="22"/>
          <w:szCs w:val="22"/>
        </w:rPr>
        <w:t>describes reporting options and other resources.</w:t>
      </w:r>
    </w:p>
    <w:p w:rsidR="00BB0BE0" w:rsidRPr="008D50C3" w:rsidRDefault="00BB0BE0" w:rsidP="00BB0BE0">
      <w:pPr>
        <w:rPr>
          <w:rFonts w:ascii="Century Gothic" w:hAnsi="Century Gothic"/>
          <w:b/>
          <w:sz w:val="22"/>
          <w:szCs w:val="22"/>
        </w:rPr>
      </w:pPr>
    </w:p>
    <w:p w:rsidR="00BB0BE0" w:rsidRPr="008D50C3" w:rsidRDefault="00BB0BE0" w:rsidP="00BB0BE0">
      <w:pPr>
        <w:pStyle w:val="Heading2"/>
        <w:ind w:right="720"/>
        <w:jc w:val="both"/>
        <w:rPr>
          <w:rFonts w:ascii="Century Gothic" w:hAnsi="Century Gothic"/>
          <w:b/>
          <w:i w:val="0"/>
          <w:sz w:val="22"/>
          <w:szCs w:val="22"/>
          <w:u w:val="single"/>
        </w:rPr>
      </w:pPr>
      <w:r w:rsidRPr="008D50C3">
        <w:rPr>
          <w:rFonts w:ascii="Century Gothic" w:hAnsi="Century Gothic"/>
          <w:b/>
          <w:i w:val="0"/>
          <w:color w:val="000000"/>
          <w:sz w:val="22"/>
          <w:szCs w:val="22"/>
          <w:u w:val="single"/>
        </w:rPr>
        <w:t>Support Systems</w:t>
      </w:r>
    </w:p>
    <w:p w:rsidR="00BB0BE0" w:rsidRPr="008D50C3" w:rsidRDefault="00BB0BE0" w:rsidP="00BB0BE0">
      <w:pPr>
        <w:pStyle w:val="NormalWeb"/>
        <w:spacing w:before="0" w:beforeAutospacing="0" w:after="0" w:afterAutospacing="0"/>
        <w:rPr>
          <w:rFonts w:ascii="Century Gothic" w:hAnsi="Century Gothic"/>
          <w:color w:val="000000"/>
          <w:sz w:val="22"/>
          <w:szCs w:val="22"/>
        </w:rPr>
      </w:pPr>
    </w:p>
    <w:p w:rsidR="00BB0BE0" w:rsidRPr="008D50C3" w:rsidRDefault="00BB0BE0" w:rsidP="00BB0BE0">
      <w:pPr>
        <w:pStyle w:val="NormalWeb"/>
        <w:spacing w:before="0" w:beforeAutospacing="0" w:after="0" w:afterAutospacing="0"/>
        <w:jc w:val="both"/>
        <w:rPr>
          <w:rFonts w:ascii="Century Gothic" w:hAnsi="Century Gothic"/>
          <w:color w:val="000000"/>
          <w:sz w:val="22"/>
          <w:szCs w:val="22"/>
        </w:rPr>
      </w:pPr>
      <w:r w:rsidRPr="008D50C3">
        <w:rPr>
          <w:rFonts w:ascii="Century Gothic" w:hAnsi="Century Gothic"/>
          <w:color w:val="000000"/>
          <w:sz w:val="22"/>
          <w:szCs w:val="22"/>
        </w:rPr>
        <w:t xml:space="preserve">Students whose primary language is not English should check with the </w:t>
      </w:r>
      <w:r w:rsidRPr="008D50C3">
        <w:rPr>
          <w:rFonts w:ascii="Century Gothic" w:hAnsi="Century Gothic"/>
          <w:i/>
          <w:iCs/>
          <w:color w:val="000000"/>
          <w:sz w:val="22"/>
          <w:szCs w:val="22"/>
        </w:rPr>
        <w:t xml:space="preserve">American Language Institute </w:t>
      </w:r>
      <w:hyperlink r:id="rId34" w:history="1">
        <w:r w:rsidRPr="008D50C3">
          <w:rPr>
            <w:rStyle w:val="Hyperlink"/>
            <w:rFonts w:ascii="Century Gothic" w:hAnsi="Century Gothic"/>
            <w:sz w:val="22"/>
            <w:szCs w:val="22"/>
          </w:rPr>
          <w:t>http://dornsife.usc.edu/ali</w:t>
        </w:r>
      </w:hyperlink>
      <w:r w:rsidRPr="008D50C3">
        <w:rPr>
          <w:rFonts w:ascii="Century Gothic" w:hAnsi="Century Gothic"/>
          <w:color w:val="000000"/>
          <w:sz w:val="22"/>
          <w:szCs w:val="22"/>
        </w:rPr>
        <w:t xml:space="preserve">, which sponsors courses and workshops specifically for international graduate students.  </w:t>
      </w:r>
      <w:r w:rsidRPr="008D50C3">
        <w:rPr>
          <w:rFonts w:ascii="Century Gothic" w:hAnsi="Century Gothic"/>
          <w:i/>
          <w:iCs/>
          <w:color w:val="000000"/>
          <w:sz w:val="22"/>
          <w:szCs w:val="22"/>
        </w:rPr>
        <w:t>The Office of Disability Service</w:t>
      </w:r>
      <w:r w:rsidRPr="008D50C3">
        <w:rPr>
          <w:rFonts w:ascii="Century Gothic" w:hAnsi="Century Gothic"/>
          <w:i/>
          <w:iCs/>
          <w:color w:val="1F497D"/>
          <w:sz w:val="22"/>
          <w:szCs w:val="22"/>
        </w:rPr>
        <w:t>s</w:t>
      </w:r>
      <w:r w:rsidRPr="008D50C3">
        <w:rPr>
          <w:rFonts w:ascii="Century Gothic" w:hAnsi="Century Gothic"/>
          <w:i/>
          <w:iCs/>
          <w:color w:val="000000"/>
          <w:sz w:val="22"/>
          <w:szCs w:val="22"/>
        </w:rPr>
        <w:t xml:space="preserve"> and Programs</w:t>
      </w:r>
      <w:r w:rsidRPr="008D50C3">
        <w:rPr>
          <w:rFonts w:ascii="Century Gothic" w:hAnsi="Century Gothic"/>
          <w:iCs/>
          <w:color w:val="000000"/>
          <w:sz w:val="22"/>
          <w:szCs w:val="22"/>
        </w:rPr>
        <w:t xml:space="preserve"> </w:t>
      </w:r>
      <w:r>
        <w:rPr>
          <w:rFonts w:ascii="Century Gothic" w:hAnsi="Century Gothic"/>
          <w:iCs/>
          <w:color w:val="000000"/>
          <w:sz w:val="22"/>
          <w:szCs w:val="22"/>
        </w:rPr>
        <w:t xml:space="preserve">(DSP; </w:t>
      </w:r>
      <w:hyperlink r:id="rId35" w:history="1">
        <w:r w:rsidRPr="008D50C3">
          <w:rPr>
            <w:rStyle w:val="Hyperlink"/>
            <w:rFonts w:ascii="Century Gothic" w:hAnsi="Century Gothic"/>
            <w:iCs/>
            <w:sz w:val="22"/>
            <w:szCs w:val="22"/>
          </w:rPr>
          <w:t>www.usc.edu/disability</w:t>
        </w:r>
      </w:hyperlink>
      <w:r w:rsidRPr="008D50C3">
        <w:rPr>
          <w:rFonts w:ascii="Century Gothic" w:hAnsi="Century Gothic"/>
          <w:iCs/>
          <w:color w:val="000000"/>
          <w:sz w:val="22"/>
          <w:szCs w:val="22"/>
        </w:rPr>
        <w:t>)</w:t>
      </w:r>
      <w:r w:rsidRPr="008D50C3">
        <w:rPr>
          <w:rFonts w:ascii="Century Gothic" w:hAnsi="Century Gothic"/>
          <w:i/>
          <w:iCs/>
          <w:color w:val="000000"/>
          <w:sz w:val="22"/>
          <w:szCs w:val="22"/>
        </w:rPr>
        <w:t xml:space="preserve"> </w:t>
      </w:r>
      <w:r w:rsidRPr="008D50C3">
        <w:rPr>
          <w:rFonts w:ascii="Century Gothic" w:hAnsi="Century Gothic"/>
          <w:color w:val="000000"/>
          <w:sz w:val="22"/>
          <w:szCs w:val="22"/>
        </w:rPr>
        <w:t xml:space="preserve">provides certification for students with disabilities and helps arrange the relevant accommodations.  </w:t>
      </w:r>
    </w:p>
    <w:p w:rsidR="00BB0BE0" w:rsidRPr="008D50C3" w:rsidRDefault="00BB0BE0" w:rsidP="00BB0BE0">
      <w:pPr>
        <w:pStyle w:val="NormalWeb"/>
        <w:spacing w:before="0" w:beforeAutospacing="0" w:after="0" w:afterAutospacing="0"/>
        <w:jc w:val="both"/>
        <w:rPr>
          <w:rFonts w:ascii="Century Gothic" w:hAnsi="Century Gothic"/>
          <w:b/>
          <w:bCs/>
          <w:color w:val="000000"/>
          <w:sz w:val="22"/>
          <w:szCs w:val="22"/>
          <w:u w:val="single"/>
        </w:rPr>
      </w:pPr>
    </w:p>
    <w:p w:rsidR="00BB0BE0" w:rsidRPr="008D50C3" w:rsidRDefault="00BB0BE0" w:rsidP="00BB0BE0">
      <w:pPr>
        <w:jc w:val="both"/>
        <w:rPr>
          <w:rFonts w:ascii="Century Gothic" w:hAnsi="Century Gothic"/>
          <w:sz w:val="22"/>
          <w:szCs w:val="22"/>
        </w:rPr>
      </w:pPr>
      <w:r w:rsidRPr="008D50C3">
        <w:rPr>
          <w:rFonts w:ascii="Century Gothic" w:hAnsi="Century Gothic"/>
          <w:sz w:val="22"/>
          <w:szCs w:val="22"/>
          <w:highlight w:val="lightGray"/>
          <w:shd w:val="clear" w:color="auto" w:fill="BFBFBF" w:themeFill="background1" w:themeFillShade="BF"/>
        </w:rPr>
        <w:t>Students requesting test-</w:t>
      </w:r>
      <w:r w:rsidRPr="008D50C3">
        <w:rPr>
          <w:rFonts w:ascii="Century Gothic" w:hAnsi="Century Gothic"/>
          <w:sz w:val="22"/>
          <w:szCs w:val="22"/>
          <w:highlight w:val="lightGray"/>
        </w:rPr>
        <w:t xml:space="preserve">related </w:t>
      </w:r>
      <w:r w:rsidRPr="008D50C3">
        <w:rPr>
          <w:rFonts w:ascii="Century Gothic" w:hAnsi="Century Gothic"/>
          <w:sz w:val="22"/>
          <w:szCs w:val="22"/>
        </w:rPr>
        <w:t>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hyperlink r:id="rId36" w:history="1">
        <w:r w:rsidRPr="008D50C3">
          <w:rPr>
            <w:rFonts w:ascii="Century Gothic" w:hAnsi="Century Gothic"/>
            <w:sz w:val="22"/>
            <w:szCs w:val="22"/>
          </w:rPr>
          <w:t>https://sait.usc.edu/academicsupport/centerprograms/dsp/registration/accommodationletters_howto.asp</w:t>
        </w:r>
      </w:hyperlink>
      <w:r w:rsidRPr="008D50C3">
        <w:rPr>
          <w:rFonts w:ascii="Century Gothic" w:hAnsi="Century Gothic"/>
          <w:sz w:val="22"/>
          <w:szCs w:val="22"/>
        </w:rPr>
        <w:t>)</w:t>
      </w:r>
    </w:p>
    <w:p w:rsidR="00BB0BE0" w:rsidRDefault="00BB0BE0" w:rsidP="00BB0BE0">
      <w:pPr>
        <w:jc w:val="both"/>
        <w:rPr>
          <w:rFonts w:ascii="Century Gothic" w:hAnsi="Century Gothic"/>
          <w:sz w:val="22"/>
          <w:szCs w:val="22"/>
        </w:rPr>
      </w:pPr>
    </w:p>
    <w:p w:rsidR="00BB0BE0" w:rsidRPr="008D50C3" w:rsidRDefault="00BB0BE0" w:rsidP="00BB0BE0">
      <w:pPr>
        <w:jc w:val="both"/>
        <w:rPr>
          <w:rFonts w:ascii="Century Gothic" w:hAnsi="Century Gothic"/>
          <w:color w:val="000000"/>
          <w:sz w:val="22"/>
          <w:szCs w:val="22"/>
        </w:rPr>
      </w:pPr>
      <w:r w:rsidRPr="008D50C3">
        <w:rPr>
          <w:rFonts w:ascii="Century Gothic" w:hAnsi="Century Gothic"/>
          <w:iCs/>
          <w:sz w:val="22"/>
          <w:szCs w:val="22"/>
        </w:rPr>
        <w:t>The Office of Disability Services and Programs (</w:t>
      </w:r>
      <w:hyperlink r:id="rId37" w:history="1">
        <w:r w:rsidRPr="008D50C3">
          <w:rPr>
            <w:rStyle w:val="Hyperlink"/>
            <w:rFonts w:ascii="Century Gothic" w:hAnsi="Century Gothic"/>
            <w:color w:val="auto"/>
            <w:sz w:val="22"/>
            <w:szCs w:val="22"/>
          </w:rPr>
          <w:t>www.usc.edu/disability</w:t>
        </w:r>
      </w:hyperlink>
      <w:r w:rsidRPr="008D50C3">
        <w:rPr>
          <w:rFonts w:ascii="Century Gothic" w:hAnsi="Century Gothic"/>
          <w:iCs/>
          <w:sz w:val="22"/>
          <w:szCs w:val="22"/>
        </w:rPr>
        <w:t xml:space="preserve">) </w:t>
      </w:r>
      <w:r w:rsidRPr="008D50C3">
        <w:rPr>
          <w:rFonts w:ascii="Century Gothic" w:hAnsi="Century Gothic"/>
          <w:sz w:val="22"/>
          <w:szCs w:val="22"/>
        </w:rPr>
        <w:t>provides certification for</w:t>
      </w:r>
      <w:r w:rsidRPr="008D50C3">
        <w:rPr>
          <w:rFonts w:ascii="Century Gothic" w:hAnsi="Century Gothic"/>
          <w:color w:val="000000"/>
          <w:sz w:val="22"/>
          <w:szCs w:val="22"/>
        </w:rPr>
        <w:t xml:space="preserve">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8D50C3">
        <w:rPr>
          <w:rFonts w:ascii="Century Gothic" w:hAnsi="Century Gothic"/>
          <w:color w:val="000000"/>
          <w:sz w:val="22"/>
          <w:szCs w:val="22"/>
        </w:rPr>
        <w:t>Salvatori</w:t>
      </w:r>
      <w:proofErr w:type="spellEnd"/>
      <w:r w:rsidRPr="008D50C3">
        <w:rPr>
          <w:rFonts w:ascii="Century Gothic" w:hAnsi="Century Gothic"/>
          <w:color w:val="000000"/>
          <w:sz w:val="22"/>
          <w:szCs w:val="22"/>
        </w:rPr>
        <w:t xml:space="preserve"> Hall) 120 and is open 8:30 a.m.–5:00 p.m., Monday through Friday. The phone number for DSP is (213) 740-0776.  Email: ability@usc.edu.</w:t>
      </w:r>
    </w:p>
    <w:p w:rsidR="00BB0BE0" w:rsidRPr="008D50C3" w:rsidRDefault="00BB0BE0" w:rsidP="00BB0BE0">
      <w:pPr>
        <w:rPr>
          <w:rFonts w:ascii="Century Gothic" w:hAnsi="Century Gothic"/>
          <w:b/>
          <w:bCs/>
          <w:color w:val="000000"/>
          <w:sz w:val="22"/>
          <w:szCs w:val="22"/>
        </w:rPr>
      </w:pPr>
    </w:p>
    <w:p w:rsidR="00BB0BE0" w:rsidRPr="008D50C3" w:rsidRDefault="00BB0BE0" w:rsidP="00BB0BE0">
      <w:pPr>
        <w:widowControl w:val="0"/>
        <w:autoSpaceDE w:val="0"/>
        <w:autoSpaceDN w:val="0"/>
        <w:adjustRightInd w:val="0"/>
        <w:rPr>
          <w:rFonts w:ascii="Century Gothic" w:hAnsi="Century Gothic" w:cstheme="minorHAnsi"/>
          <w:b/>
          <w:bCs/>
          <w:color w:val="000000"/>
          <w:sz w:val="22"/>
          <w:szCs w:val="22"/>
          <w:u w:val="single"/>
        </w:rPr>
      </w:pPr>
      <w:r w:rsidRPr="008D50C3">
        <w:rPr>
          <w:rFonts w:ascii="Century Gothic" w:hAnsi="Century Gothic"/>
          <w:b/>
          <w:sz w:val="22"/>
          <w:szCs w:val="22"/>
          <w:u w:val="single"/>
        </w:rPr>
        <w:t xml:space="preserve">Emergency Preparedness/Course Continuity </w:t>
      </w:r>
      <w:r w:rsidRPr="008D50C3">
        <w:rPr>
          <w:rFonts w:ascii="Century Gothic" w:hAnsi="Century Gothic" w:cstheme="minorHAnsi"/>
          <w:b/>
          <w:bCs/>
          <w:color w:val="000000"/>
          <w:sz w:val="22"/>
          <w:szCs w:val="22"/>
          <w:u w:val="single"/>
        </w:rPr>
        <w:t xml:space="preserve"> </w:t>
      </w:r>
    </w:p>
    <w:p w:rsidR="00BB0BE0" w:rsidRPr="008D50C3" w:rsidRDefault="00BB0BE0" w:rsidP="00BB0BE0">
      <w:pPr>
        <w:autoSpaceDE w:val="0"/>
        <w:autoSpaceDN w:val="0"/>
        <w:adjustRightInd w:val="0"/>
        <w:rPr>
          <w:rFonts w:ascii="Century Gothic" w:hAnsi="Century Gothic"/>
          <w:b/>
          <w:sz w:val="22"/>
          <w:szCs w:val="22"/>
        </w:rPr>
      </w:pPr>
    </w:p>
    <w:p w:rsidR="00BB0BE0" w:rsidRDefault="00BB0BE0" w:rsidP="00BB0BE0">
      <w:pPr>
        <w:widowControl w:val="0"/>
        <w:autoSpaceDE w:val="0"/>
        <w:autoSpaceDN w:val="0"/>
        <w:adjustRightInd w:val="0"/>
        <w:jc w:val="both"/>
        <w:rPr>
          <w:rFonts w:ascii="Century Gothic" w:hAnsi="Century Gothic"/>
          <w:b/>
          <w:sz w:val="22"/>
          <w:szCs w:val="22"/>
        </w:rPr>
      </w:pPr>
      <w:r w:rsidRPr="008D50C3">
        <w:rPr>
          <w:rFonts w:ascii="Century Gothic" w:hAnsi="Century Gothic"/>
          <w:sz w:val="22"/>
          <w:szCs w:val="22"/>
        </w:rPr>
        <w:t xml:space="preserve">In case of a declared emergency if travel to campus is not feasible, the </w:t>
      </w:r>
      <w:r w:rsidRPr="008D50C3">
        <w:rPr>
          <w:rFonts w:ascii="Century Gothic" w:hAnsi="Century Gothic"/>
          <w:i/>
          <w:iCs/>
          <w:color w:val="000000"/>
          <w:sz w:val="22"/>
          <w:szCs w:val="22"/>
        </w:rPr>
        <w:t xml:space="preserve">USC Emergency Information </w:t>
      </w:r>
      <w:r w:rsidRPr="008D50C3">
        <w:rPr>
          <w:rFonts w:ascii="Century Gothic" w:hAnsi="Century Gothic"/>
          <w:iCs/>
          <w:color w:val="000000"/>
          <w:sz w:val="22"/>
          <w:szCs w:val="22"/>
        </w:rPr>
        <w:t>web site (</w:t>
      </w:r>
      <w:hyperlink r:id="rId38" w:history="1">
        <w:r w:rsidRPr="008D50C3">
          <w:rPr>
            <w:rStyle w:val="Hyperlink"/>
            <w:rFonts w:ascii="Century Gothic" w:hAnsi="Century Gothic"/>
            <w:iCs/>
            <w:sz w:val="22"/>
            <w:szCs w:val="22"/>
          </w:rPr>
          <w:t>http://emergency.usc.edu/</w:t>
        </w:r>
      </w:hyperlink>
      <w:r w:rsidRPr="008D50C3">
        <w:rPr>
          <w:rFonts w:ascii="Century Gothic" w:hAnsi="Century Gothic"/>
          <w:i/>
          <w:iCs/>
          <w:sz w:val="22"/>
          <w:szCs w:val="22"/>
        </w:rPr>
        <w:t xml:space="preserve">) </w:t>
      </w:r>
      <w:r w:rsidRPr="008D50C3">
        <w:rPr>
          <w:rFonts w:ascii="Century Gothic" w:hAnsi="Century Gothic"/>
          <w:sz w:val="22"/>
          <w:szCs w:val="22"/>
        </w:rPr>
        <w:t>will provide safety and other information, including electronic means by which instructors will conduct class using a combination of Blackboard, teleconferencing, and other technologies.</w:t>
      </w:r>
    </w:p>
    <w:p w:rsidR="0003598D" w:rsidRPr="00BC719F" w:rsidRDefault="0003598D" w:rsidP="0003598D">
      <w:pPr>
        <w:autoSpaceDE w:val="0"/>
        <w:autoSpaceDN w:val="0"/>
        <w:adjustRightInd w:val="0"/>
        <w:jc w:val="both"/>
        <w:rPr>
          <w:rFonts w:ascii="Century Gothic" w:hAnsi="Century Gothic" w:cs="Calibri"/>
          <w:sz w:val="22"/>
          <w:szCs w:val="22"/>
        </w:rPr>
      </w:pPr>
    </w:p>
    <w:p w:rsidR="007825A0" w:rsidRPr="00BC719F" w:rsidRDefault="007825A0">
      <w:pPr>
        <w:rPr>
          <w:rFonts w:ascii="Century Gothic" w:hAnsi="Century Gothic"/>
        </w:rPr>
      </w:pPr>
    </w:p>
    <w:p w:rsidR="00EC6161" w:rsidRPr="00BC719F" w:rsidRDefault="00EC6161" w:rsidP="00465C67">
      <w:pPr>
        <w:rPr>
          <w:rFonts w:ascii="Century Gothic" w:hAnsi="Century Gothic"/>
          <w:b/>
          <w:sz w:val="20"/>
          <w:szCs w:val="20"/>
        </w:rPr>
      </w:pPr>
    </w:p>
    <w:p w:rsidR="00EC6161" w:rsidRPr="00BC719F" w:rsidRDefault="00EC6161" w:rsidP="00A11968">
      <w:pPr>
        <w:jc w:val="center"/>
        <w:rPr>
          <w:rFonts w:ascii="Century Gothic" w:hAnsi="Century Gothic"/>
          <w:b/>
          <w:sz w:val="20"/>
          <w:szCs w:val="20"/>
        </w:rPr>
      </w:pPr>
    </w:p>
    <w:p w:rsidR="006878B5" w:rsidRPr="00BC719F" w:rsidRDefault="00F63973" w:rsidP="006878B5">
      <w:pPr>
        <w:rPr>
          <w:rFonts w:ascii="Century Gothic" w:hAnsi="Century Gothic"/>
          <w:b/>
          <w:sz w:val="22"/>
          <w:szCs w:val="22"/>
        </w:rPr>
      </w:pPr>
      <w:r w:rsidRPr="00BC719F">
        <w:rPr>
          <w:rFonts w:ascii="Century Gothic" w:hAnsi="Century Gothic"/>
          <w:b/>
          <w:sz w:val="20"/>
          <w:szCs w:val="20"/>
        </w:rPr>
        <w:t xml:space="preserve"> </w:t>
      </w:r>
    </w:p>
    <w:p w:rsidR="006878B5" w:rsidRPr="00BC719F" w:rsidRDefault="006878B5">
      <w:pPr>
        <w:rPr>
          <w:rFonts w:ascii="Century Gothic" w:hAnsi="Century Gothic"/>
          <w:b/>
          <w:sz w:val="22"/>
          <w:szCs w:val="22"/>
        </w:rPr>
      </w:pPr>
      <w:r w:rsidRPr="00BC719F">
        <w:rPr>
          <w:rFonts w:ascii="Century Gothic" w:hAnsi="Century Gothic"/>
          <w:b/>
          <w:sz w:val="22"/>
          <w:szCs w:val="22"/>
        </w:rPr>
        <w:br w:type="page"/>
      </w:r>
    </w:p>
    <w:p w:rsidR="006878B5" w:rsidRPr="00BC719F" w:rsidRDefault="006878B5" w:rsidP="006878B5">
      <w:pPr>
        <w:rPr>
          <w:rFonts w:ascii="Century Gothic" w:hAnsi="Century Gothic"/>
          <w:b/>
          <w:sz w:val="22"/>
        </w:rPr>
      </w:pPr>
      <w:r w:rsidRPr="00BC719F">
        <w:rPr>
          <w:rFonts w:ascii="Century Gothic" w:hAnsi="Century Gothic"/>
          <w:b/>
          <w:sz w:val="22"/>
        </w:rPr>
        <w:t>A Guide to Case Analysis</w:t>
      </w:r>
      <w:r w:rsidR="00BB0BE0">
        <w:rPr>
          <w:rFonts w:ascii="Century Gothic" w:hAnsi="Century Gothic"/>
          <w:b/>
          <w:sz w:val="22"/>
        </w:rPr>
        <w:t xml:space="preserve"> and Rubric</w:t>
      </w:r>
      <w:r w:rsidRPr="00BC719F">
        <w:rPr>
          <w:rFonts w:ascii="Century Gothic" w:hAnsi="Century Gothic"/>
          <w:b/>
          <w:sz w:val="22"/>
        </w:rPr>
        <w:t>:</w:t>
      </w:r>
    </w:p>
    <w:p w:rsidR="006878B5" w:rsidRPr="00BC719F" w:rsidRDefault="006878B5" w:rsidP="006878B5">
      <w:pPr>
        <w:rPr>
          <w:rFonts w:ascii="Century Gothic" w:hAnsi="Century Gothic"/>
          <w:b/>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 xml:space="preserve">Many students find case analysis to be difficult due to the relative lack of structure of most entrepreneurship challenges. No correctly answered list of questions or mechanical process will lead to the "right" answer. In fact, there is no single "right" solution to most entrepreneurship challenges. When analyzing a case, remember that there are many possible approaches and solutions. The goal is not to figure out "the answer" but to sharpen your analytic, problem solving, and decision-making skills. The following steps outline the basic approach that you should follow when analyzing a case, whether for class discussion or in preparation for a written analysis. First, read the assigned reading for the week of the case. The reading material should play an important role in your analysis of the case. Remember that case analysis in this course is cumulative. Thus material from earlier chapters or readings may be relevant and should be applied where relevant. Second, read the case. Take notes about the important issues that the case raises and the material from the reading that seems to apply. As </w:t>
      </w:r>
      <w:proofErr w:type="gramStart"/>
      <w:r w:rsidRPr="00BC719F">
        <w:rPr>
          <w:rFonts w:ascii="Century Gothic" w:hAnsi="Century Gothic"/>
          <w:sz w:val="22"/>
        </w:rPr>
        <w:t>yourself</w:t>
      </w:r>
      <w:proofErr w:type="gramEnd"/>
      <w:r w:rsidRPr="00BC719F">
        <w:rPr>
          <w:rFonts w:ascii="Century Gothic" w:hAnsi="Century Gothic"/>
          <w:sz w:val="22"/>
        </w:rPr>
        <w:t>, what are the major questions that this case poses for the decision maker?</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 xml:space="preserve">Third, analyze what is occurring in the case and why. You should be able to identify outcomes in the case and/or issues that the organization faces. These outcomes may be bad (e.g., cash flow issues, in ability to expand, conflict among the business partners, inability to control operations), or they may be good. There may be numerous problems and issues. The goal of analysis is to </w:t>
      </w:r>
      <w:r w:rsidRPr="00BC719F">
        <w:rPr>
          <w:rFonts w:ascii="Century Gothic" w:hAnsi="Century Gothic"/>
          <w:i/>
          <w:iCs/>
          <w:sz w:val="22"/>
        </w:rPr>
        <w:t xml:space="preserve">explain </w:t>
      </w:r>
      <w:r w:rsidRPr="00BC719F">
        <w:rPr>
          <w:rFonts w:ascii="Century Gothic" w:hAnsi="Century Gothic"/>
          <w:sz w:val="22"/>
        </w:rPr>
        <w:t>the underlying mechanisms that are producing the outcomes or problems that you see in the situation. This process will require you to distinguish between symptoms and casual mechanisms. Consider the following example: You go to the doctor with the "problem" of a cough or a fever. It may be easy for the physician to treat the cough or fever with a number of medicines much like we could treat worker dissatisfaction by paying higher wages. However, it is important for the physician to determine the causes of the problem. If the cause of the cough is tuberculosis then only treating the cough is apt to lead to serious long-run consequences because the underlying disease process will still be at work. Clearly the cough is just a symptom of a deeper underlying problem, the disease of tuberculosis. Good analysis cleverly weaves symptoms into a causal map that gets to the underlying root of the situation. What I will look for in your case analyses is the cogency of your explanation of the process leading to the symptoms.</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 xml:space="preserve">At the outset you are likely to struggle with this. It is a difficult and </w:t>
      </w:r>
      <w:proofErr w:type="gramStart"/>
      <w:r w:rsidRPr="00BC719F">
        <w:rPr>
          <w:rFonts w:ascii="Century Gothic" w:hAnsi="Century Gothic"/>
          <w:sz w:val="22"/>
        </w:rPr>
        <w:t>time consuming</w:t>
      </w:r>
      <w:proofErr w:type="gramEnd"/>
      <w:r w:rsidRPr="00BC719F">
        <w:rPr>
          <w:rFonts w:ascii="Century Gothic" w:hAnsi="Century Gothic"/>
          <w:sz w:val="22"/>
        </w:rPr>
        <w:t xml:space="preserve"> process to develop clinical skills. Remember that specific cases are assigned because they present good opportunities to practice using different theories and frameworks. Therefore, you know in every instance that some material from the assigned reading, and </w:t>
      </w:r>
      <w:proofErr w:type="gramStart"/>
      <w:r w:rsidRPr="00BC719F">
        <w:rPr>
          <w:rFonts w:ascii="Century Gothic" w:hAnsi="Century Gothic"/>
          <w:sz w:val="22"/>
        </w:rPr>
        <w:t>often other</w:t>
      </w:r>
      <w:proofErr w:type="gramEnd"/>
      <w:r w:rsidRPr="00BC719F">
        <w:rPr>
          <w:rFonts w:ascii="Century Gothic" w:hAnsi="Century Gothic"/>
          <w:sz w:val="22"/>
        </w:rPr>
        <w:t xml:space="preserve"> material from earlier readings, must be applicable to the case. You will find theories and course frameworks essential for supporting your analyses. You should view the theories and frameworks as a way to explain the underlying causal mechanisms contributing to the outcomes in the case, and as a way to organize and justify your arguments. Be explicit and thorough in your use of course concepts and theories, but avoid the tendency to throw in course terminology merely as “buzzwords.”</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Recognize that some cases do not have problems as such. The organization may be doing quite well. Cases are real-world situations, not necessarily examples of bad management. Don’t makeup problems when none exist. Take the situation for what it is rather than approaching it with a point of view. Be alert for the danger that some information in some cases is coming from biased participants and therefore must be taken with a grain of salt.</w:t>
      </w:r>
    </w:p>
    <w:p w:rsidR="006878B5" w:rsidRPr="00BC719F" w:rsidRDefault="006878B5" w:rsidP="006878B5">
      <w:pPr>
        <w:jc w:val="both"/>
        <w:rPr>
          <w:rFonts w:ascii="Century Gothic" w:hAnsi="Century Gothic"/>
          <w:sz w:val="22"/>
        </w:rPr>
      </w:pPr>
      <w:r w:rsidRPr="00BC719F">
        <w:rPr>
          <w:rFonts w:ascii="Century Gothic" w:hAnsi="Century Gothic"/>
          <w:sz w:val="22"/>
        </w:rPr>
        <w:t>A characteristic of cases is that you never have all the information that you want and there is often considerable information that is irrelevant, trivial or even obfuscating. The absence of essential information may force you to make one or more assumptions. Assumptions should always be clearly labeled as such, they must be necessary and they must be realistic. In general, you should try to avoid assumptions.</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There is no need to describe events in your written analyses. This is merely a waste of space, as I have read the case and am aware of all the facts. Rather, you should use material from the case to support your analysis or to provide examples to back up your arguments. Remember, your objective is to explain, not describe or report.</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At the conclusion of each written case analysis, you will need to offer recommendations for change, or recommendations for how the situation could have been better handled. Keep in mind that recommendations typically have both positive and negative consequences. For example, a solution may eventually work but be very costly, difficult to implement and take a long time to have a significant impact. You should develop the recommendation that has maximum positive impact and minimum negative consequences.</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Recommendations should logically follow from the analysis and they should be feasible. For example, firing the boss and replacing her/him with a better manager may be a good "theoretic" solution but it may not be feasible in a given set of circumstances. Recommendations must be effective and efficient. Killing a fly with a bomb is effective but not efficient. Few, if any, recommendations are completely without costs or negative consequences. A good analysis presents a thoughtful, balanced presentation of recommendations instead of just a one-sided argument.</w:t>
      </w:r>
    </w:p>
    <w:p w:rsidR="006878B5" w:rsidRPr="00BC719F" w:rsidRDefault="006878B5" w:rsidP="006878B5">
      <w:pPr>
        <w:jc w:val="both"/>
        <w:rPr>
          <w:rFonts w:ascii="Century Gothic" w:hAnsi="Century Gothic"/>
          <w:sz w:val="22"/>
        </w:rPr>
      </w:pPr>
    </w:p>
    <w:p w:rsidR="006878B5" w:rsidRPr="00BC719F" w:rsidRDefault="006878B5" w:rsidP="006878B5">
      <w:pPr>
        <w:jc w:val="both"/>
        <w:rPr>
          <w:rFonts w:ascii="Century Gothic" w:hAnsi="Century Gothic"/>
          <w:sz w:val="22"/>
        </w:rPr>
      </w:pPr>
      <w:r w:rsidRPr="00BC719F">
        <w:rPr>
          <w:rFonts w:ascii="Century Gothic" w:hAnsi="Century Gothic"/>
          <w:sz w:val="22"/>
        </w:rPr>
        <w:t xml:space="preserve">Finally, make sure that your case analyses are </w:t>
      </w:r>
      <w:proofErr w:type="gramStart"/>
      <w:r w:rsidRPr="00BC719F">
        <w:rPr>
          <w:rFonts w:ascii="Century Gothic" w:hAnsi="Century Gothic"/>
          <w:sz w:val="22"/>
        </w:rPr>
        <w:t>well-written</w:t>
      </w:r>
      <w:proofErr w:type="gramEnd"/>
      <w:r w:rsidRPr="00BC719F">
        <w:rPr>
          <w:rFonts w:ascii="Century Gothic" w:hAnsi="Century Gothic"/>
          <w:sz w:val="22"/>
        </w:rPr>
        <w:t>, clearly organized, and have a logical flow. Poor writing will affect your grade. It usually helps to provide a brief summary statement and “roadmap” at the beginning of the analysis to orient and guide the reader. Also make sure that any recommendations you provide follow directly from your analysis of the problem, and that your overall conclusions are consistent with your analysis.</w:t>
      </w:r>
    </w:p>
    <w:p w:rsidR="006878B5" w:rsidRPr="00BC719F" w:rsidRDefault="006878B5" w:rsidP="006878B5">
      <w:pPr>
        <w:spacing w:before="100" w:beforeAutospacing="1" w:after="100" w:afterAutospacing="1"/>
        <w:jc w:val="both"/>
        <w:outlineLvl w:val="0"/>
        <w:rPr>
          <w:rFonts w:ascii="Century Gothic" w:hAnsi="Century Gothic"/>
          <w:sz w:val="22"/>
          <w:u w:val="single"/>
        </w:rPr>
      </w:pPr>
      <w:r w:rsidRPr="00BC719F">
        <w:rPr>
          <w:rFonts w:ascii="Century Gothic" w:hAnsi="Century Gothic"/>
          <w:sz w:val="22"/>
          <w:u w:val="single"/>
        </w:rPr>
        <w:br w:type="page"/>
        <w:t>The Seven Steps of Problem Analysis – Recommendations on Case Write-Up</w:t>
      </w:r>
    </w:p>
    <w:p w:rsidR="006878B5" w:rsidRPr="00BC719F" w:rsidRDefault="006878B5" w:rsidP="006878B5">
      <w:pPr>
        <w:spacing w:before="100" w:beforeAutospacing="1" w:after="100" w:afterAutospacing="1"/>
        <w:jc w:val="both"/>
        <w:rPr>
          <w:rFonts w:ascii="Century Gothic" w:hAnsi="Century Gothic"/>
          <w:sz w:val="22"/>
        </w:rPr>
      </w:pPr>
      <w:r w:rsidRPr="00BC719F">
        <w:rPr>
          <w:rFonts w:ascii="Century Gothic" w:hAnsi="Century Gothic"/>
          <w:sz w:val="22"/>
        </w:rPr>
        <w:t>Using an organized seven-stem approach in analyzing a case will make the entire process easier and can increase your learning benefits.</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Read the case thoroughly.</w:t>
      </w:r>
      <w:r w:rsidRPr="00BC719F">
        <w:rPr>
          <w:rFonts w:ascii="Century Gothic" w:hAnsi="Century Gothic"/>
          <w:sz w:val="22"/>
        </w:rPr>
        <w:t xml:space="preserve"> To understand fully what is happening in a case, it is necessary to read the case carefully and thoroughly. You may want to read the case rather quickly the first time to get an overview of the industry, the company, the people, and the situation. Read the case again more slowly, making notes as you go. </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Define the central issue.</w:t>
      </w:r>
      <w:r w:rsidRPr="00BC719F">
        <w:rPr>
          <w:rFonts w:ascii="Century Gothic" w:hAnsi="Century Gothic"/>
          <w:sz w:val="22"/>
        </w:rPr>
        <w:t xml:space="preserve"> Many cases will involve several issues or problems. Identify the most important problems and separate them from the more trivial issues. After identifying what appears to be a major underlying issue, examine related problems in the functional areas (for example, marketing, finance, personnel, and so on). Functional area problems may help you identify deep-rooted problems that are the responsibility of top management. </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Define the firm's goals.</w:t>
      </w:r>
      <w:r w:rsidRPr="00BC719F">
        <w:rPr>
          <w:rFonts w:ascii="Century Gothic" w:hAnsi="Century Gothic"/>
          <w:sz w:val="22"/>
        </w:rPr>
        <w:t xml:space="preserve"> Inconsistencies between a firm's goals and its performance may further highlight the problems discovered in step 2. At the very least, identifying the firm's goals will provide a guide for the remaining analysis. </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Identify the constraints to the problem.</w:t>
      </w:r>
      <w:r w:rsidRPr="00BC719F">
        <w:rPr>
          <w:rFonts w:ascii="Century Gothic" w:hAnsi="Century Gothic"/>
          <w:sz w:val="22"/>
        </w:rPr>
        <w:t xml:space="preserve"> The constraints may limit the solutions available to the firm. Typical constraints include limited finances, lack of additional production capacity, personnel limitations, strong competitors, relationships with suppliers and customers, and so on. Constraints have to be considered when suggesting a solution. </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Identify all the relevant alternatives.</w:t>
      </w:r>
      <w:r w:rsidRPr="00BC719F">
        <w:rPr>
          <w:rFonts w:ascii="Century Gothic" w:hAnsi="Century Gothic"/>
          <w:sz w:val="22"/>
        </w:rPr>
        <w:t xml:space="preserve"> The list should all the relevant alternatives that could solve the problem(s) that were identified in step 2. Use your creativity in coming up with alternative solutions. Even when solutions are suggested in the case, you may be able to suggest better solutions. </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Select the best alternative.</w:t>
      </w:r>
      <w:r w:rsidRPr="00BC719F">
        <w:rPr>
          <w:rFonts w:ascii="Century Gothic" w:hAnsi="Century Gothic"/>
          <w:sz w:val="22"/>
        </w:rPr>
        <w:t xml:space="preserve"> Evaluate each alternative in light of the available information. If you have carefully taken the proceeding five steps, a good solution to the case should be apparent. Resist the temptation to jump to this step early in the case analysis. You will probably miss important facts, misunderstand the problem, or skip what may be the best alternative solution. You will also need to explain the logic you used to choose one alternative and reject the others. </w:t>
      </w:r>
    </w:p>
    <w:p w:rsidR="006878B5" w:rsidRPr="00BC719F" w:rsidRDefault="006878B5" w:rsidP="006878B5">
      <w:pPr>
        <w:numPr>
          <w:ilvl w:val="0"/>
          <w:numId w:val="31"/>
        </w:numPr>
        <w:spacing w:before="100" w:beforeAutospacing="1" w:after="100" w:afterAutospacing="1"/>
        <w:jc w:val="both"/>
        <w:rPr>
          <w:rFonts w:ascii="Century Gothic" w:hAnsi="Century Gothic"/>
          <w:sz w:val="22"/>
        </w:rPr>
      </w:pPr>
      <w:r w:rsidRPr="00BC719F">
        <w:rPr>
          <w:rFonts w:ascii="Century Gothic" w:hAnsi="Century Gothic"/>
          <w:i/>
          <w:iCs/>
          <w:sz w:val="22"/>
        </w:rPr>
        <w:t>Develop an implementation plan.</w:t>
      </w:r>
      <w:r w:rsidRPr="00BC719F">
        <w:rPr>
          <w:rFonts w:ascii="Century Gothic" w:hAnsi="Century Gothic"/>
          <w:sz w:val="22"/>
        </w:rPr>
        <w:t xml:space="preserve"> The final step in the analysis is to develop a plan for effective implementation of your decision. Lack of an implementation plan even for a very good decision can lead to disaster for a firm and for you. Don't overlook this step. Your professor will surely ask you or someone in the class to explain how to implement the decision.</w:t>
      </w:r>
    </w:p>
    <w:p w:rsidR="006878B5" w:rsidRPr="00BC719F" w:rsidRDefault="006878B5" w:rsidP="006878B5">
      <w:pPr>
        <w:jc w:val="both"/>
        <w:rPr>
          <w:rFonts w:ascii="Century Gothic" w:hAnsi="Century Gothic"/>
          <w:sz w:val="22"/>
          <w:szCs w:val="22"/>
        </w:rPr>
      </w:pPr>
    </w:p>
    <w:p w:rsidR="00FA6A09" w:rsidRPr="00BC719F" w:rsidRDefault="00FA6A09">
      <w:pPr>
        <w:rPr>
          <w:rFonts w:ascii="Century Gothic" w:hAnsi="Century Gothic"/>
          <w:b/>
          <w:bCs/>
        </w:rPr>
      </w:pPr>
      <w:r w:rsidRPr="00BC719F">
        <w:rPr>
          <w:rFonts w:ascii="Century Gothic" w:hAnsi="Century Gothic"/>
          <w:b/>
          <w:bCs/>
        </w:rPr>
        <w:br w:type="page"/>
      </w:r>
    </w:p>
    <w:p w:rsidR="00FA6A09" w:rsidRPr="00BC719F" w:rsidRDefault="00FA6A09" w:rsidP="00FA6A09">
      <w:pPr>
        <w:spacing w:before="100" w:beforeAutospacing="1" w:after="100" w:afterAutospacing="1"/>
        <w:rPr>
          <w:rFonts w:ascii="Century Gothic" w:hAnsi="Century Gothic"/>
          <w:sz w:val="20"/>
          <w:szCs w:val="20"/>
        </w:rPr>
      </w:pPr>
      <w:r w:rsidRPr="00BC719F">
        <w:rPr>
          <w:rFonts w:ascii="Century Gothic" w:hAnsi="Century Gothic"/>
          <w:b/>
          <w:bCs/>
        </w:rPr>
        <w:t>Evaluation Rubric of Cases:</w:t>
      </w:r>
    </w:p>
    <w:tbl>
      <w:tblPr>
        <w:tblW w:w="0" w:type="auto"/>
        <w:tblCellMar>
          <w:top w:w="15" w:type="dxa"/>
          <w:left w:w="15" w:type="dxa"/>
          <w:bottom w:w="15" w:type="dxa"/>
          <w:right w:w="15" w:type="dxa"/>
        </w:tblCellMar>
        <w:tblLook w:val="04A0" w:firstRow="1" w:lastRow="0" w:firstColumn="1" w:lastColumn="0" w:noHBand="0" w:noVBand="1"/>
      </w:tblPr>
      <w:tblGrid>
        <w:gridCol w:w="2247"/>
        <w:gridCol w:w="2000"/>
        <w:gridCol w:w="1783"/>
        <w:gridCol w:w="1647"/>
        <w:gridCol w:w="1713"/>
      </w:tblGrid>
      <w:tr w:rsidR="00FA6A09" w:rsidRPr="00BC719F" w:rsidTr="00D15939">
        <w:tc>
          <w:tcPr>
            <w:tcW w:w="0" w:type="auto"/>
            <w:tcBorders>
              <w:top w:val="single" w:sz="4" w:space="0" w:color="000000"/>
              <w:left w:val="single" w:sz="4" w:space="0" w:color="000000"/>
              <w:bottom w:val="single" w:sz="4" w:space="0" w:color="000000"/>
              <w:right w:val="single" w:sz="4" w:space="0" w:color="000000"/>
            </w:tcBorders>
            <w:vAlign w:val="center"/>
            <w:hideMark/>
          </w:tcPr>
          <w:p w:rsidR="00FA6A09" w:rsidRPr="00BC719F" w:rsidRDefault="00FA6A09" w:rsidP="00D15939">
            <w:pPr>
              <w:rPr>
                <w:rFonts w:ascii="Century Gothic" w:hAnsi="Century Gothic"/>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LEVEL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LEVEL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LEVEL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LEVEL 1 </w:t>
            </w:r>
          </w:p>
        </w:tc>
      </w:tr>
      <w:tr w:rsidR="00FA6A09" w:rsidRPr="00BC719F" w:rsidTr="00D15939">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Identification of the Main Issues/ Problems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Identifies &amp; understands all of the main issues in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Identifies and understands most of the main issues in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Identifies and understands some of the issues in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Identifies and understands few of the issues in case study </w:t>
            </w:r>
          </w:p>
        </w:tc>
      </w:tr>
      <w:tr w:rsidR="00FA6A09" w:rsidRPr="00BC719F" w:rsidTr="00D15939">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Analysis of the Issues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Insightful and thorough analysis of all the issues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Thorough analysis of most of the issues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Superficial analysis of some of the issues in the case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Incomplete analysis of the issues </w:t>
            </w:r>
          </w:p>
        </w:tc>
      </w:tr>
      <w:tr w:rsidR="00FA6A09" w:rsidRPr="00BC719F" w:rsidTr="00D15939">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Comments on effective solutions/strategies (The solution may be in the case already or proposed by you)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Well documented, reasoned and pedagogically appropriate comments on solutions, or proposals for solutions, to all issues in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Appropriate, well thought out comments about solutions, or proposals for solutions, to most of the issues in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Superficial and/or inappropriate solutions to some of the issues in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Little or no action suggested, and/or inappropriate solutions to all of the issues in the case study </w:t>
            </w:r>
          </w:p>
        </w:tc>
      </w:tr>
      <w:tr w:rsidR="00FA6A09" w:rsidRPr="00BC719F" w:rsidTr="00D15939">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b/>
                <w:bCs/>
                <w:sz w:val="20"/>
                <w:szCs w:val="20"/>
              </w:rPr>
              <w:t xml:space="preserve">Links to Course Readings and Additional Research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Excellent research into the issues with clearly documented links to class (and/or outside) readings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Good research and documented links to the material read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Limited research and documented links to any readings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5939" w:rsidRPr="00BC719F" w:rsidRDefault="00FA6A09" w:rsidP="00D15939">
            <w:pPr>
              <w:spacing w:before="100" w:beforeAutospacing="1" w:after="100" w:afterAutospacing="1"/>
              <w:rPr>
                <w:rFonts w:ascii="Century Gothic" w:hAnsi="Century Gothic"/>
                <w:sz w:val="20"/>
                <w:szCs w:val="20"/>
              </w:rPr>
            </w:pPr>
            <w:r w:rsidRPr="00BC719F">
              <w:rPr>
                <w:rFonts w:ascii="Century Gothic" w:hAnsi="Century Gothic"/>
                <w:sz w:val="20"/>
                <w:szCs w:val="20"/>
              </w:rPr>
              <w:t xml:space="preserve">Incomplete research and links to any readings </w:t>
            </w:r>
          </w:p>
        </w:tc>
      </w:tr>
    </w:tbl>
    <w:p w:rsidR="00FA6A09" w:rsidRPr="00BC719F" w:rsidRDefault="00FA6A09" w:rsidP="00FA6A09">
      <w:pPr>
        <w:rPr>
          <w:rFonts w:ascii="Century Gothic" w:hAnsi="Century Gothic"/>
        </w:rPr>
      </w:pPr>
    </w:p>
    <w:p w:rsidR="00FA6A09" w:rsidRPr="00BC719F" w:rsidRDefault="00FA6A09" w:rsidP="006878B5">
      <w:pPr>
        <w:jc w:val="both"/>
        <w:rPr>
          <w:rFonts w:ascii="Century Gothic" w:hAnsi="Century Gothic"/>
          <w:sz w:val="22"/>
          <w:szCs w:val="22"/>
        </w:rPr>
      </w:pPr>
    </w:p>
    <w:p w:rsidR="00900157" w:rsidRPr="00BC719F" w:rsidRDefault="00900157" w:rsidP="008E259E">
      <w:pPr>
        <w:rPr>
          <w:rFonts w:ascii="Century Gothic" w:hAnsi="Century Gothic"/>
          <w:b/>
          <w:sz w:val="20"/>
          <w:szCs w:val="20"/>
        </w:rPr>
      </w:pPr>
    </w:p>
    <w:sectPr w:rsidR="00900157" w:rsidRPr="00BC719F" w:rsidSect="006E3B0B">
      <w:headerReference w:type="default" r:id="rId39"/>
      <w:footerReference w:type="even" r:id="rId40"/>
      <w:footerReference w:type="default" r:id="rId41"/>
      <w:pgSz w:w="12240" w:h="15840" w:code="1"/>
      <w:pgMar w:top="1440" w:right="1440" w:bottom="1440" w:left="1440" w:header="720" w:footer="504" w:gutter="0"/>
      <w:pgBorders>
        <w:top w:val="single" w:sz="4" w:space="1" w:color="632423" w:themeColor="accent2" w:themeShade="80" w:shadow="1"/>
        <w:left w:val="single" w:sz="4" w:space="4" w:color="632423" w:themeColor="accent2" w:themeShade="80" w:shadow="1"/>
        <w:bottom w:val="single" w:sz="4" w:space="1" w:color="632423" w:themeColor="accent2" w:themeShade="80" w:shadow="1"/>
        <w:right w:val="single" w:sz="4" w:space="4" w:color="632423" w:themeColor="accent2" w:themeShade="80" w:shadow="1"/>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66" w:rsidRDefault="00D87E66">
      <w:r>
        <w:separator/>
      </w:r>
    </w:p>
  </w:endnote>
  <w:endnote w:type="continuationSeparator" w:id="0">
    <w:p w:rsidR="00D87E66" w:rsidRDefault="00D8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wCaledonia">
    <w:panose1 w:val="00000000000000000000"/>
    <w:charset w:val="00"/>
    <w:family w:val="roman"/>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66" w:rsidRDefault="00D87E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E66" w:rsidRDefault="00D87E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66" w:rsidRPr="00A4769D" w:rsidRDefault="00D87E66" w:rsidP="00235BE1">
    <w:pPr>
      <w:pStyle w:val="Footer"/>
      <w:tabs>
        <w:tab w:val="clear" w:pos="8640"/>
        <w:tab w:val="right" w:pos="8820"/>
      </w:tabs>
      <w:jc w:val="right"/>
      <w:rPr>
        <w:sz w:val="16"/>
        <w:szCs w:val="16"/>
      </w:rPr>
    </w:pPr>
    <w:r>
      <w:rPr>
        <w:rFonts w:asciiTheme="minorHAnsi" w:hAnsiTheme="minorHAnsi"/>
        <w:sz w:val="16"/>
        <w:szCs w:val="16"/>
      </w:rPr>
      <w:t>BAEP 491 Introduction to Social Entrepreneurship, Spring 2017 (Kickul</w:t>
    </w:r>
    <w:r w:rsidRPr="00235BE1">
      <w:rPr>
        <w:rFonts w:asciiTheme="minorHAnsi" w:hAnsiTheme="minorHAnsi"/>
        <w:sz w:val="16"/>
        <w:szCs w:val="16"/>
      </w:rPr>
      <w:t xml:space="preserve">) – Page </w:t>
    </w:r>
    <w:sdt>
      <w:sdtPr>
        <w:rPr>
          <w:rFonts w:asciiTheme="minorHAnsi" w:hAnsiTheme="minorHAnsi"/>
          <w:sz w:val="16"/>
          <w:szCs w:val="16"/>
        </w:rPr>
        <w:id w:val="-1972129064"/>
        <w:docPartObj>
          <w:docPartGallery w:val="Page Numbers (Bottom of Page)"/>
          <w:docPartUnique/>
        </w:docPartObj>
      </w:sdtPr>
      <w:sdtEndPr>
        <w:rPr>
          <w:rFonts w:ascii="Times New Roman" w:hAnsi="Times New Roman"/>
          <w:noProof/>
        </w:rPr>
      </w:sdtEndPr>
      <w:sdtContent>
        <w:r w:rsidRPr="00235BE1">
          <w:rPr>
            <w:rFonts w:asciiTheme="minorHAnsi" w:hAnsiTheme="minorHAnsi"/>
            <w:sz w:val="16"/>
            <w:szCs w:val="16"/>
          </w:rPr>
          <w:fldChar w:fldCharType="begin"/>
        </w:r>
        <w:r w:rsidRPr="00235BE1">
          <w:rPr>
            <w:rFonts w:asciiTheme="minorHAnsi" w:hAnsiTheme="minorHAnsi"/>
            <w:sz w:val="16"/>
            <w:szCs w:val="16"/>
          </w:rPr>
          <w:instrText xml:space="preserve"> PAGE   \* MERGEFORMAT </w:instrText>
        </w:r>
        <w:r w:rsidRPr="00235BE1">
          <w:rPr>
            <w:rFonts w:asciiTheme="minorHAnsi" w:hAnsiTheme="minorHAnsi"/>
            <w:sz w:val="16"/>
            <w:szCs w:val="16"/>
          </w:rPr>
          <w:fldChar w:fldCharType="separate"/>
        </w:r>
        <w:r w:rsidR="009F5F43">
          <w:rPr>
            <w:rFonts w:asciiTheme="minorHAnsi" w:hAnsiTheme="minorHAnsi"/>
            <w:noProof/>
            <w:sz w:val="16"/>
            <w:szCs w:val="16"/>
          </w:rPr>
          <w:t>5</w:t>
        </w:r>
        <w:r w:rsidRPr="00235BE1">
          <w:rPr>
            <w:rFonts w:asciiTheme="minorHAnsi" w:hAnsiTheme="minorHAnsi"/>
            <w:noProof/>
            <w:sz w:val="16"/>
            <w:szCs w:val="16"/>
          </w:rPr>
          <w:fldChar w:fldCharType="end"/>
        </w:r>
        <w:r w:rsidRPr="00235BE1">
          <w:rPr>
            <w:rFonts w:asciiTheme="minorHAnsi" w:hAnsiTheme="minorHAnsi"/>
            <w:noProof/>
            <w:sz w:val="16"/>
            <w:szCs w:val="16"/>
          </w:rPr>
          <w:t xml:space="preserve"> of </w:t>
        </w:r>
        <w:r>
          <w:rPr>
            <w:rFonts w:asciiTheme="minorHAnsi" w:hAnsiTheme="minorHAnsi"/>
            <w:noProof/>
            <w:sz w:val="16"/>
            <w:szCs w:val="16"/>
          </w:rPr>
          <w:t>11</w:t>
        </w:r>
      </w:sdtContent>
    </w:sdt>
  </w:p>
  <w:p w:rsidR="00D87E66" w:rsidRDefault="00D87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66" w:rsidRDefault="00D87E66">
      <w:r>
        <w:separator/>
      </w:r>
    </w:p>
  </w:footnote>
  <w:footnote w:type="continuationSeparator" w:id="0">
    <w:p w:rsidR="00D87E66" w:rsidRDefault="00D87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66" w:rsidRDefault="00D87E66">
    <w:pPr>
      <w:pStyle w:val="Header"/>
    </w:pPr>
  </w:p>
  <w:p w:rsidR="00D87E66" w:rsidRDefault="00D87E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868_"/>
      </v:shape>
    </w:pict>
  </w:numPicBullet>
  <w:abstractNum w:abstractNumId="0">
    <w:nsid w:val="00033252"/>
    <w:multiLevelType w:val="hybridMultilevel"/>
    <w:tmpl w:val="32A8D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12ECD"/>
    <w:multiLevelType w:val="hybridMultilevel"/>
    <w:tmpl w:val="777E9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C5688A"/>
    <w:multiLevelType w:val="hybridMultilevel"/>
    <w:tmpl w:val="79EEFA30"/>
    <w:lvl w:ilvl="0" w:tplc="CFE08178">
      <w:start w:val="2"/>
      <w:numFmt w:val="bullet"/>
      <w:lvlText w:val="-"/>
      <w:lvlJc w:val="left"/>
      <w:pPr>
        <w:ind w:left="495" w:hanging="360"/>
      </w:pPr>
      <w:rPr>
        <w:rFonts w:ascii="Calibri" w:eastAsia="Times New Roman" w:hAnsi="Calibri"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0B5C7818"/>
    <w:multiLevelType w:val="hybridMultilevel"/>
    <w:tmpl w:val="F790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05934"/>
    <w:multiLevelType w:val="hybridMultilevel"/>
    <w:tmpl w:val="CA64D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53517"/>
    <w:multiLevelType w:val="hybridMultilevel"/>
    <w:tmpl w:val="CB1C9E8E"/>
    <w:lvl w:ilvl="0" w:tplc="4386B91E">
      <w:start w:val="1"/>
      <w:numFmt w:val="bullet"/>
      <w:lvlText w:val=""/>
      <w:lvlJc w:val="left"/>
      <w:pPr>
        <w:tabs>
          <w:tab w:val="num" w:pos="1080"/>
        </w:tabs>
        <w:ind w:left="1080" w:hanging="360"/>
      </w:pPr>
      <w:rPr>
        <w:rFonts w:ascii="Symbol" w:hAnsi="Symbol" w:hint="default"/>
        <w:b/>
        <w:i w:val="0"/>
        <w:color w:val="auto"/>
      </w:rPr>
    </w:lvl>
    <w:lvl w:ilvl="1" w:tplc="0409000B">
      <w:start w:val="1"/>
      <w:numFmt w:val="bullet"/>
      <w:lvlText w:val=""/>
      <w:lvlJc w:val="left"/>
      <w:pPr>
        <w:tabs>
          <w:tab w:val="num" w:pos="1440"/>
        </w:tabs>
        <w:ind w:left="1440" w:hanging="360"/>
      </w:pPr>
      <w:rPr>
        <w:rFonts w:ascii="Wingdings" w:hAnsi="Wingdings" w:hint="default"/>
        <w:b/>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9F86791"/>
    <w:multiLevelType w:val="hybridMultilevel"/>
    <w:tmpl w:val="73761344"/>
    <w:lvl w:ilvl="0" w:tplc="2BA83744">
      <w:start w:val="5"/>
      <w:numFmt w:val="bullet"/>
      <w:lvlText w:val="-"/>
      <w:lvlJc w:val="left"/>
      <w:pPr>
        <w:ind w:left="480" w:hanging="360"/>
      </w:pPr>
      <w:rPr>
        <w:rFonts w:ascii="Calibri" w:eastAsia="Times New Roman" w:hAnsi="Calibri"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2359481B"/>
    <w:multiLevelType w:val="hybridMultilevel"/>
    <w:tmpl w:val="F244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529C6"/>
    <w:multiLevelType w:val="hybridMultilevel"/>
    <w:tmpl w:val="B502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129F9"/>
    <w:multiLevelType w:val="hybridMultilevel"/>
    <w:tmpl w:val="1E52A472"/>
    <w:lvl w:ilvl="0" w:tplc="97B22942">
      <w:start w:val="5"/>
      <w:numFmt w:val="bullet"/>
      <w:lvlText w:val="-"/>
      <w:lvlJc w:val="left"/>
      <w:pPr>
        <w:ind w:left="435" w:hanging="360"/>
      </w:pPr>
      <w:rPr>
        <w:rFonts w:ascii="Calibri" w:eastAsia="Times New Roman" w:hAnsi="Calibri"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25B24BD0"/>
    <w:multiLevelType w:val="hybridMultilevel"/>
    <w:tmpl w:val="506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148FF"/>
    <w:multiLevelType w:val="hybridMultilevel"/>
    <w:tmpl w:val="6938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C412C"/>
    <w:multiLevelType w:val="hybridMultilevel"/>
    <w:tmpl w:val="F66E9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7757F"/>
    <w:multiLevelType w:val="hybridMultilevel"/>
    <w:tmpl w:val="D7C64BFE"/>
    <w:lvl w:ilvl="0" w:tplc="B0E85D64">
      <w:start w:val="1"/>
      <w:numFmt w:val="bullet"/>
      <w:lvlText w:val="•"/>
      <w:lvlJc w:val="left"/>
      <w:pPr>
        <w:tabs>
          <w:tab w:val="num" w:pos="720"/>
        </w:tabs>
        <w:ind w:left="720" w:hanging="360"/>
      </w:pPr>
      <w:rPr>
        <w:rFonts w:ascii="Times" w:hAnsi="Times" w:hint="default"/>
      </w:rPr>
    </w:lvl>
    <w:lvl w:ilvl="1" w:tplc="3740EFDC" w:tentative="1">
      <w:start w:val="1"/>
      <w:numFmt w:val="bullet"/>
      <w:lvlText w:val="•"/>
      <w:lvlJc w:val="left"/>
      <w:pPr>
        <w:tabs>
          <w:tab w:val="num" w:pos="1440"/>
        </w:tabs>
        <w:ind w:left="1440" w:hanging="360"/>
      </w:pPr>
      <w:rPr>
        <w:rFonts w:ascii="Times" w:hAnsi="Times" w:hint="default"/>
      </w:rPr>
    </w:lvl>
    <w:lvl w:ilvl="2" w:tplc="763C5E0E" w:tentative="1">
      <w:start w:val="1"/>
      <w:numFmt w:val="bullet"/>
      <w:lvlText w:val="•"/>
      <w:lvlJc w:val="left"/>
      <w:pPr>
        <w:tabs>
          <w:tab w:val="num" w:pos="2160"/>
        </w:tabs>
        <w:ind w:left="2160" w:hanging="360"/>
      </w:pPr>
      <w:rPr>
        <w:rFonts w:ascii="Times" w:hAnsi="Times" w:hint="default"/>
      </w:rPr>
    </w:lvl>
    <w:lvl w:ilvl="3" w:tplc="D8501514" w:tentative="1">
      <w:start w:val="1"/>
      <w:numFmt w:val="bullet"/>
      <w:lvlText w:val="•"/>
      <w:lvlJc w:val="left"/>
      <w:pPr>
        <w:tabs>
          <w:tab w:val="num" w:pos="2880"/>
        </w:tabs>
        <w:ind w:left="2880" w:hanging="360"/>
      </w:pPr>
      <w:rPr>
        <w:rFonts w:ascii="Times" w:hAnsi="Times" w:hint="default"/>
      </w:rPr>
    </w:lvl>
    <w:lvl w:ilvl="4" w:tplc="F718EE30" w:tentative="1">
      <w:start w:val="1"/>
      <w:numFmt w:val="bullet"/>
      <w:lvlText w:val="•"/>
      <w:lvlJc w:val="left"/>
      <w:pPr>
        <w:tabs>
          <w:tab w:val="num" w:pos="3600"/>
        </w:tabs>
        <w:ind w:left="3600" w:hanging="360"/>
      </w:pPr>
      <w:rPr>
        <w:rFonts w:ascii="Times" w:hAnsi="Times" w:hint="default"/>
      </w:rPr>
    </w:lvl>
    <w:lvl w:ilvl="5" w:tplc="49C0DC44" w:tentative="1">
      <w:start w:val="1"/>
      <w:numFmt w:val="bullet"/>
      <w:lvlText w:val="•"/>
      <w:lvlJc w:val="left"/>
      <w:pPr>
        <w:tabs>
          <w:tab w:val="num" w:pos="4320"/>
        </w:tabs>
        <w:ind w:left="4320" w:hanging="360"/>
      </w:pPr>
      <w:rPr>
        <w:rFonts w:ascii="Times" w:hAnsi="Times" w:hint="default"/>
      </w:rPr>
    </w:lvl>
    <w:lvl w:ilvl="6" w:tplc="DC8C74A6" w:tentative="1">
      <w:start w:val="1"/>
      <w:numFmt w:val="bullet"/>
      <w:lvlText w:val="•"/>
      <w:lvlJc w:val="left"/>
      <w:pPr>
        <w:tabs>
          <w:tab w:val="num" w:pos="5040"/>
        </w:tabs>
        <w:ind w:left="5040" w:hanging="360"/>
      </w:pPr>
      <w:rPr>
        <w:rFonts w:ascii="Times" w:hAnsi="Times" w:hint="default"/>
      </w:rPr>
    </w:lvl>
    <w:lvl w:ilvl="7" w:tplc="735C00DE" w:tentative="1">
      <w:start w:val="1"/>
      <w:numFmt w:val="bullet"/>
      <w:lvlText w:val="•"/>
      <w:lvlJc w:val="left"/>
      <w:pPr>
        <w:tabs>
          <w:tab w:val="num" w:pos="5760"/>
        </w:tabs>
        <w:ind w:left="5760" w:hanging="360"/>
      </w:pPr>
      <w:rPr>
        <w:rFonts w:ascii="Times" w:hAnsi="Times" w:hint="default"/>
      </w:rPr>
    </w:lvl>
    <w:lvl w:ilvl="8" w:tplc="9156392A" w:tentative="1">
      <w:start w:val="1"/>
      <w:numFmt w:val="bullet"/>
      <w:lvlText w:val="•"/>
      <w:lvlJc w:val="left"/>
      <w:pPr>
        <w:tabs>
          <w:tab w:val="num" w:pos="6480"/>
        </w:tabs>
        <w:ind w:left="6480" w:hanging="360"/>
      </w:pPr>
      <w:rPr>
        <w:rFonts w:ascii="Times" w:hAnsi="Times" w:hint="default"/>
      </w:rPr>
    </w:lvl>
  </w:abstractNum>
  <w:abstractNum w:abstractNumId="14">
    <w:nsid w:val="32674CD1"/>
    <w:multiLevelType w:val="hybridMultilevel"/>
    <w:tmpl w:val="37D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F53E1F"/>
    <w:multiLevelType w:val="hybridMultilevel"/>
    <w:tmpl w:val="B64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93A96"/>
    <w:multiLevelType w:val="hybridMultilevel"/>
    <w:tmpl w:val="5266AC1A"/>
    <w:lvl w:ilvl="0" w:tplc="156A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55E74"/>
    <w:multiLevelType w:val="hybridMultilevel"/>
    <w:tmpl w:val="96A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36C5D"/>
    <w:multiLevelType w:val="hybridMultilevel"/>
    <w:tmpl w:val="0D32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77CB9"/>
    <w:multiLevelType w:val="hybridMultilevel"/>
    <w:tmpl w:val="14B017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F5C662E"/>
    <w:multiLevelType w:val="hybridMultilevel"/>
    <w:tmpl w:val="B7524F22"/>
    <w:lvl w:ilvl="0" w:tplc="321CBE4A">
      <w:start w:val="5"/>
      <w:numFmt w:val="bullet"/>
      <w:lvlText w:val="-"/>
      <w:lvlJc w:val="left"/>
      <w:pPr>
        <w:ind w:left="585" w:hanging="360"/>
      </w:pPr>
      <w:rPr>
        <w:rFonts w:ascii="Calibri" w:eastAsia="Times New Roman" w:hAnsi="Calibri"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nsid w:val="3FCF1722"/>
    <w:multiLevelType w:val="hybridMultilevel"/>
    <w:tmpl w:val="0586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577BB"/>
    <w:multiLevelType w:val="hybridMultilevel"/>
    <w:tmpl w:val="11C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B6080"/>
    <w:multiLevelType w:val="hybridMultilevel"/>
    <w:tmpl w:val="B960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3886E3C"/>
    <w:multiLevelType w:val="multilevel"/>
    <w:tmpl w:val="AF3E75B6"/>
    <w:lvl w:ilvl="0">
      <w:start w:val="1"/>
      <w:numFmt w:val="bullet"/>
      <w:lvlText w:val=""/>
      <w:lvlJc w:val="left"/>
      <w:pPr>
        <w:tabs>
          <w:tab w:val="num" w:pos="720"/>
        </w:tabs>
        <w:ind w:left="720" w:hanging="360"/>
      </w:pPr>
      <w:rPr>
        <w:rFonts w:ascii="Symbol" w:hAnsi="Symbol" w:cs="Trebuchet M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Trebuchet M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Trebuchet M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25">
    <w:nsid w:val="440B286C"/>
    <w:multiLevelType w:val="hybridMultilevel"/>
    <w:tmpl w:val="91E2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311B8A"/>
    <w:multiLevelType w:val="hybridMultilevel"/>
    <w:tmpl w:val="53A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B3FE2"/>
    <w:multiLevelType w:val="hybridMultilevel"/>
    <w:tmpl w:val="2034C40E"/>
    <w:lvl w:ilvl="0" w:tplc="FE106BE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94308A"/>
    <w:multiLevelType w:val="hybridMultilevel"/>
    <w:tmpl w:val="1C66EEAE"/>
    <w:lvl w:ilvl="0" w:tplc="5F5A5498">
      <w:start w:val="1"/>
      <w:numFmt w:val="decimal"/>
      <w:pStyle w:val="Numberedlist"/>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DE03C8"/>
    <w:multiLevelType w:val="hybridMultilevel"/>
    <w:tmpl w:val="7DA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97850"/>
    <w:multiLevelType w:val="hybridMultilevel"/>
    <w:tmpl w:val="59683BB6"/>
    <w:lvl w:ilvl="0" w:tplc="C35C1D46">
      <w:start w:val="5"/>
      <w:numFmt w:val="bullet"/>
      <w:lvlText w:val="-"/>
      <w:lvlJc w:val="left"/>
      <w:pPr>
        <w:ind w:left="480" w:hanging="360"/>
      </w:pPr>
      <w:rPr>
        <w:rFonts w:ascii="Calibri" w:eastAsia="Times New Roman" w:hAnsi="Calibri"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6E25176"/>
    <w:multiLevelType w:val="hybridMultilevel"/>
    <w:tmpl w:val="D0107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8C6ADF"/>
    <w:multiLevelType w:val="hybridMultilevel"/>
    <w:tmpl w:val="75D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7102ED"/>
    <w:multiLevelType w:val="multilevel"/>
    <w:tmpl w:val="EBF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2716E"/>
    <w:multiLevelType w:val="hybridMultilevel"/>
    <w:tmpl w:val="CE6A31E0"/>
    <w:lvl w:ilvl="0" w:tplc="856279A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9B23F65"/>
    <w:multiLevelType w:val="hybridMultilevel"/>
    <w:tmpl w:val="DC6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9E54A4"/>
    <w:multiLevelType w:val="hybridMultilevel"/>
    <w:tmpl w:val="8C52CD36"/>
    <w:lvl w:ilvl="0" w:tplc="32BA52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A03EB8"/>
    <w:multiLevelType w:val="multilevel"/>
    <w:tmpl w:val="CDAA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856F57"/>
    <w:multiLevelType w:val="hybridMultilevel"/>
    <w:tmpl w:val="C44E6484"/>
    <w:lvl w:ilvl="0" w:tplc="B164E6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CA3EE2"/>
    <w:multiLevelType w:val="hybridMultilevel"/>
    <w:tmpl w:val="61624172"/>
    <w:lvl w:ilvl="0" w:tplc="156AF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AA6547"/>
    <w:multiLevelType w:val="hybridMultilevel"/>
    <w:tmpl w:val="600AF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C33F0C"/>
    <w:multiLevelType w:val="hybridMultilevel"/>
    <w:tmpl w:val="C8F0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385356"/>
    <w:multiLevelType w:val="hybridMultilevel"/>
    <w:tmpl w:val="F5B0EA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E7A5E"/>
    <w:multiLevelType w:val="hybridMultilevel"/>
    <w:tmpl w:val="2B4C4E28"/>
    <w:lvl w:ilvl="0" w:tplc="E47AC32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55E3A"/>
    <w:multiLevelType w:val="hybridMultilevel"/>
    <w:tmpl w:val="2D321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A74FFC"/>
    <w:multiLevelType w:val="singleLevel"/>
    <w:tmpl w:val="0409000F"/>
    <w:lvl w:ilvl="0">
      <w:start w:val="1"/>
      <w:numFmt w:val="decimal"/>
      <w:lvlText w:val="%1."/>
      <w:lvlJc w:val="left"/>
      <w:pPr>
        <w:tabs>
          <w:tab w:val="num" w:pos="360"/>
        </w:tabs>
        <w:ind w:left="360" w:hanging="360"/>
      </w:pPr>
    </w:lvl>
  </w:abstractNum>
  <w:num w:numId="1">
    <w:abstractNumId w:val="45"/>
    <w:lvlOverride w:ilvl="0">
      <w:startOverride w:val="1"/>
    </w:lvlOverride>
  </w:num>
  <w:num w:numId="2">
    <w:abstractNumId w:val="11"/>
  </w:num>
  <w:num w:numId="3">
    <w:abstractNumId w:val="28"/>
  </w:num>
  <w:num w:numId="4">
    <w:abstractNumId w:val="10"/>
  </w:num>
  <w:num w:numId="5">
    <w:abstractNumId w:val="15"/>
  </w:num>
  <w:num w:numId="6">
    <w:abstractNumId w:val="1"/>
  </w:num>
  <w:num w:numId="7">
    <w:abstractNumId w:val="33"/>
  </w:num>
  <w:num w:numId="8">
    <w:abstractNumId w:val="20"/>
  </w:num>
  <w:num w:numId="9">
    <w:abstractNumId w:val="5"/>
  </w:num>
  <w:num w:numId="10">
    <w:abstractNumId w:val="17"/>
  </w:num>
  <w:num w:numId="11">
    <w:abstractNumId w:val="2"/>
  </w:num>
  <w:num w:numId="12">
    <w:abstractNumId w:val="38"/>
  </w:num>
  <w:num w:numId="13">
    <w:abstractNumId w:val="9"/>
  </w:num>
  <w:num w:numId="14">
    <w:abstractNumId w:val="6"/>
  </w:num>
  <w:num w:numId="15">
    <w:abstractNumId w:val="30"/>
  </w:num>
  <w:num w:numId="16">
    <w:abstractNumId w:val="7"/>
  </w:num>
  <w:num w:numId="17">
    <w:abstractNumId w:val="16"/>
  </w:num>
  <w:num w:numId="18">
    <w:abstractNumId w:val="39"/>
  </w:num>
  <w:num w:numId="19">
    <w:abstractNumId w:val="44"/>
  </w:num>
  <w:num w:numId="20">
    <w:abstractNumId w:val="3"/>
  </w:num>
  <w:num w:numId="21">
    <w:abstractNumId w:val="36"/>
  </w:num>
  <w:num w:numId="22">
    <w:abstractNumId w:val="34"/>
  </w:num>
  <w:num w:numId="23">
    <w:abstractNumId w:val="18"/>
  </w:num>
  <w:num w:numId="24">
    <w:abstractNumId w:val="42"/>
  </w:num>
  <w:num w:numId="25">
    <w:abstractNumId w:val="12"/>
  </w:num>
  <w:num w:numId="26">
    <w:abstractNumId w:val="40"/>
  </w:num>
  <w:num w:numId="27">
    <w:abstractNumId w:val="43"/>
  </w:num>
  <w:num w:numId="28">
    <w:abstractNumId w:val="27"/>
  </w:num>
  <w:num w:numId="29">
    <w:abstractNumId w:val="32"/>
  </w:num>
  <w:num w:numId="30">
    <w:abstractNumId w:val="19"/>
  </w:num>
  <w:num w:numId="31">
    <w:abstractNumId w:val="37"/>
  </w:num>
  <w:num w:numId="32">
    <w:abstractNumId w:val="41"/>
  </w:num>
  <w:num w:numId="33">
    <w:abstractNumId w:val="0"/>
  </w:num>
  <w:num w:numId="34">
    <w:abstractNumId w:val="25"/>
  </w:num>
  <w:num w:numId="35">
    <w:abstractNumId w:val="35"/>
  </w:num>
  <w:num w:numId="36">
    <w:abstractNumId w:val="14"/>
  </w:num>
  <w:num w:numId="37">
    <w:abstractNumId w:val="31"/>
  </w:num>
  <w:num w:numId="38">
    <w:abstractNumId w:val="4"/>
  </w:num>
  <w:num w:numId="39">
    <w:abstractNumId w:val="23"/>
  </w:num>
  <w:num w:numId="40">
    <w:abstractNumId w:val="22"/>
  </w:num>
  <w:num w:numId="41">
    <w:abstractNumId w:val="26"/>
  </w:num>
  <w:num w:numId="42">
    <w:abstractNumId w:val="8"/>
  </w:num>
  <w:num w:numId="43">
    <w:abstractNumId w:val="21"/>
  </w:num>
  <w:num w:numId="44">
    <w:abstractNumId w:val="24"/>
  </w:num>
  <w:num w:numId="45">
    <w:abstractNumId w:val="13"/>
  </w:num>
  <w:num w:numId="4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F0F"/>
    <w:rsid w:val="000028EB"/>
    <w:rsid w:val="00003485"/>
    <w:rsid w:val="00004634"/>
    <w:rsid w:val="00004684"/>
    <w:rsid w:val="000046EB"/>
    <w:rsid w:val="000074C3"/>
    <w:rsid w:val="000078E3"/>
    <w:rsid w:val="000105EB"/>
    <w:rsid w:val="0001264C"/>
    <w:rsid w:val="00012EB4"/>
    <w:rsid w:val="0001479B"/>
    <w:rsid w:val="0001548B"/>
    <w:rsid w:val="00015CB6"/>
    <w:rsid w:val="00016ADE"/>
    <w:rsid w:val="0002010B"/>
    <w:rsid w:val="00021C5E"/>
    <w:rsid w:val="00023DDC"/>
    <w:rsid w:val="000243B4"/>
    <w:rsid w:val="00027F9C"/>
    <w:rsid w:val="000302A5"/>
    <w:rsid w:val="000308B5"/>
    <w:rsid w:val="00030F14"/>
    <w:rsid w:val="000313DF"/>
    <w:rsid w:val="000316BB"/>
    <w:rsid w:val="0003174E"/>
    <w:rsid w:val="000318A9"/>
    <w:rsid w:val="000335A7"/>
    <w:rsid w:val="000346B0"/>
    <w:rsid w:val="000348BF"/>
    <w:rsid w:val="00035040"/>
    <w:rsid w:val="0003598D"/>
    <w:rsid w:val="00035D65"/>
    <w:rsid w:val="000361E2"/>
    <w:rsid w:val="00036F42"/>
    <w:rsid w:val="000374BB"/>
    <w:rsid w:val="0004246E"/>
    <w:rsid w:val="00043EEE"/>
    <w:rsid w:val="0004453E"/>
    <w:rsid w:val="000445CD"/>
    <w:rsid w:val="00045BBD"/>
    <w:rsid w:val="00047446"/>
    <w:rsid w:val="0004754D"/>
    <w:rsid w:val="00047AFE"/>
    <w:rsid w:val="000502F7"/>
    <w:rsid w:val="00051CB8"/>
    <w:rsid w:val="00052170"/>
    <w:rsid w:val="00053082"/>
    <w:rsid w:val="00053213"/>
    <w:rsid w:val="00053475"/>
    <w:rsid w:val="00056AAB"/>
    <w:rsid w:val="000574AC"/>
    <w:rsid w:val="00057647"/>
    <w:rsid w:val="00057730"/>
    <w:rsid w:val="0006012E"/>
    <w:rsid w:val="00060623"/>
    <w:rsid w:val="00061141"/>
    <w:rsid w:val="0006130E"/>
    <w:rsid w:val="00061F68"/>
    <w:rsid w:val="00065464"/>
    <w:rsid w:val="00066385"/>
    <w:rsid w:val="00067B75"/>
    <w:rsid w:val="000702FC"/>
    <w:rsid w:val="0007055D"/>
    <w:rsid w:val="000708BB"/>
    <w:rsid w:val="000727DC"/>
    <w:rsid w:val="00073ABD"/>
    <w:rsid w:val="00074C2C"/>
    <w:rsid w:val="00075458"/>
    <w:rsid w:val="00075D96"/>
    <w:rsid w:val="00075F2F"/>
    <w:rsid w:val="0007622F"/>
    <w:rsid w:val="00077357"/>
    <w:rsid w:val="0008048A"/>
    <w:rsid w:val="00080493"/>
    <w:rsid w:val="00080832"/>
    <w:rsid w:val="00080E07"/>
    <w:rsid w:val="00081BFB"/>
    <w:rsid w:val="000823DB"/>
    <w:rsid w:val="00082BAC"/>
    <w:rsid w:val="00082E53"/>
    <w:rsid w:val="00083145"/>
    <w:rsid w:val="0008331A"/>
    <w:rsid w:val="00084959"/>
    <w:rsid w:val="0008621A"/>
    <w:rsid w:val="00087F08"/>
    <w:rsid w:val="0009094A"/>
    <w:rsid w:val="0009174C"/>
    <w:rsid w:val="000918D9"/>
    <w:rsid w:val="00091D97"/>
    <w:rsid w:val="00092E4C"/>
    <w:rsid w:val="00093ED6"/>
    <w:rsid w:val="00094E13"/>
    <w:rsid w:val="00095067"/>
    <w:rsid w:val="00096284"/>
    <w:rsid w:val="00096C7D"/>
    <w:rsid w:val="00096DC4"/>
    <w:rsid w:val="000A11E5"/>
    <w:rsid w:val="000A1AC0"/>
    <w:rsid w:val="000A1E12"/>
    <w:rsid w:val="000A20E5"/>
    <w:rsid w:val="000A281B"/>
    <w:rsid w:val="000A2B7A"/>
    <w:rsid w:val="000A3328"/>
    <w:rsid w:val="000A346E"/>
    <w:rsid w:val="000A49FF"/>
    <w:rsid w:val="000A6A66"/>
    <w:rsid w:val="000B09D4"/>
    <w:rsid w:val="000B1070"/>
    <w:rsid w:val="000B3057"/>
    <w:rsid w:val="000B5C47"/>
    <w:rsid w:val="000B6690"/>
    <w:rsid w:val="000B7B55"/>
    <w:rsid w:val="000C17F4"/>
    <w:rsid w:val="000C2279"/>
    <w:rsid w:val="000C2B18"/>
    <w:rsid w:val="000C2B7D"/>
    <w:rsid w:val="000C2F3C"/>
    <w:rsid w:val="000C31B3"/>
    <w:rsid w:val="000C3C31"/>
    <w:rsid w:val="000C3EFD"/>
    <w:rsid w:val="000C4809"/>
    <w:rsid w:val="000C5CDF"/>
    <w:rsid w:val="000C6006"/>
    <w:rsid w:val="000C6284"/>
    <w:rsid w:val="000C7001"/>
    <w:rsid w:val="000C7085"/>
    <w:rsid w:val="000C7990"/>
    <w:rsid w:val="000C7D30"/>
    <w:rsid w:val="000C7F4D"/>
    <w:rsid w:val="000D059E"/>
    <w:rsid w:val="000D130D"/>
    <w:rsid w:val="000D169E"/>
    <w:rsid w:val="000D2396"/>
    <w:rsid w:val="000D2771"/>
    <w:rsid w:val="000D2A37"/>
    <w:rsid w:val="000D5FA2"/>
    <w:rsid w:val="000D66B8"/>
    <w:rsid w:val="000D67B5"/>
    <w:rsid w:val="000E0210"/>
    <w:rsid w:val="000E1DDA"/>
    <w:rsid w:val="000E2A80"/>
    <w:rsid w:val="000E352C"/>
    <w:rsid w:val="000E38B6"/>
    <w:rsid w:val="000E4273"/>
    <w:rsid w:val="000E4462"/>
    <w:rsid w:val="000E5D38"/>
    <w:rsid w:val="000E6707"/>
    <w:rsid w:val="000E6D93"/>
    <w:rsid w:val="000F02C1"/>
    <w:rsid w:val="000F1407"/>
    <w:rsid w:val="000F1513"/>
    <w:rsid w:val="000F1D4C"/>
    <w:rsid w:val="000F2A2F"/>
    <w:rsid w:val="000F5141"/>
    <w:rsid w:val="000F54EC"/>
    <w:rsid w:val="000F5D4F"/>
    <w:rsid w:val="000F66A9"/>
    <w:rsid w:val="000F6F78"/>
    <w:rsid w:val="000F7C51"/>
    <w:rsid w:val="000F7E31"/>
    <w:rsid w:val="00102481"/>
    <w:rsid w:val="00102F80"/>
    <w:rsid w:val="00103394"/>
    <w:rsid w:val="001037EB"/>
    <w:rsid w:val="001054C9"/>
    <w:rsid w:val="00105B78"/>
    <w:rsid w:val="00105FCF"/>
    <w:rsid w:val="0010642D"/>
    <w:rsid w:val="001064E6"/>
    <w:rsid w:val="00106D96"/>
    <w:rsid w:val="00107017"/>
    <w:rsid w:val="00107C3C"/>
    <w:rsid w:val="001101F9"/>
    <w:rsid w:val="001111EE"/>
    <w:rsid w:val="001121E5"/>
    <w:rsid w:val="00112938"/>
    <w:rsid w:val="001145B9"/>
    <w:rsid w:val="0011485B"/>
    <w:rsid w:val="00115357"/>
    <w:rsid w:val="00115A4F"/>
    <w:rsid w:val="001170FF"/>
    <w:rsid w:val="00117AC3"/>
    <w:rsid w:val="00117C01"/>
    <w:rsid w:val="00117E84"/>
    <w:rsid w:val="00120AFA"/>
    <w:rsid w:val="00120D20"/>
    <w:rsid w:val="001215F1"/>
    <w:rsid w:val="00122BCF"/>
    <w:rsid w:val="00123665"/>
    <w:rsid w:val="00123DB4"/>
    <w:rsid w:val="00125E47"/>
    <w:rsid w:val="00126335"/>
    <w:rsid w:val="0012656F"/>
    <w:rsid w:val="00127532"/>
    <w:rsid w:val="00127829"/>
    <w:rsid w:val="00130015"/>
    <w:rsid w:val="00130046"/>
    <w:rsid w:val="00130B8E"/>
    <w:rsid w:val="00131EE7"/>
    <w:rsid w:val="00134B5A"/>
    <w:rsid w:val="00137A2C"/>
    <w:rsid w:val="00137E78"/>
    <w:rsid w:val="0014058C"/>
    <w:rsid w:val="00142286"/>
    <w:rsid w:val="0014308A"/>
    <w:rsid w:val="001443F1"/>
    <w:rsid w:val="0014450A"/>
    <w:rsid w:val="00144EFB"/>
    <w:rsid w:val="00145255"/>
    <w:rsid w:val="00145B01"/>
    <w:rsid w:val="00146EDD"/>
    <w:rsid w:val="00147856"/>
    <w:rsid w:val="001505B9"/>
    <w:rsid w:val="00150EE5"/>
    <w:rsid w:val="00151621"/>
    <w:rsid w:val="00151D45"/>
    <w:rsid w:val="00152464"/>
    <w:rsid w:val="00153067"/>
    <w:rsid w:val="00153237"/>
    <w:rsid w:val="001533EC"/>
    <w:rsid w:val="0015489B"/>
    <w:rsid w:val="0015606F"/>
    <w:rsid w:val="00156493"/>
    <w:rsid w:val="00157F8D"/>
    <w:rsid w:val="00161061"/>
    <w:rsid w:val="001611A7"/>
    <w:rsid w:val="001619FA"/>
    <w:rsid w:val="00161F54"/>
    <w:rsid w:val="00163577"/>
    <w:rsid w:val="00165729"/>
    <w:rsid w:val="00165B12"/>
    <w:rsid w:val="00165BB7"/>
    <w:rsid w:val="00167A62"/>
    <w:rsid w:val="00170E96"/>
    <w:rsid w:val="00171689"/>
    <w:rsid w:val="001717AC"/>
    <w:rsid w:val="00173C32"/>
    <w:rsid w:val="001743CC"/>
    <w:rsid w:val="0017496D"/>
    <w:rsid w:val="00174A3E"/>
    <w:rsid w:val="00174BC1"/>
    <w:rsid w:val="00174E2A"/>
    <w:rsid w:val="001751E9"/>
    <w:rsid w:val="00175544"/>
    <w:rsid w:val="00175DAF"/>
    <w:rsid w:val="00176BC3"/>
    <w:rsid w:val="00180516"/>
    <w:rsid w:val="00180675"/>
    <w:rsid w:val="00180783"/>
    <w:rsid w:val="00181073"/>
    <w:rsid w:val="00183484"/>
    <w:rsid w:val="001839FD"/>
    <w:rsid w:val="00184202"/>
    <w:rsid w:val="00184453"/>
    <w:rsid w:val="00185CEE"/>
    <w:rsid w:val="0019024B"/>
    <w:rsid w:val="0019062B"/>
    <w:rsid w:val="00193EC1"/>
    <w:rsid w:val="0019502C"/>
    <w:rsid w:val="00196CCD"/>
    <w:rsid w:val="001972DE"/>
    <w:rsid w:val="00197453"/>
    <w:rsid w:val="00197FEE"/>
    <w:rsid w:val="001A03F4"/>
    <w:rsid w:val="001A09EB"/>
    <w:rsid w:val="001A2BCA"/>
    <w:rsid w:val="001A563D"/>
    <w:rsid w:val="001A5650"/>
    <w:rsid w:val="001A5D25"/>
    <w:rsid w:val="001A6642"/>
    <w:rsid w:val="001A721E"/>
    <w:rsid w:val="001A74B7"/>
    <w:rsid w:val="001B0AA3"/>
    <w:rsid w:val="001B2C0B"/>
    <w:rsid w:val="001B2C8D"/>
    <w:rsid w:val="001B301A"/>
    <w:rsid w:val="001B51D4"/>
    <w:rsid w:val="001B5E0E"/>
    <w:rsid w:val="001B5F01"/>
    <w:rsid w:val="001B6BD7"/>
    <w:rsid w:val="001C076E"/>
    <w:rsid w:val="001C0D61"/>
    <w:rsid w:val="001C1A3B"/>
    <w:rsid w:val="001C1F2E"/>
    <w:rsid w:val="001C32BD"/>
    <w:rsid w:val="001C4D51"/>
    <w:rsid w:val="001C4FF9"/>
    <w:rsid w:val="001C507E"/>
    <w:rsid w:val="001C59F6"/>
    <w:rsid w:val="001C6F7A"/>
    <w:rsid w:val="001C70A7"/>
    <w:rsid w:val="001D0602"/>
    <w:rsid w:val="001D1264"/>
    <w:rsid w:val="001D2E63"/>
    <w:rsid w:val="001D2E7C"/>
    <w:rsid w:val="001D2EFF"/>
    <w:rsid w:val="001D489D"/>
    <w:rsid w:val="001D5DC6"/>
    <w:rsid w:val="001D6559"/>
    <w:rsid w:val="001D79B2"/>
    <w:rsid w:val="001E1D83"/>
    <w:rsid w:val="001E4702"/>
    <w:rsid w:val="001E4A33"/>
    <w:rsid w:val="001E6C33"/>
    <w:rsid w:val="001F02F9"/>
    <w:rsid w:val="001F08D6"/>
    <w:rsid w:val="001F0EE5"/>
    <w:rsid w:val="001F1C85"/>
    <w:rsid w:val="001F21FF"/>
    <w:rsid w:val="001F2568"/>
    <w:rsid w:val="001F36D7"/>
    <w:rsid w:val="001F4ABB"/>
    <w:rsid w:val="001F4B1C"/>
    <w:rsid w:val="001F57E6"/>
    <w:rsid w:val="001F5946"/>
    <w:rsid w:val="001F6715"/>
    <w:rsid w:val="001F6E25"/>
    <w:rsid w:val="001F7A8C"/>
    <w:rsid w:val="002005A4"/>
    <w:rsid w:val="00200A76"/>
    <w:rsid w:val="002014F5"/>
    <w:rsid w:val="0020177B"/>
    <w:rsid w:val="00201FD2"/>
    <w:rsid w:val="002036EE"/>
    <w:rsid w:val="00203B09"/>
    <w:rsid w:val="00203CBA"/>
    <w:rsid w:val="00203EA4"/>
    <w:rsid w:val="002045F5"/>
    <w:rsid w:val="00204850"/>
    <w:rsid w:val="00204B4C"/>
    <w:rsid w:val="002052EE"/>
    <w:rsid w:val="00207D3B"/>
    <w:rsid w:val="00210183"/>
    <w:rsid w:val="00210300"/>
    <w:rsid w:val="00212B4F"/>
    <w:rsid w:val="00212C7A"/>
    <w:rsid w:val="002135F9"/>
    <w:rsid w:val="00215939"/>
    <w:rsid w:val="00215CC2"/>
    <w:rsid w:val="00215CDD"/>
    <w:rsid w:val="0021731E"/>
    <w:rsid w:val="00217B37"/>
    <w:rsid w:val="00220E2A"/>
    <w:rsid w:val="00221747"/>
    <w:rsid w:val="002228D9"/>
    <w:rsid w:val="002229B8"/>
    <w:rsid w:val="0022316F"/>
    <w:rsid w:val="00223F49"/>
    <w:rsid w:val="00224E4A"/>
    <w:rsid w:val="00226F93"/>
    <w:rsid w:val="002275B6"/>
    <w:rsid w:val="002275F7"/>
    <w:rsid w:val="00227978"/>
    <w:rsid w:val="00230045"/>
    <w:rsid w:val="002306B5"/>
    <w:rsid w:val="00231374"/>
    <w:rsid w:val="00233B7A"/>
    <w:rsid w:val="00233BDA"/>
    <w:rsid w:val="00233ECF"/>
    <w:rsid w:val="00234C97"/>
    <w:rsid w:val="002353ED"/>
    <w:rsid w:val="00235BE1"/>
    <w:rsid w:val="00235F02"/>
    <w:rsid w:val="00236C73"/>
    <w:rsid w:val="0023737A"/>
    <w:rsid w:val="00237455"/>
    <w:rsid w:val="00237E5F"/>
    <w:rsid w:val="0024212C"/>
    <w:rsid w:val="0024316C"/>
    <w:rsid w:val="002435D7"/>
    <w:rsid w:val="00243BF4"/>
    <w:rsid w:val="002469B7"/>
    <w:rsid w:val="002500BD"/>
    <w:rsid w:val="00251154"/>
    <w:rsid w:val="002516A8"/>
    <w:rsid w:val="00251ECD"/>
    <w:rsid w:val="00253D62"/>
    <w:rsid w:val="002541CD"/>
    <w:rsid w:val="00254201"/>
    <w:rsid w:val="00254ED5"/>
    <w:rsid w:val="00260FA0"/>
    <w:rsid w:val="002624E7"/>
    <w:rsid w:val="00263602"/>
    <w:rsid w:val="002645A3"/>
    <w:rsid w:val="00265327"/>
    <w:rsid w:val="00265533"/>
    <w:rsid w:val="00265A99"/>
    <w:rsid w:val="00266198"/>
    <w:rsid w:val="002664CD"/>
    <w:rsid w:val="0026682F"/>
    <w:rsid w:val="00267E41"/>
    <w:rsid w:val="002708EB"/>
    <w:rsid w:val="0027210B"/>
    <w:rsid w:val="00272A7B"/>
    <w:rsid w:val="00274BA8"/>
    <w:rsid w:val="00274F3C"/>
    <w:rsid w:val="00275556"/>
    <w:rsid w:val="0027752D"/>
    <w:rsid w:val="002815E8"/>
    <w:rsid w:val="002831F8"/>
    <w:rsid w:val="00283A15"/>
    <w:rsid w:val="0028503B"/>
    <w:rsid w:val="002865EF"/>
    <w:rsid w:val="00286A1D"/>
    <w:rsid w:val="00287EB8"/>
    <w:rsid w:val="002906D5"/>
    <w:rsid w:val="00291B1B"/>
    <w:rsid w:val="00292552"/>
    <w:rsid w:val="00292C6B"/>
    <w:rsid w:val="00292FC2"/>
    <w:rsid w:val="00294216"/>
    <w:rsid w:val="0029438B"/>
    <w:rsid w:val="00294B86"/>
    <w:rsid w:val="0029596F"/>
    <w:rsid w:val="00296044"/>
    <w:rsid w:val="0029682A"/>
    <w:rsid w:val="0029710F"/>
    <w:rsid w:val="002A0D91"/>
    <w:rsid w:val="002A1457"/>
    <w:rsid w:val="002A25CA"/>
    <w:rsid w:val="002A2E41"/>
    <w:rsid w:val="002A36AB"/>
    <w:rsid w:val="002A5469"/>
    <w:rsid w:val="002A6CED"/>
    <w:rsid w:val="002A774A"/>
    <w:rsid w:val="002A7E6B"/>
    <w:rsid w:val="002B04C3"/>
    <w:rsid w:val="002B0CBF"/>
    <w:rsid w:val="002B1D33"/>
    <w:rsid w:val="002B2D94"/>
    <w:rsid w:val="002B37C5"/>
    <w:rsid w:val="002B38C2"/>
    <w:rsid w:val="002B4167"/>
    <w:rsid w:val="002B56CC"/>
    <w:rsid w:val="002B5AF1"/>
    <w:rsid w:val="002B6FF2"/>
    <w:rsid w:val="002C04FA"/>
    <w:rsid w:val="002C23C0"/>
    <w:rsid w:val="002C5964"/>
    <w:rsid w:val="002C68AE"/>
    <w:rsid w:val="002C706D"/>
    <w:rsid w:val="002D0B44"/>
    <w:rsid w:val="002D1B24"/>
    <w:rsid w:val="002D3697"/>
    <w:rsid w:val="002D4B9E"/>
    <w:rsid w:val="002D6F9E"/>
    <w:rsid w:val="002E022B"/>
    <w:rsid w:val="002E0A6F"/>
    <w:rsid w:val="002E0D0E"/>
    <w:rsid w:val="002E1D19"/>
    <w:rsid w:val="002E29FA"/>
    <w:rsid w:val="002E2EFD"/>
    <w:rsid w:val="002E5242"/>
    <w:rsid w:val="002E6502"/>
    <w:rsid w:val="002E6D9F"/>
    <w:rsid w:val="002E7741"/>
    <w:rsid w:val="002F1A72"/>
    <w:rsid w:val="002F1EA3"/>
    <w:rsid w:val="002F591A"/>
    <w:rsid w:val="00303025"/>
    <w:rsid w:val="0030371A"/>
    <w:rsid w:val="00303AF5"/>
    <w:rsid w:val="00304328"/>
    <w:rsid w:val="00305A5D"/>
    <w:rsid w:val="003069A5"/>
    <w:rsid w:val="00307DF1"/>
    <w:rsid w:val="0031100E"/>
    <w:rsid w:val="00312B52"/>
    <w:rsid w:val="0031304F"/>
    <w:rsid w:val="0031338A"/>
    <w:rsid w:val="0031593A"/>
    <w:rsid w:val="00316296"/>
    <w:rsid w:val="00316645"/>
    <w:rsid w:val="00316CA0"/>
    <w:rsid w:val="00317225"/>
    <w:rsid w:val="00317A47"/>
    <w:rsid w:val="00320562"/>
    <w:rsid w:val="00320702"/>
    <w:rsid w:val="003209C3"/>
    <w:rsid w:val="00323088"/>
    <w:rsid w:val="0032475E"/>
    <w:rsid w:val="00326C4C"/>
    <w:rsid w:val="003304AE"/>
    <w:rsid w:val="00330E8D"/>
    <w:rsid w:val="00334198"/>
    <w:rsid w:val="00335310"/>
    <w:rsid w:val="00335E48"/>
    <w:rsid w:val="00336A7B"/>
    <w:rsid w:val="00336D04"/>
    <w:rsid w:val="00342ADA"/>
    <w:rsid w:val="00343D7D"/>
    <w:rsid w:val="00343E97"/>
    <w:rsid w:val="00345732"/>
    <w:rsid w:val="0034639E"/>
    <w:rsid w:val="0034653D"/>
    <w:rsid w:val="0034730D"/>
    <w:rsid w:val="0035145C"/>
    <w:rsid w:val="00352BAD"/>
    <w:rsid w:val="00354494"/>
    <w:rsid w:val="00355197"/>
    <w:rsid w:val="003556FC"/>
    <w:rsid w:val="003564F7"/>
    <w:rsid w:val="00360D88"/>
    <w:rsid w:val="0036110C"/>
    <w:rsid w:val="00361361"/>
    <w:rsid w:val="003622D6"/>
    <w:rsid w:val="00364DAD"/>
    <w:rsid w:val="00364DFE"/>
    <w:rsid w:val="003655DB"/>
    <w:rsid w:val="003657E1"/>
    <w:rsid w:val="00370133"/>
    <w:rsid w:val="00371AE4"/>
    <w:rsid w:val="00372A23"/>
    <w:rsid w:val="0037327E"/>
    <w:rsid w:val="0037695D"/>
    <w:rsid w:val="00376B15"/>
    <w:rsid w:val="00377DF8"/>
    <w:rsid w:val="00380502"/>
    <w:rsid w:val="003808D2"/>
    <w:rsid w:val="0038131E"/>
    <w:rsid w:val="003827B0"/>
    <w:rsid w:val="00384393"/>
    <w:rsid w:val="003847B0"/>
    <w:rsid w:val="003867B7"/>
    <w:rsid w:val="00387CAB"/>
    <w:rsid w:val="00387EB0"/>
    <w:rsid w:val="003933E1"/>
    <w:rsid w:val="00393FDA"/>
    <w:rsid w:val="00394832"/>
    <w:rsid w:val="00395398"/>
    <w:rsid w:val="00396E21"/>
    <w:rsid w:val="003A0A4C"/>
    <w:rsid w:val="003A3508"/>
    <w:rsid w:val="003A3791"/>
    <w:rsid w:val="003A5210"/>
    <w:rsid w:val="003A5A3F"/>
    <w:rsid w:val="003A69CD"/>
    <w:rsid w:val="003A700A"/>
    <w:rsid w:val="003A7910"/>
    <w:rsid w:val="003A7EFA"/>
    <w:rsid w:val="003B1CCB"/>
    <w:rsid w:val="003B2056"/>
    <w:rsid w:val="003B3AB2"/>
    <w:rsid w:val="003B50FF"/>
    <w:rsid w:val="003B6852"/>
    <w:rsid w:val="003B7EED"/>
    <w:rsid w:val="003C0841"/>
    <w:rsid w:val="003C1DD6"/>
    <w:rsid w:val="003C2037"/>
    <w:rsid w:val="003C389D"/>
    <w:rsid w:val="003C39A2"/>
    <w:rsid w:val="003C4CE7"/>
    <w:rsid w:val="003C5A98"/>
    <w:rsid w:val="003C6175"/>
    <w:rsid w:val="003C6A48"/>
    <w:rsid w:val="003C7395"/>
    <w:rsid w:val="003D08BF"/>
    <w:rsid w:val="003D18A2"/>
    <w:rsid w:val="003D1EE8"/>
    <w:rsid w:val="003D2E06"/>
    <w:rsid w:val="003D3A61"/>
    <w:rsid w:val="003D4158"/>
    <w:rsid w:val="003D4D9F"/>
    <w:rsid w:val="003D5E7C"/>
    <w:rsid w:val="003D6430"/>
    <w:rsid w:val="003D745C"/>
    <w:rsid w:val="003D7B05"/>
    <w:rsid w:val="003D7E22"/>
    <w:rsid w:val="003E07E4"/>
    <w:rsid w:val="003E0F18"/>
    <w:rsid w:val="003E11FB"/>
    <w:rsid w:val="003E1B39"/>
    <w:rsid w:val="003E1C10"/>
    <w:rsid w:val="003E2FE1"/>
    <w:rsid w:val="003E36B4"/>
    <w:rsid w:val="003E4169"/>
    <w:rsid w:val="003E5862"/>
    <w:rsid w:val="003E6A54"/>
    <w:rsid w:val="003E7589"/>
    <w:rsid w:val="003E7738"/>
    <w:rsid w:val="003F198F"/>
    <w:rsid w:val="003F1A30"/>
    <w:rsid w:val="003F2029"/>
    <w:rsid w:val="003F52C9"/>
    <w:rsid w:val="003F5498"/>
    <w:rsid w:val="003F637F"/>
    <w:rsid w:val="00400EAB"/>
    <w:rsid w:val="004026D4"/>
    <w:rsid w:val="00402C32"/>
    <w:rsid w:val="004033E4"/>
    <w:rsid w:val="00403BC1"/>
    <w:rsid w:val="0040485B"/>
    <w:rsid w:val="00404A89"/>
    <w:rsid w:val="00404EB0"/>
    <w:rsid w:val="00404FF4"/>
    <w:rsid w:val="00405D59"/>
    <w:rsid w:val="0040605B"/>
    <w:rsid w:val="00407296"/>
    <w:rsid w:val="004108E6"/>
    <w:rsid w:val="00410DA8"/>
    <w:rsid w:val="004113A2"/>
    <w:rsid w:val="004119AC"/>
    <w:rsid w:val="00412EC8"/>
    <w:rsid w:val="00413FF1"/>
    <w:rsid w:val="00414424"/>
    <w:rsid w:val="00415369"/>
    <w:rsid w:val="004166E4"/>
    <w:rsid w:val="00416738"/>
    <w:rsid w:val="00416C20"/>
    <w:rsid w:val="00417860"/>
    <w:rsid w:val="00417E2A"/>
    <w:rsid w:val="00420651"/>
    <w:rsid w:val="00420B56"/>
    <w:rsid w:val="004210F9"/>
    <w:rsid w:val="00421DA9"/>
    <w:rsid w:val="00421E50"/>
    <w:rsid w:val="00422035"/>
    <w:rsid w:val="00423B7A"/>
    <w:rsid w:val="004242A4"/>
    <w:rsid w:val="004244A2"/>
    <w:rsid w:val="00425553"/>
    <w:rsid w:val="00427179"/>
    <w:rsid w:val="00427AFF"/>
    <w:rsid w:val="0043048D"/>
    <w:rsid w:val="004308E6"/>
    <w:rsid w:val="0043321A"/>
    <w:rsid w:val="00433B34"/>
    <w:rsid w:val="004350E9"/>
    <w:rsid w:val="004379E1"/>
    <w:rsid w:val="00440838"/>
    <w:rsid w:val="00440B75"/>
    <w:rsid w:val="00441A9E"/>
    <w:rsid w:val="00442906"/>
    <w:rsid w:val="00443030"/>
    <w:rsid w:val="0044311E"/>
    <w:rsid w:val="004445CC"/>
    <w:rsid w:val="00444C1E"/>
    <w:rsid w:val="0044771C"/>
    <w:rsid w:val="00447C68"/>
    <w:rsid w:val="00447CD4"/>
    <w:rsid w:val="00447DBE"/>
    <w:rsid w:val="004505D0"/>
    <w:rsid w:val="00451262"/>
    <w:rsid w:val="00451AF6"/>
    <w:rsid w:val="00452409"/>
    <w:rsid w:val="00452547"/>
    <w:rsid w:val="0045349A"/>
    <w:rsid w:val="00453CCB"/>
    <w:rsid w:val="004541F1"/>
    <w:rsid w:val="00454714"/>
    <w:rsid w:val="00454DDA"/>
    <w:rsid w:val="0045619B"/>
    <w:rsid w:val="004566CC"/>
    <w:rsid w:val="00456F36"/>
    <w:rsid w:val="0046031A"/>
    <w:rsid w:val="00460F23"/>
    <w:rsid w:val="00462407"/>
    <w:rsid w:val="00462D2D"/>
    <w:rsid w:val="0046322D"/>
    <w:rsid w:val="00463FE0"/>
    <w:rsid w:val="00465B93"/>
    <w:rsid w:val="00465C67"/>
    <w:rsid w:val="0046680A"/>
    <w:rsid w:val="00466EF0"/>
    <w:rsid w:val="00466F0C"/>
    <w:rsid w:val="004677D5"/>
    <w:rsid w:val="00467F5D"/>
    <w:rsid w:val="00470813"/>
    <w:rsid w:val="00471239"/>
    <w:rsid w:val="00471579"/>
    <w:rsid w:val="00472CFC"/>
    <w:rsid w:val="00473654"/>
    <w:rsid w:val="004738B2"/>
    <w:rsid w:val="00476033"/>
    <w:rsid w:val="004760E5"/>
    <w:rsid w:val="004803B0"/>
    <w:rsid w:val="004825D8"/>
    <w:rsid w:val="004826A8"/>
    <w:rsid w:val="00483609"/>
    <w:rsid w:val="004855F3"/>
    <w:rsid w:val="0048771F"/>
    <w:rsid w:val="00490BC6"/>
    <w:rsid w:val="0049365D"/>
    <w:rsid w:val="00494305"/>
    <w:rsid w:val="00495A4F"/>
    <w:rsid w:val="004977C7"/>
    <w:rsid w:val="00497F4B"/>
    <w:rsid w:val="004A26B3"/>
    <w:rsid w:val="004A27EB"/>
    <w:rsid w:val="004A341F"/>
    <w:rsid w:val="004A601C"/>
    <w:rsid w:val="004A6DD4"/>
    <w:rsid w:val="004A70F2"/>
    <w:rsid w:val="004A77D1"/>
    <w:rsid w:val="004A7C57"/>
    <w:rsid w:val="004B09DE"/>
    <w:rsid w:val="004B108E"/>
    <w:rsid w:val="004B200C"/>
    <w:rsid w:val="004B321D"/>
    <w:rsid w:val="004B328A"/>
    <w:rsid w:val="004B33EE"/>
    <w:rsid w:val="004B6C74"/>
    <w:rsid w:val="004B6EE6"/>
    <w:rsid w:val="004C07D6"/>
    <w:rsid w:val="004C4B46"/>
    <w:rsid w:val="004C5493"/>
    <w:rsid w:val="004C5C78"/>
    <w:rsid w:val="004C5DED"/>
    <w:rsid w:val="004C60AD"/>
    <w:rsid w:val="004C6203"/>
    <w:rsid w:val="004C7FFC"/>
    <w:rsid w:val="004D07A5"/>
    <w:rsid w:val="004D1D0F"/>
    <w:rsid w:val="004D1FC1"/>
    <w:rsid w:val="004D280A"/>
    <w:rsid w:val="004D286C"/>
    <w:rsid w:val="004D28B4"/>
    <w:rsid w:val="004D2C7E"/>
    <w:rsid w:val="004D2CAF"/>
    <w:rsid w:val="004D3E76"/>
    <w:rsid w:val="004D6584"/>
    <w:rsid w:val="004D6D1F"/>
    <w:rsid w:val="004E08CD"/>
    <w:rsid w:val="004E1104"/>
    <w:rsid w:val="004E170E"/>
    <w:rsid w:val="004E2C05"/>
    <w:rsid w:val="004E3610"/>
    <w:rsid w:val="004E4C10"/>
    <w:rsid w:val="004E6157"/>
    <w:rsid w:val="004E67FD"/>
    <w:rsid w:val="004F0581"/>
    <w:rsid w:val="004F2E18"/>
    <w:rsid w:val="004F4BAA"/>
    <w:rsid w:val="004F4C9A"/>
    <w:rsid w:val="004F5044"/>
    <w:rsid w:val="004F5DC9"/>
    <w:rsid w:val="004F6224"/>
    <w:rsid w:val="00500257"/>
    <w:rsid w:val="005003BC"/>
    <w:rsid w:val="00500FF6"/>
    <w:rsid w:val="00501348"/>
    <w:rsid w:val="00501814"/>
    <w:rsid w:val="0050589A"/>
    <w:rsid w:val="00505A3D"/>
    <w:rsid w:val="00506200"/>
    <w:rsid w:val="00507238"/>
    <w:rsid w:val="00511287"/>
    <w:rsid w:val="005119C3"/>
    <w:rsid w:val="005135DB"/>
    <w:rsid w:val="00513979"/>
    <w:rsid w:val="00514B55"/>
    <w:rsid w:val="00514EF4"/>
    <w:rsid w:val="0051533F"/>
    <w:rsid w:val="005154E9"/>
    <w:rsid w:val="00516D72"/>
    <w:rsid w:val="00520092"/>
    <w:rsid w:val="005200C1"/>
    <w:rsid w:val="00523551"/>
    <w:rsid w:val="005241C7"/>
    <w:rsid w:val="00524CE8"/>
    <w:rsid w:val="00524FF3"/>
    <w:rsid w:val="00525983"/>
    <w:rsid w:val="005262A8"/>
    <w:rsid w:val="00526B4A"/>
    <w:rsid w:val="00526F7F"/>
    <w:rsid w:val="00527F4B"/>
    <w:rsid w:val="00527F8D"/>
    <w:rsid w:val="00530DAC"/>
    <w:rsid w:val="00531AF7"/>
    <w:rsid w:val="00532CD4"/>
    <w:rsid w:val="00532F06"/>
    <w:rsid w:val="00535101"/>
    <w:rsid w:val="0053549D"/>
    <w:rsid w:val="005358C3"/>
    <w:rsid w:val="00541742"/>
    <w:rsid w:val="00544D3E"/>
    <w:rsid w:val="00545430"/>
    <w:rsid w:val="00545C45"/>
    <w:rsid w:val="00546029"/>
    <w:rsid w:val="00546360"/>
    <w:rsid w:val="00546640"/>
    <w:rsid w:val="00547594"/>
    <w:rsid w:val="005504EF"/>
    <w:rsid w:val="005511C4"/>
    <w:rsid w:val="0055140C"/>
    <w:rsid w:val="0055148C"/>
    <w:rsid w:val="005529A5"/>
    <w:rsid w:val="0055425F"/>
    <w:rsid w:val="00555B9C"/>
    <w:rsid w:val="00556A19"/>
    <w:rsid w:val="00556D0A"/>
    <w:rsid w:val="0055738C"/>
    <w:rsid w:val="00557C3D"/>
    <w:rsid w:val="00557E21"/>
    <w:rsid w:val="00557E7C"/>
    <w:rsid w:val="00560C92"/>
    <w:rsid w:val="00560E22"/>
    <w:rsid w:val="005645FB"/>
    <w:rsid w:val="00565E00"/>
    <w:rsid w:val="00566BC7"/>
    <w:rsid w:val="00567684"/>
    <w:rsid w:val="005714DA"/>
    <w:rsid w:val="005715DE"/>
    <w:rsid w:val="00571F0D"/>
    <w:rsid w:val="00572060"/>
    <w:rsid w:val="005726AD"/>
    <w:rsid w:val="00572EB7"/>
    <w:rsid w:val="00573324"/>
    <w:rsid w:val="0057594F"/>
    <w:rsid w:val="00577200"/>
    <w:rsid w:val="005775C1"/>
    <w:rsid w:val="00577F5D"/>
    <w:rsid w:val="00581AD8"/>
    <w:rsid w:val="00581EF4"/>
    <w:rsid w:val="00582D89"/>
    <w:rsid w:val="00583B5A"/>
    <w:rsid w:val="00583CBC"/>
    <w:rsid w:val="00584DB0"/>
    <w:rsid w:val="005859B5"/>
    <w:rsid w:val="00586DE5"/>
    <w:rsid w:val="00590626"/>
    <w:rsid w:val="00591663"/>
    <w:rsid w:val="005916AC"/>
    <w:rsid w:val="00591E8F"/>
    <w:rsid w:val="005924D8"/>
    <w:rsid w:val="0059331E"/>
    <w:rsid w:val="00594BFC"/>
    <w:rsid w:val="00595090"/>
    <w:rsid w:val="005965E4"/>
    <w:rsid w:val="00596E25"/>
    <w:rsid w:val="005A1E07"/>
    <w:rsid w:val="005A208E"/>
    <w:rsid w:val="005A2852"/>
    <w:rsid w:val="005A2FED"/>
    <w:rsid w:val="005A4871"/>
    <w:rsid w:val="005A48B8"/>
    <w:rsid w:val="005A5D98"/>
    <w:rsid w:val="005A5F83"/>
    <w:rsid w:val="005B0081"/>
    <w:rsid w:val="005B15D2"/>
    <w:rsid w:val="005B1CC9"/>
    <w:rsid w:val="005B2552"/>
    <w:rsid w:val="005B378C"/>
    <w:rsid w:val="005B3A9E"/>
    <w:rsid w:val="005B3F81"/>
    <w:rsid w:val="005B4DBE"/>
    <w:rsid w:val="005B5ED0"/>
    <w:rsid w:val="005B602B"/>
    <w:rsid w:val="005B6467"/>
    <w:rsid w:val="005B6C25"/>
    <w:rsid w:val="005C0B70"/>
    <w:rsid w:val="005C1280"/>
    <w:rsid w:val="005C2255"/>
    <w:rsid w:val="005C25D3"/>
    <w:rsid w:val="005C29A2"/>
    <w:rsid w:val="005C3F91"/>
    <w:rsid w:val="005C4AB3"/>
    <w:rsid w:val="005C7DBB"/>
    <w:rsid w:val="005D07EE"/>
    <w:rsid w:val="005D09E8"/>
    <w:rsid w:val="005D422F"/>
    <w:rsid w:val="005D4448"/>
    <w:rsid w:val="005D4B86"/>
    <w:rsid w:val="005D4D4E"/>
    <w:rsid w:val="005D5414"/>
    <w:rsid w:val="005D5435"/>
    <w:rsid w:val="005D5891"/>
    <w:rsid w:val="005D6371"/>
    <w:rsid w:val="005D7EC8"/>
    <w:rsid w:val="005E269F"/>
    <w:rsid w:val="005E3181"/>
    <w:rsid w:val="005E3230"/>
    <w:rsid w:val="005E4828"/>
    <w:rsid w:val="005E5942"/>
    <w:rsid w:val="005E652C"/>
    <w:rsid w:val="005E7044"/>
    <w:rsid w:val="005E79C6"/>
    <w:rsid w:val="005F0599"/>
    <w:rsid w:val="005F1353"/>
    <w:rsid w:val="005F366B"/>
    <w:rsid w:val="005F3CB2"/>
    <w:rsid w:val="005F3D27"/>
    <w:rsid w:val="005F41D7"/>
    <w:rsid w:val="005F4543"/>
    <w:rsid w:val="005F6D73"/>
    <w:rsid w:val="005F719C"/>
    <w:rsid w:val="005F7B22"/>
    <w:rsid w:val="00601B1D"/>
    <w:rsid w:val="00601F9D"/>
    <w:rsid w:val="00602C6D"/>
    <w:rsid w:val="00602FB7"/>
    <w:rsid w:val="0060358D"/>
    <w:rsid w:val="006040DF"/>
    <w:rsid w:val="006044D6"/>
    <w:rsid w:val="00604CDE"/>
    <w:rsid w:val="00604EA3"/>
    <w:rsid w:val="0060525C"/>
    <w:rsid w:val="00606850"/>
    <w:rsid w:val="00606DB3"/>
    <w:rsid w:val="0060753C"/>
    <w:rsid w:val="00610C30"/>
    <w:rsid w:val="006111FE"/>
    <w:rsid w:val="006121FB"/>
    <w:rsid w:val="0061316C"/>
    <w:rsid w:val="00614584"/>
    <w:rsid w:val="00614A2D"/>
    <w:rsid w:val="00616CC0"/>
    <w:rsid w:val="00616CE0"/>
    <w:rsid w:val="00616E34"/>
    <w:rsid w:val="00620227"/>
    <w:rsid w:val="0062194F"/>
    <w:rsid w:val="006239B9"/>
    <w:rsid w:val="00624826"/>
    <w:rsid w:val="006255EC"/>
    <w:rsid w:val="00625A03"/>
    <w:rsid w:val="00625D6B"/>
    <w:rsid w:val="00626492"/>
    <w:rsid w:val="006265A4"/>
    <w:rsid w:val="00631BA7"/>
    <w:rsid w:val="006334C3"/>
    <w:rsid w:val="006358F2"/>
    <w:rsid w:val="0063673A"/>
    <w:rsid w:val="006370C2"/>
    <w:rsid w:val="00637F3B"/>
    <w:rsid w:val="0064017F"/>
    <w:rsid w:val="00640656"/>
    <w:rsid w:val="0064180B"/>
    <w:rsid w:val="006419F0"/>
    <w:rsid w:val="00643037"/>
    <w:rsid w:val="00645EE4"/>
    <w:rsid w:val="0064710A"/>
    <w:rsid w:val="00647301"/>
    <w:rsid w:val="00647E16"/>
    <w:rsid w:val="006525AE"/>
    <w:rsid w:val="0065280D"/>
    <w:rsid w:val="0065290E"/>
    <w:rsid w:val="00656158"/>
    <w:rsid w:val="006564E7"/>
    <w:rsid w:val="0065656C"/>
    <w:rsid w:val="00656BEA"/>
    <w:rsid w:val="0066077C"/>
    <w:rsid w:val="006611C7"/>
    <w:rsid w:val="006631CA"/>
    <w:rsid w:val="00663FAC"/>
    <w:rsid w:val="006647A0"/>
    <w:rsid w:val="0066562C"/>
    <w:rsid w:val="0066584A"/>
    <w:rsid w:val="00666599"/>
    <w:rsid w:val="006673D4"/>
    <w:rsid w:val="00667464"/>
    <w:rsid w:val="0067010A"/>
    <w:rsid w:val="00671106"/>
    <w:rsid w:val="0067130A"/>
    <w:rsid w:val="0067221C"/>
    <w:rsid w:val="006724F0"/>
    <w:rsid w:val="006747CD"/>
    <w:rsid w:val="00675B70"/>
    <w:rsid w:val="00676237"/>
    <w:rsid w:val="00682A3A"/>
    <w:rsid w:val="00682EF6"/>
    <w:rsid w:val="00684B9C"/>
    <w:rsid w:val="00684C79"/>
    <w:rsid w:val="0068595B"/>
    <w:rsid w:val="00686B50"/>
    <w:rsid w:val="006877F4"/>
    <w:rsid w:val="006878B5"/>
    <w:rsid w:val="00687CA8"/>
    <w:rsid w:val="00687E4F"/>
    <w:rsid w:val="00690938"/>
    <w:rsid w:val="006914CC"/>
    <w:rsid w:val="00693276"/>
    <w:rsid w:val="006A0BFA"/>
    <w:rsid w:val="006A1561"/>
    <w:rsid w:val="006A1ABD"/>
    <w:rsid w:val="006A2BD0"/>
    <w:rsid w:val="006A3FD0"/>
    <w:rsid w:val="006A5F53"/>
    <w:rsid w:val="006A7220"/>
    <w:rsid w:val="006A7965"/>
    <w:rsid w:val="006A7FF3"/>
    <w:rsid w:val="006B0EE3"/>
    <w:rsid w:val="006B10BF"/>
    <w:rsid w:val="006B1DEB"/>
    <w:rsid w:val="006B38BE"/>
    <w:rsid w:val="006B42DA"/>
    <w:rsid w:val="006C069D"/>
    <w:rsid w:val="006C18BD"/>
    <w:rsid w:val="006C51E5"/>
    <w:rsid w:val="006C525D"/>
    <w:rsid w:val="006C5977"/>
    <w:rsid w:val="006C5B0C"/>
    <w:rsid w:val="006C600F"/>
    <w:rsid w:val="006C63C7"/>
    <w:rsid w:val="006D03A0"/>
    <w:rsid w:val="006D1AD7"/>
    <w:rsid w:val="006D1FE1"/>
    <w:rsid w:val="006D2C7A"/>
    <w:rsid w:val="006D2F68"/>
    <w:rsid w:val="006D4097"/>
    <w:rsid w:val="006D469F"/>
    <w:rsid w:val="006D6E28"/>
    <w:rsid w:val="006E00A4"/>
    <w:rsid w:val="006E29F5"/>
    <w:rsid w:val="006E2BEA"/>
    <w:rsid w:val="006E2C6B"/>
    <w:rsid w:val="006E3B0B"/>
    <w:rsid w:val="006E508A"/>
    <w:rsid w:val="006E50BB"/>
    <w:rsid w:val="006E65D3"/>
    <w:rsid w:val="006E67CF"/>
    <w:rsid w:val="006E73A4"/>
    <w:rsid w:val="006F1FFC"/>
    <w:rsid w:val="006F2832"/>
    <w:rsid w:val="006F3159"/>
    <w:rsid w:val="006F391F"/>
    <w:rsid w:val="006F4217"/>
    <w:rsid w:val="006F4876"/>
    <w:rsid w:val="006F4994"/>
    <w:rsid w:val="006F5C79"/>
    <w:rsid w:val="006F61D8"/>
    <w:rsid w:val="00701570"/>
    <w:rsid w:val="007019CF"/>
    <w:rsid w:val="00701F58"/>
    <w:rsid w:val="0070266D"/>
    <w:rsid w:val="00702EB9"/>
    <w:rsid w:val="00703CC9"/>
    <w:rsid w:val="007046C3"/>
    <w:rsid w:val="00704BAA"/>
    <w:rsid w:val="00704D89"/>
    <w:rsid w:val="00706323"/>
    <w:rsid w:val="0070632A"/>
    <w:rsid w:val="007071F6"/>
    <w:rsid w:val="00710527"/>
    <w:rsid w:val="00710BD2"/>
    <w:rsid w:val="00711622"/>
    <w:rsid w:val="00711A54"/>
    <w:rsid w:val="00712087"/>
    <w:rsid w:val="007124CE"/>
    <w:rsid w:val="00712516"/>
    <w:rsid w:val="00712826"/>
    <w:rsid w:val="00713002"/>
    <w:rsid w:val="007139B7"/>
    <w:rsid w:val="0071731A"/>
    <w:rsid w:val="007179B4"/>
    <w:rsid w:val="007206CA"/>
    <w:rsid w:val="00721644"/>
    <w:rsid w:val="00723225"/>
    <w:rsid w:val="00724A89"/>
    <w:rsid w:val="00726189"/>
    <w:rsid w:val="00726AA4"/>
    <w:rsid w:val="00730599"/>
    <w:rsid w:val="00730768"/>
    <w:rsid w:val="00730AC5"/>
    <w:rsid w:val="00730C1C"/>
    <w:rsid w:val="00730D32"/>
    <w:rsid w:val="00731039"/>
    <w:rsid w:val="0073172A"/>
    <w:rsid w:val="00731BE5"/>
    <w:rsid w:val="00731FCD"/>
    <w:rsid w:val="0073220E"/>
    <w:rsid w:val="0073311D"/>
    <w:rsid w:val="007339F2"/>
    <w:rsid w:val="00733BA7"/>
    <w:rsid w:val="00734AB5"/>
    <w:rsid w:val="00735CE0"/>
    <w:rsid w:val="007375FF"/>
    <w:rsid w:val="00741324"/>
    <w:rsid w:val="007417A9"/>
    <w:rsid w:val="00742084"/>
    <w:rsid w:val="007429BD"/>
    <w:rsid w:val="00742AB2"/>
    <w:rsid w:val="00742E98"/>
    <w:rsid w:val="00743346"/>
    <w:rsid w:val="00743A9D"/>
    <w:rsid w:val="00744B6C"/>
    <w:rsid w:val="00746BE4"/>
    <w:rsid w:val="00751727"/>
    <w:rsid w:val="00751FF0"/>
    <w:rsid w:val="00752DF1"/>
    <w:rsid w:val="00754D2B"/>
    <w:rsid w:val="00754E5B"/>
    <w:rsid w:val="00755729"/>
    <w:rsid w:val="00755A78"/>
    <w:rsid w:val="0075730F"/>
    <w:rsid w:val="0075772F"/>
    <w:rsid w:val="00757E63"/>
    <w:rsid w:val="007606D5"/>
    <w:rsid w:val="00762506"/>
    <w:rsid w:val="00762AC0"/>
    <w:rsid w:val="00763725"/>
    <w:rsid w:val="00763DDF"/>
    <w:rsid w:val="00763F46"/>
    <w:rsid w:val="00764847"/>
    <w:rsid w:val="007665AD"/>
    <w:rsid w:val="0076691B"/>
    <w:rsid w:val="007673EA"/>
    <w:rsid w:val="007705C7"/>
    <w:rsid w:val="00770E2F"/>
    <w:rsid w:val="007712AC"/>
    <w:rsid w:val="007718C0"/>
    <w:rsid w:val="00773348"/>
    <w:rsid w:val="00773BFC"/>
    <w:rsid w:val="007744D9"/>
    <w:rsid w:val="00774654"/>
    <w:rsid w:val="00774843"/>
    <w:rsid w:val="00774C54"/>
    <w:rsid w:val="00774F1C"/>
    <w:rsid w:val="00775AB3"/>
    <w:rsid w:val="007802EC"/>
    <w:rsid w:val="00780464"/>
    <w:rsid w:val="00780D39"/>
    <w:rsid w:val="00782497"/>
    <w:rsid w:val="007825A0"/>
    <w:rsid w:val="00782DE5"/>
    <w:rsid w:val="007830AD"/>
    <w:rsid w:val="00783264"/>
    <w:rsid w:val="00784048"/>
    <w:rsid w:val="0078412C"/>
    <w:rsid w:val="00784763"/>
    <w:rsid w:val="00784952"/>
    <w:rsid w:val="007862A5"/>
    <w:rsid w:val="00787318"/>
    <w:rsid w:val="00792ABB"/>
    <w:rsid w:val="00793B81"/>
    <w:rsid w:val="00796C79"/>
    <w:rsid w:val="00796DA0"/>
    <w:rsid w:val="0079716D"/>
    <w:rsid w:val="00797BFF"/>
    <w:rsid w:val="007A1394"/>
    <w:rsid w:val="007A4416"/>
    <w:rsid w:val="007A7046"/>
    <w:rsid w:val="007B03B6"/>
    <w:rsid w:val="007B0A85"/>
    <w:rsid w:val="007B10E1"/>
    <w:rsid w:val="007B128C"/>
    <w:rsid w:val="007B33D1"/>
    <w:rsid w:val="007B5BEC"/>
    <w:rsid w:val="007B5F4D"/>
    <w:rsid w:val="007B6A9B"/>
    <w:rsid w:val="007B6FFD"/>
    <w:rsid w:val="007C1032"/>
    <w:rsid w:val="007C13BF"/>
    <w:rsid w:val="007C1889"/>
    <w:rsid w:val="007C26E2"/>
    <w:rsid w:val="007C3368"/>
    <w:rsid w:val="007C4512"/>
    <w:rsid w:val="007C56D3"/>
    <w:rsid w:val="007C5BD1"/>
    <w:rsid w:val="007C7F06"/>
    <w:rsid w:val="007C7FC1"/>
    <w:rsid w:val="007D1537"/>
    <w:rsid w:val="007D1C42"/>
    <w:rsid w:val="007D46FB"/>
    <w:rsid w:val="007D4951"/>
    <w:rsid w:val="007D4E29"/>
    <w:rsid w:val="007E17C3"/>
    <w:rsid w:val="007E2276"/>
    <w:rsid w:val="007E3D30"/>
    <w:rsid w:val="007E47D7"/>
    <w:rsid w:val="007E62E4"/>
    <w:rsid w:val="007F05E1"/>
    <w:rsid w:val="007F13AD"/>
    <w:rsid w:val="007F1416"/>
    <w:rsid w:val="007F290F"/>
    <w:rsid w:val="007F2E2C"/>
    <w:rsid w:val="007F33D2"/>
    <w:rsid w:val="007F3BE9"/>
    <w:rsid w:val="007F40C7"/>
    <w:rsid w:val="007F4238"/>
    <w:rsid w:val="007F4C9E"/>
    <w:rsid w:val="007F600E"/>
    <w:rsid w:val="007F6FE1"/>
    <w:rsid w:val="007F75A8"/>
    <w:rsid w:val="008020DD"/>
    <w:rsid w:val="0080248C"/>
    <w:rsid w:val="0080469A"/>
    <w:rsid w:val="00805350"/>
    <w:rsid w:val="0080558A"/>
    <w:rsid w:val="008064CC"/>
    <w:rsid w:val="00806E13"/>
    <w:rsid w:val="00806E9A"/>
    <w:rsid w:val="008100A6"/>
    <w:rsid w:val="00810E1B"/>
    <w:rsid w:val="0081319B"/>
    <w:rsid w:val="00813A08"/>
    <w:rsid w:val="00813B03"/>
    <w:rsid w:val="008146B4"/>
    <w:rsid w:val="00815744"/>
    <w:rsid w:val="00815BEC"/>
    <w:rsid w:val="008215FB"/>
    <w:rsid w:val="00822244"/>
    <w:rsid w:val="00823192"/>
    <w:rsid w:val="00824550"/>
    <w:rsid w:val="00824B41"/>
    <w:rsid w:val="00824F25"/>
    <w:rsid w:val="00825FF8"/>
    <w:rsid w:val="008263B9"/>
    <w:rsid w:val="008303BF"/>
    <w:rsid w:val="00830CE5"/>
    <w:rsid w:val="0083198C"/>
    <w:rsid w:val="00831FBC"/>
    <w:rsid w:val="008333EF"/>
    <w:rsid w:val="00834352"/>
    <w:rsid w:val="008369AB"/>
    <w:rsid w:val="00841088"/>
    <w:rsid w:val="008427D1"/>
    <w:rsid w:val="008454C1"/>
    <w:rsid w:val="00845875"/>
    <w:rsid w:val="00845D4F"/>
    <w:rsid w:val="008506EB"/>
    <w:rsid w:val="00850F98"/>
    <w:rsid w:val="0085142B"/>
    <w:rsid w:val="008514C3"/>
    <w:rsid w:val="008516E6"/>
    <w:rsid w:val="00851FD5"/>
    <w:rsid w:val="00852AAF"/>
    <w:rsid w:val="0085440F"/>
    <w:rsid w:val="00854710"/>
    <w:rsid w:val="0085661E"/>
    <w:rsid w:val="00856C43"/>
    <w:rsid w:val="008601D8"/>
    <w:rsid w:val="00860322"/>
    <w:rsid w:val="008605C8"/>
    <w:rsid w:val="008607E1"/>
    <w:rsid w:val="0086137A"/>
    <w:rsid w:val="00861E3E"/>
    <w:rsid w:val="008621EE"/>
    <w:rsid w:val="00862529"/>
    <w:rsid w:val="00862DC7"/>
    <w:rsid w:val="00863120"/>
    <w:rsid w:val="00863937"/>
    <w:rsid w:val="008651D2"/>
    <w:rsid w:val="008663AF"/>
    <w:rsid w:val="00867BFD"/>
    <w:rsid w:val="00872212"/>
    <w:rsid w:val="00872A02"/>
    <w:rsid w:val="00872A56"/>
    <w:rsid w:val="008739CD"/>
    <w:rsid w:val="00873BCB"/>
    <w:rsid w:val="00873C4F"/>
    <w:rsid w:val="00873C86"/>
    <w:rsid w:val="00873E67"/>
    <w:rsid w:val="008741F3"/>
    <w:rsid w:val="00874E93"/>
    <w:rsid w:val="00876D57"/>
    <w:rsid w:val="008777F0"/>
    <w:rsid w:val="008801F4"/>
    <w:rsid w:val="00880587"/>
    <w:rsid w:val="00881DDF"/>
    <w:rsid w:val="00881E1F"/>
    <w:rsid w:val="0088335A"/>
    <w:rsid w:val="008852D6"/>
    <w:rsid w:val="00886218"/>
    <w:rsid w:val="008863DD"/>
    <w:rsid w:val="008868F4"/>
    <w:rsid w:val="00887352"/>
    <w:rsid w:val="00887AFC"/>
    <w:rsid w:val="0089005B"/>
    <w:rsid w:val="008910A7"/>
    <w:rsid w:val="008910B2"/>
    <w:rsid w:val="00892303"/>
    <w:rsid w:val="0089282F"/>
    <w:rsid w:val="0089343E"/>
    <w:rsid w:val="008938DC"/>
    <w:rsid w:val="00894B02"/>
    <w:rsid w:val="00894E06"/>
    <w:rsid w:val="008955B8"/>
    <w:rsid w:val="00897C44"/>
    <w:rsid w:val="008A07A0"/>
    <w:rsid w:val="008A130F"/>
    <w:rsid w:val="008A1532"/>
    <w:rsid w:val="008A26ED"/>
    <w:rsid w:val="008A2AB3"/>
    <w:rsid w:val="008A2C87"/>
    <w:rsid w:val="008A3198"/>
    <w:rsid w:val="008A43E9"/>
    <w:rsid w:val="008A6E84"/>
    <w:rsid w:val="008A7252"/>
    <w:rsid w:val="008A7573"/>
    <w:rsid w:val="008A7EE5"/>
    <w:rsid w:val="008B19FD"/>
    <w:rsid w:val="008B1E8E"/>
    <w:rsid w:val="008B2D14"/>
    <w:rsid w:val="008B2E42"/>
    <w:rsid w:val="008B482D"/>
    <w:rsid w:val="008B4A25"/>
    <w:rsid w:val="008B4D62"/>
    <w:rsid w:val="008B51A7"/>
    <w:rsid w:val="008B5B6D"/>
    <w:rsid w:val="008B7A08"/>
    <w:rsid w:val="008C05D8"/>
    <w:rsid w:val="008C28C8"/>
    <w:rsid w:val="008C2B1A"/>
    <w:rsid w:val="008C3353"/>
    <w:rsid w:val="008C371D"/>
    <w:rsid w:val="008C39CD"/>
    <w:rsid w:val="008C4BA1"/>
    <w:rsid w:val="008C4E61"/>
    <w:rsid w:val="008C50C8"/>
    <w:rsid w:val="008C522B"/>
    <w:rsid w:val="008C538A"/>
    <w:rsid w:val="008D0767"/>
    <w:rsid w:val="008D0E7E"/>
    <w:rsid w:val="008D11AB"/>
    <w:rsid w:val="008D1AD0"/>
    <w:rsid w:val="008D1BCA"/>
    <w:rsid w:val="008D29BB"/>
    <w:rsid w:val="008D3084"/>
    <w:rsid w:val="008D425B"/>
    <w:rsid w:val="008D51EF"/>
    <w:rsid w:val="008D6D8D"/>
    <w:rsid w:val="008D708B"/>
    <w:rsid w:val="008D779D"/>
    <w:rsid w:val="008E02FA"/>
    <w:rsid w:val="008E04C9"/>
    <w:rsid w:val="008E1FBA"/>
    <w:rsid w:val="008E259E"/>
    <w:rsid w:val="008E2D29"/>
    <w:rsid w:val="008E2EF9"/>
    <w:rsid w:val="008E49E6"/>
    <w:rsid w:val="008E4DB9"/>
    <w:rsid w:val="008E5DD4"/>
    <w:rsid w:val="008E5F7C"/>
    <w:rsid w:val="008E7BD1"/>
    <w:rsid w:val="008F1240"/>
    <w:rsid w:val="008F1280"/>
    <w:rsid w:val="008F1EBC"/>
    <w:rsid w:val="008F2C2E"/>
    <w:rsid w:val="008F35B6"/>
    <w:rsid w:val="008F413C"/>
    <w:rsid w:val="008F49BA"/>
    <w:rsid w:val="008F667D"/>
    <w:rsid w:val="008F72D9"/>
    <w:rsid w:val="008F7B92"/>
    <w:rsid w:val="00900157"/>
    <w:rsid w:val="009014B1"/>
    <w:rsid w:val="00901A86"/>
    <w:rsid w:val="00901D40"/>
    <w:rsid w:val="00901F08"/>
    <w:rsid w:val="00902CE5"/>
    <w:rsid w:val="00903EDE"/>
    <w:rsid w:val="009118F6"/>
    <w:rsid w:val="00912B69"/>
    <w:rsid w:val="0091331D"/>
    <w:rsid w:val="0091439A"/>
    <w:rsid w:val="009156FF"/>
    <w:rsid w:val="00915945"/>
    <w:rsid w:val="00915B28"/>
    <w:rsid w:val="00915E2C"/>
    <w:rsid w:val="00917089"/>
    <w:rsid w:val="00917C1A"/>
    <w:rsid w:val="00917F69"/>
    <w:rsid w:val="00920ABE"/>
    <w:rsid w:val="00921A49"/>
    <w:rsid w:val="0092322F"/>
    <w:rsid w:val="00923286"/>
    <w:rsid w:val="00923495"/>
    <w:rsid w:val="009236CD"/>
    <w:rsid w:val="009240D1"/>
    <w:rsid w:val="0092695C"/>
    <w:rsid w:val="00930392"/>
    <w:rsid w:val="00932ABF"/>
    <w:rsid w:val="00933691"/>
    <w:rsid w:val="00933D1C"/>
    <w:rsid w:val="009346E9"/>
    <w:rsid w:val="009352AB"/>
    <w:rsid w:val="0093766C"/>
    <w:rsid w:val="00942321"/>
    <w:rsid w:val="009423E3"/>
    <w:rsid w:val="00942752"/>
    <w:rsid w:val="00942C40"/>
    <w:rsid w:val="00942E48"/>
    <w:rsid w:val="00942FA9"/>
    <w:rsid w:val="00943434"/>
    <w:rsid w:val="009437B3"/>
    <w:rsid w:val="00944814"/>
    <w:rsid w:val="00945781"/>
    <w:rsid w:val="009467DF"/>
    <w:rsid w:val="0095133E"/>
    <w:rsid w:val="00952E10"/>
    <w:rsid w:val="00952EDD"/>
    <w:rsid w:val="0095345E"/>
    <w:rsid w:val="00954556"/>
    <w:rsid w:val="00954B6E"/>
    <w:rsid w:val="0095634B"/>
    <w:rsid w:val="00957414"/>
    <w:rsid w:val="0095745B"/>
    <w:rsid w:val="00957FE8"/>
    <w:rsid w:val="0096011B"/>
    <w:rsid w:val="00961138"/>
    <w:rsid w:val="0096419C"/>
    <w:rsid w:val="0096453E"/>
    <w:rsid w:val="00964C43"/>
    <w:rsid w:val="00966198"/>
    <w:rsid w:val="00966C39"/>
    <w:rsid w:val="009677D4"/>
    <w:rsid w:val="00967D80"/>
    <w:rsid w:val="00967E16"/>
    <w:rsid w:val="00970E6D"/>
    <w:rsid w:val="00970EAA"/>
    <w:rsid w:val="009711F7"/>
    <w:rsid w:val="00971AD1"/>
    <w:rsid w:val="009736D8"/>
    <w:rsid w:val="00974612"/>
    <w:rsid w:val="00974EC7"/>
    <w:rsid w:val="009755AB"/>
    <w:rsid w:val="00975CC5"/>
    <w:rsid w:val="00975D54"/>
    <w:rsid w:val="00977FA3"/>
    <w:rsid w:val="00980590"/>
    <w:rsid w:val="00980DA3"/>
    <w:rsid w:val="009812DD"/>
    <w:rsid w:val="00982B6C"/>
    <w:rsid w:val="009833A0"/>
    <w:rsid w:val="009874B0"/>
    <w:rsid w:val="00987846"/>
    <w:rsid w:val="00987CEE"/>
    <w:rsid w:val="00991DA2"/>
    <w:rsid w:val="0099325D"/>
    <w:rsid w:val="0099451B"/>
    <w:rsid w:val="00994927"/>
    <w:rsid w:val="00995102"/>
    <w:rsid w:val="00995B78"/>
    <w:rsid w:val="00995EEA"/>
    <w:rsid w:val="00997690"/>
    <w:rsid w:val="009A22E8"/>
    <w:rsid w:val="009A29CF"/>
    <w:rsid w:val="009A5498"/>
    <w:rsid w:val="009A569B"/>
    <w:rsid w:val="009A6743"/>
    <w:rsid w:val="009A6F03"/>
    <w:rsid w:val="009A7478"/>
    <w:rsid w:val="009A7A43"/>
    <w:rsid w:val="009B20AE"/>
    <w:rsid w:val="009B54EA"/>
    <w:rsid w:val="009B58EE"/>
    <w:rsid w:val="009B68C9"/>
    <w:rsid w:val="009B6AA0"/>
    <w:rsid w:val="009B704A"/>
    <w:rsid w:val="009B75BD"/>
    <w:rsid w:val="009C0D07"/>
    <w:rsid w:val="009C2744"/>
    <w:rsid w:val="009C2ABC"/>
    <w:rsid w:val="009C39E6"/>
    <w:rsid w:val="009C5722"/>
    <w:rsid w:val="009C5FA7"/>
    <w:rsid w:val="009C783A"/>
    <w:rsid w:val="009D062B"/>
    <w:rsid w:val="009D2C0A"/>
    <w:rsid w:val="009D53BB"/>
    <w:rsid w:val="009D6014"/>
    <w:rsid w:val="009D6DAB"/>
    <w:rsid w:val="009D7E23"/>
    <w:rsid w:val="009E002B"/>
    <w:rsid w:val="009E052F"/>
    <w:rsid w:val="009E4438"/>
    <w:rsid w:val="009E50B3"/>
    <w:rsid w:val="009E5138"/>
    <w:rsid w:val="009E5B9E"/>
    <w:rsid w:val="009E5DF3"/>
    <w:rsid w:val="009E6217"/>
    <w:rsid w:val="009F100E"/>
    <w:rsid w:val="009F189B"/>
    <w:rsid w:val="009F270B"/>
    <w:rsid w:val="009F37B6"/>
    <w:rsid w:val="009F3AD6"/>
    <w:rsid w:val="009F3ED0"/>
    <w:rsid w:val="009F5D4E"/>
    <w:rsid w:val="009F5F31"/>
    <w:rsid w:val="009F5F43"/>
    <w:rsid w:val="009F7D21"/>
    <w:rsid w:val="00A027A6"/>
    <w:rsid w:val="00A04DD2"/>
    <w:rsid w:val="00A10425"/>
    <w:rsid w:val="00A10AD6"/>
    <w:rsid w:val="00A112CA"/>
    <w:rsid w:val="00A11968"/>
    <w:rsid w:val="00A11DC3"/>
    <w:rsid w:val="00A1278D"/>
    <w:rsid w:val="00A12A91"/>
    <w:rsid w:val="00A1352E"/>
    <w:rsid w:val="00A13D75"/>
    <w:rsid w:val="00A14168"/>
    <w:rsid w:val="00A150DF"/>
    <w:rsid w:val="00A15C2B"/>
    <w:rsid w:val="00A170DB"/>
    <w:rsid w:val="00A17627"/>
    <w:rsid w:val="00A176EF"/>
    <w:rsid w:val="00A20057"/>
    <w:rsid w:val="00A205F4"/>
    <w:rsid w:val="00A208F1"/>
    <w:rsid w:val="00A209E6"/>
    <w:rsid w:val="00A21D7C"/>
    <w:rsid w:val="00A232FE"/>
    <w:rsid w:val="00A24A5C"/>
    <w:rsid w:val="00A25267"/>
    <w:rsid w:val="00A254BB"/>
    <w:rsid w:val="00A25714"/>
    <w:rsid w:val="00A27037"/>
    <w:rsid w:val="00A27489"/>
    <w:rsid w:val="00A27C00"/>
    <w:rsid w:val="00A30472"/>
    <w:rsid w:val="00A30C51"/>
    <w:rsid w:val="00A30DE9"/>
    <w:rsid w:val="00A329EA"/>
    <w:rsid w:val="00A34BB7"/>
    <w:rsid w:val="00A350C9"/>
    <w:rsid w:val="00A35EA3"/>
    <w:rsid w:val="00A37835"/>
    <w:rsid w:val="00A40544"/>
    <w:rsid w:val="00A40A46"/>
    <w:rsid w:val="00A411D9"/>
    <w:rsid w:val="00A42C54"/>
    <w:rsid w:val="00A433B7"/>
    <w:rsid w:val="00A4377C"/>
    <w:rsid w:val="00A45CA2"/>
    <w:rsid w:val="00A4762E"/>
    <w:rsid w:val="00A4769D"/>
    <w:rsid w:val="00A51D72"/>
    <w:rsid w:val="00A525AE"/>
    <w:rsid w:val="00A52978"/>
    <w:rsid w:val="00A53D13"/>
    <w:rsid w:val="00A5481A"/>
    <w:rsid w:val="00A54DCD"/>
    <w:rsid w:val="00A55086"/>
    <w:rsid w:val="00A55CB2"/>
    <w:rsid w:val="00A55F70"/>
    <w:rsid w:val="00A57F1A"/>
    <w:rsid w:val="00A57F7C"/>
    <w:rsid w:val="00A6013B"/>
    <w:rsid w:val="00A61CCF"/>
    <w:rsid w:val="00A62C6F"/>
    <w:rsid w:val="00A630B9"/>
    <w:rsid w:val="00A6345A"/>
    <w:rsid w:val="00A6460A"/>
    <w:rsid w:val="00A65198"/>
    <w:rsid w:val="00A65399"/>
    <w:rsid w:val="00A654C0"/>
    <w:rsid w:val="00A6795A"/>
    <w:rsid w:val="00A67E2B"/>
    <w:rsid w:val="00A70A33"/>
    <w:rsid w:val="00A71380"/>
    <w:rsid w:val="00A72652"/>
    <w:rsid w:val="00A727BC"/>
    <w:rsid w:val="00A72EE1"/>
    <w:rsid w:val="00A732F1"/>
    <w:rsid w:val="00A7361B"/>
    <w:rsid w:val="00A777BF"/>
    <w:rsid w:val="00A77B99"/>
    <w:rsid w:val="00A8479B"/>
    <w:rsid w:val="00A859DC"/>
    <w:rsid w:val="00A85F30"/>
    <w:rsid w:val="00A86759"/>
    <w:rsid w:val="00A86E8E"/>
    <w:rsid w:val="00A87C8D"/>
    <w:rsid w:val="00A9053D"/>
    <w:rsid w:val="00A90E34"/>
    <w:rsid w:val="00A919BA"/>
    <w:rsid w:val="00A91D17"/>
    <w:rsid w:val="00A91DC1"/>
    <w:rsid w:val="00A939DC"/>
    <w:rsid w:val="00A94305"/>
    <w:rsid w:val="00A955B5"/>
    <w:rsid w:val="00A96635"/>
    <w:rsid w:val="00A96C80"/>
    <w:rsid w:val="00A973E8"/>
    <w:rsid w:val="00A9768B"/>
    <w:rsid w:val="00AA02FC"/>
    <w:rsid w:val="00AA06CA"/>
    <w:rsid w:val="00AA1FC4"/>
    <w:rsid w:val="00AA3742"/>
    <w:rsid w:val="00AA417F"/>
    <w:rsid w:val="00AA622E"/>
    <w:rsid w:val="00AA677C"/>
    <w:rsid w:val="00AB002E"/>
    <w:rsid w:val="00AB2C73"/>
    <w:rsid w:val="00AB329A"/>
    <w:rsid w:val="00AB615F"/>
    <w:rsid w:val="00AB7333"/>
    <w:rsid w:val="00AB7EB6"/>
    <w:rsid w:val="00AC3064"/>
    <w:rsid w:val="00AC4722"/>
    <w:rsid w:val="00AC5FBB"/>
    <w:rsid w:val="00AC76DF"/>
    <w:rsid w:val="00AD11D2"/>
    <w:rsid w:val="00AD14C7"/>
    <w:rsid w:val="00AD21D2"/>
    <w:rsid w:val="00AD6B35"/>
    <w:rsid w:val="00AD7437"/>
    <w:rsid w:val="00AD7756"/>
    <w:rsid w:val="00AE08CC"/>
    <w:rsid w:val="00AE19F5"/>
    <w:rsid w:val="00AE1CBE"/>
    <w:rsid w:val="00AE3C58"/>
    <w:rsid w:val="00AE4D18"/>
    <w:rsid w:val="00AE5050"/>
    <w:rsid w:val="00AE633B"/>
    <w:rsid w:val="00AF000E"/>
    <w:rsid w:val="00AF093E"/>
    <w:rsid w:val="00AF109A"/>
    <w:rsid w:val="00AF2937"/>
    <w:rsid w:val="00AF32EF"/>
    <w:rsid w:val="00AF3D04"/>
    <w:rsid w:val="00AF3EC3"/>
    <w:rsid w:val="00AF4800"/>
    <w:rsid w:val="00AF57DD"/>
    <w:rsid w:val="00AF752B"/>
    <w:rsid w:val="00AF77B6"/>
    <w:rsid w:val="00AF7866"/>
    <w:rsid w:val="00AF7E43"/>
    <w:rsid w:val="00B005FC"/>
    <w:rsid w:val="00B02176"/>
    <w:rsid w:val="00B0281D"/>
    <w:rsid w:val="00B02E5E"/>
    <w:rsid w:val="00B031E7"/>
    <w:rsid w:val="00B0341D"/>
    <w:rsid w:val="00B0450A"/>
    <w:rsid w:val="00B04E45"/>
    <w:rsid w:val="00B05098"/>
    <w:rsid w:val="00B05785"/>
    <w:rsid w:val="00B0578F"/>
    <w:rsid w:val="00B060FA"/>
    <w:rsid w:val="00B07271"/>
    <w:rsid w:val="00B12DD2"/>
    <w:rsid w:val="00B14FFB"/>
    <w:rsid w:val="00B15155"/>
    <w:rsid w:val="00B164F4"/>
    <w:rsid w:val="00B17BD7"/>
    <w:rsid w:val="00B17E71"/>
    <w:rsid w:val="00B2004B"/>
    <w:rsid w:val="00B20F94"/>
    <w:rsid w:val="00B21C9A"/>
    <w:rsid w:val="00B22B28"/>
    <w:rsid w:val="00B24481"/>
    <w:rsid w:val="00B246CF"/>
    <w:rsid w:val="00B25422"/>
    <w:rsid w:val="00B25986"/>
    <w:rsid w:val="00B25EB4"/>
    <w:rsid w:val="00B26188"/>
    <w:rsid w:val="00B2749C"/>
    <w:rsid w:val="00B278DA"/>
    <w:rsid w:val="00B30665"/>
    <w:rsid w:val="00B30CFE"/>
    <w:rsid w:val="00B314D9"/>
    <w:rsid w:val="00B31CB4"/>
    <w:rsid w:val="00B33BB5"/>
    <w:rsid w:val="00B352EB"/>
    <w:rsid w:val="00B35AB7"/>
    <w:rsid w:val="00B366EE"/>
    <w:rsid w:val="00B36E68"/>
    <w:rsid w:val="00B37B57"/>
    <w:rsid w:val="00B40859"/>
    <w:rsid w:val="00B41627"/>
    <w:rsid w:val="00B41932"/>
    <w:rsid w:val="00B42393"/>
    <w:rsid w:val="00B42A8F"/>
    <w:rsid w:val="00B437CF"/>
    <w:rsid w:val="00B44D80"/>
    <w:rsid w:val="00B44E13"/>
    <w:rsid w:val="00B47E49"/>
    <w:rsid w:val="00B51770"/>
    <w:rsid w:val="00B528A4"/>
    <w:rsid w:val="00B54818"/>
    <w:rsid w:val="00B54D7C"/>
    <w:rsid w:val="00B55359"/>
    <w:rsid w:val="00B55948"/>
    <w:rsid w:val="00B55CB1"/>
    <w:rsid w:val="00B55D35"/>
    <w:rsid w:val="00B56062"/>
    <w:rsid w:val="00B568FD"/>
    <w:rsid w:val="00B617BA"/>
    <w:rsid w:val="00B62BEA"/>
    <w:rsid w:val="00B630C8"/>
    <w:rsid w:val="00B63371"/>
    <w:rsid w:val="00B644C0"/>
    <w:rsid w:val="00B65484"/>
    <w:rsid w:val="00B66059"/>
    <w:rsid w:val="00B67F66"/>
    <w:rsid w:val="00B707C5"/>
    <w:rsid w:val="00B71766"/>
    <w:rsid w:val="00B72287"/>
    <w:rsid w:val="00B723BB"/>
    <w:rsid w:val="00B7282B"/>
    <w:rsid w:val="00B72BB4"/>
    <w:rsid w:val="00B72FFE"/>
    <w:rsid w:val="00B7327D"/>
    <w:rsid w:val="00B73D35"/>
    <w:rsid w:val="00B75D63"/>
    <w:rsid w:val="00B75EFB"/>
    <w:rsid w:val="00B773C4"/>
    <w:rsid w:val="00B80349"/>
    <w:rsid w:val="00B814D9"/>
    <w:rsid w:val="00B81F78"/>
    <w:rsid w:val="00B831D4"/>
    <w:rsid w:val="00B8384E"/>
    <w:rsid w:val="00B8426B"/>
    <w:rsid w:val="00B84DC8"/>
    <w:rsid w:val="00B85859"/>
    <w:rsid w:val="00B86031"/>
    <w:rsid w:val="00B87398"/>
    <w:rsid w:val="00B905C8"/>
    <w:rsid w:val="00B90DE1"/>
    <w:rsid w:val="00B912A9"/>
    <w:rsid w:val="00B91631"/>
    <w:rsid w:val="00B91C7E"/>
    <w:rsid w:val="00B9235A"/>
    <w:rsid w:val="00B93A35"/>
    <w:rsid w:val="00B93A78"/>
    <w:rsid w:val="00B940BE"/>
    <w:rsid w:val="00B95129"/>
    <w:rsid w:val="00B95171"/>
    <w:rsid w:val="00B95726"/>
    <w:rsid w:val="00B95E57"/>
    <w:rsid w:val="00B96A1A"/>
    <w:rsid w:val="00B97B1B"/>
    <w:rsid w:val="00B97E4C"/>
    <w:rsid w:val="00BA093F"/>
    <w:rsid w:val="00BA128A"/>
    <w:rsid w:val="00BA1F55"/>
    <w:rsid w:val="00BA21C2"/>
    <w:rsid w:val="00BA3615"/>
    <w:rsid w:val="00BA65B9"/>
    <w:rsid w:val="00BA721E"/>
    <w:rsid w:val="00BB051D"/>
    <w:rsid w:val="00BB0BE0"/>
    <w:rsid w:val="00BB1107"/>
    <w:rsid w:val="00BB1150"/>
    <w:rsid w:val="00BB245E"/>
    <w:rsid w:val="00BB268A"/>
    <w:rsid w:val="00BB2B2A"/>
    <w:rsid w:val="00BB35AD"/>
    <w:rsid w:val="00BB381D"/>
    <w:rsid w:val="00BB5F60"/>
    <w:rsid w:val="00BB6C70"/>
    <w:rsid w:val="00BB6E6D"/>
    <w:rsid w:val="00BB71F0"/>
    <w:rsid w:val="00BB7B83"/>
    <w:rsid w:val="00BC0347"/>
    <w:rsid w:val="00BC0A5B"/>
    <w:rsid w:val="00BC424A"/>
    <w:rsid w:val="00BC5015"/>
    <w:rsid w:val="00BC54AB"/>
    <w:rsid w:val="00BC5882"/>
    <w:rsid w:val="00BC5AD3"/>
    <w:rsid w:val="00BC607C"/>
    <w:rsid w:val="00BC6DC8"/>
    <w:rsid w:val="00BC719F"/>
    <w:rsid w:val="00BC7732"/>
    <w:rsid w:val="00BD0CA2"/>
    <w:rsid w:val="00BD18F2"/>
    <w:rsid w:val="00BD1F26"/>
    <w:rsid w:val="00BD2ADC"/>
    <w:rsid w:val="00BD312C"/>
    <w:rsid w:val="00BD45CC"/>
    <w:rsid w:val="00BD4F14"/>
    <w:rsid w:val="00BD7904"/>
    <w:rsid w:val="00BE0460"/>
    <w:rsid w:val="00BE388F"/>
    <w:rsid w:val="00BE3E87"/>
    <w:rsid w:val="00BE40B6"/>
    <w:rsid w:val="00BE5012"/>
    <w:rsid w:val="00BE5460"/>
    <w:rsid w:val="00BE5627"/>
    <w:rsid w:val="00BE5E33"/>
    <w:rsid w:val="00BE6E39"/>
    <w:rsid w:val="00BE6F07"/>
    <w:rsid w:val="00BE7803"/>
    <w:rsid w:val="00BF057D"/>
    <w:rsid w:val="00BF075E"/>
    <w:rsid w:val="00BF13B4"/>
    <w:rsid w:val="00BF1695"/>
    <w:rsid w:val="00BF2933"/>
    <w:rsid w:val="00BF2CCC"/>
    <w:rsid w:val="00BF59A3"/>
    <w:rsid w:val="00BF6AA3"/>
    <w:rsid w:val="00C006A5"/>
    <w:rsid w:val="00C0127F"/>
    <w:rsid w:val="00C02FEF"/>
    <w:rsid w:val="00C03F5A"/>
    <w:rsid w:val="00C047CC"/>
    <w:rsid w:val="00C05188"/>
    <w:rsid w:val="00C06C7C"/>
    <w:rsid w:val="00C07518"/>
    <w:rsid w:val="00C10A01"/>
    <w:rsid w:val="00C10C35"/>
    <w:rsid w:val="00C12E8D"/>
    <w:rsid w:val="00C13319"/>
    <w:rsid w:val="00C15813"/>
    <w:rsid w:val="00C15968"/>
    <w:rsid w:val="00C1598F"/>
    <w:rsid w:val="00C17CFB"/>
    <w:rsid w:val="00C213FC"/>
    <w:rsid w:val="00C23549"/>
    <w:rsid w:val="00C23ACA"/>
    <w:rsid w:val="00C26169"/>
    <w:rsid w:val="00C27C17"/>
    <w:rsid w:val="00C31567"/>
    <w:rsid w:val="00C35488"/>
    <w:rsid w:val="00C3644B"/>
    <w:rsid w:val="00C36D15"/>
    <w:rsid w:val="00C3710D"/>
    <w:rsid w:val="00C4025C"/>
    <w:rsid w:val="00C4084C"/>
    <w:rsid w:val="00C40991"/>
    <w:rsid w:val="00C42138"/>
    <w:rsid w:val="00C42B03"/>
    <w:rsid w:val="00C42B17"/>
    <w:rsid w:val="00C47217"/>
    <w:rsid w:val="00C51791"/>
    <w:rsid w:val="00C529DF"/>
    <w:rsid w:val="00C5373F"/>
    <w:rsid w:val="00C5604A"/>
    <w:rsid w:val="00C566E8"/>
    <w:rsid w:val="00C567A2"/>
    <w:rsid w:val="00C60F9F"/>
    <w:rsid w:val="00C611A8"/>
    <w:rsid w:val="00C61899"/>
    <w:rsid w:val="00C62801"/>
    <w:rsid w:val="00C62EB4"/>
    <w:rsid w:val="00C632C0"/>
    <w:rsid w:val="00C63964"/>
    <w:rsid w:val="00C64686"/>
    <w:rsid w:val="00C648B5"/>
    <w:rsid w:val="00C66D57"/>
    <w:rsid w:val="00C67474"/>
    <w:rsid w:val="00C70C30"/>
    <w:rsid w:val="00C72A72"/>
    <w:rsid w:val="00C73CFF"/>
    <w:rsid w:val="00C74BCA"/>
    <w:rsid w:val="00C74DFB"/>
    <w:rsid w:val="00C762EA"/>
    <w:rsid w:val="00C77BF2"/>
    <w:rsid w:val="00C804BC"/>
    <w:rsid w:val="00C80FBE"/>
    <w:rsid w:val="00C82EDE"/>
    <w:rsid w:val="00C84869"/>
    <w:rsid w:val="00C85B32"/>
    <w:rsid w:val="00C85F12"/>
    <w:rsid w:val="00C8603D"/>
    <w:rsid w:val="00C86534"/>
    <w:rsid w:val="00C86605"/>
    <w:rsid w:val="00C87B8F"/>
    <w:rsid w:val="00C91249"/>
    <w:rsid w:val="00C9162B"/>
    <w:rsid w:val="00C916EC"/>
    <w:rsid w:val="00C91A2E"/>
    <w:rsid w:val="00C92A99"/>
    <w:rsid w:val="00C9327C"/>
    <w:rsid w:val="00C93E55"/>
    <w:rsid w:val="00C94513"/>
    <w:rsid w:val="00C94691"/>
    <w:rsid w:val="00C95260"/>
    <w:rsid w:val="00C96719"/>
    <w:rsid w:val="00C974D1"/>
    <w:rsid w:val="00C97B66"/>
    <w:rsid w:val="00CA2BAF"/>
    <w:rsid w:val="00CA2D1E"/>
    <w:rsid w:val="00CA2FB3"/>
    <w:rsid w:val="00CA3252"/>
    <w:rsid w:val="00CA4DB7"/>
    <w:rsid w:val="00CA5588"/>
    <w:rsid w:val="00CA5BB8"/>
    <w:rsid w:val="00CA6E96"/>
    <w:rsid w:val="00CB0A1D"/>
    <w:rsid w:val="00CB0A66"/>
    <w:rsid w:val="00CB3765"/>
    <w:rsid w:val="00CB39C3"/>
    <w:rsid w:val="00CB5278"/>
    <w:rsid w:val="00CB5A9D"/>
    <w:rsid w:val="00CB6544"/>
    <w:rsid w:val="00CB6A45"/>
    <w:rsid w:val="00CB6F60"/>
    <w:rsid w:val="00CB729B"/>
    <w:rsid w:val="00CC093D"/>
    <w:rsid w:val="00CC2BE1"/>
    <w:rsid w:val="00CC3759"/>
    <w:rsid w:val="00CC4154"/>
    <w:rsid w:val="00CC421A"/>
    <w:rsid w:val="00CC5CBD"/>
    <w:rsid w:val="00CC6B59"/>
    <w:rsid w:val="00CC6C14"/>
    <w:rsid w:val="00CC71B3"/>
    <w:rsid w:val="00CC7509"/>
    <w:rsid w:val="00CC7684"/>
    <w:rsid w:val="00CD2C2F"/>
    <w:rsid w:val="00CD486D"/>
    <w:rsid w:val="00CD58CB"/>
    <w:rsid w:val="00CD6173"/>
    <w:rsid w:val="00CD6381"/>
    <w:rsid w:val="00CD774F"/>
    <w:rsid w:val="00CD7F56"/>
    <w:rsid w:val="00CE0A98"/>
    <w:rsid w:val="00CE0AB9"/>
    <w:rsid w:val="00CE443E"/>
    <w:rsid w:val="00CE5965"/>
    <w:rsid w:val="00CE6B2E"/>
    <w:rsid w:val="00CF0DE2"/>
    <w:rsid w:val="00CF11B9"/>
    <w:rsid w:val="00CF15DC"/>
    <w:rsid w:val="00CF230D"/>
    <w:rsid w:val="00CF3A8B"/>
    <w:rsid w:val="00CF4165"/>
    <w:rsid w:val="00CF503E"/>
    <w:rsid w:val="00CF5D93"/>
    <w:rsid w:val="00CF6633"/>
    <w:rsid w:val="00CF688E"/>
    <w:rsid w:val="00CF7F45"/>
    <w:rsid w:val="00D004C2"/>
    <w:rsid w:val="00D009BB"/>
    <w:rsid w:val="00D02DB7"/>
    <w:rsid w:val="00D03206"/>
    <w:rsid w:val="00D04618"/>
    <w:rsid w:val="00D05746"/>
    <w:rsid w:val="00D07978"/>
    <w:rsid w:val="00D103FB"/>
    <w:rsid w:val="00D125D9"/>
    <w:rsid w:val="00D12FC0"/>
    <w:rsid w:val="00D13138"/>
    <w:rsid w:val="00D138B9"/>
    <w:rsid w:val="00D13ED3"/>
    <w:rsid w:val="00D15939"/>
    <w:rsid w:val="00D15D3C"/>
    <w:rsid w:val="00D169CB"/>
    <w:rsid w:val="00D169E2"/>
    <w:rsid w:val="00D17286"/>
    <w:rsid w:val="00D2031B"/>
    <w:rsid w:val="00D218D9"/>
    <w:rsid w:val="00D21B70"/>
    <w:rsid w:val="00D22480"/>
    <w:rsid w:val="00D2255D"/>
    <w:rsid w:val="00D233BD"/>
    <w:rsid w:val="00D25420"/>
    <w:rsid w:val="00D264A2"/>
    <w:rsid w:val="00D26928"/>
    <w:rsid w:val="00D30892"/>
    <w:rsid w:val="00D3102F"/>
    <w:rsid w:val="00D32996"/>
    <w:rsid w:val="00D35034"/>
    <w:rsid w:val="00D35292"/>
    <w:rsid w:val="00D35FE8"/>
    <w:rsid w:val="00D36CB2"/>
    <w:rsid w:val="00D37A89"/>
    <w:rsid w:val="00D37E1B"/>
    <w:rsid w:val="00D41F96"/>
    <w:rsid w:val="00D423EA"/>
    <w:rsid w:val="00D43D49"/>
    <w:rsid w:val="00D450B5"/>
    <w:rsid w:val="00D45543"/>
    <w:rsid w:val="00D46129"/>
    <w:rsid w:val="00D46348"/>
    <w:rsid w:val="00D46630"/>
    <w:rsid w:val="00D4693C"/>
    <w:rsid w:val="00D47AA0"/>
    <w:rsid w:val="00D5048D"/>
    <w:rsid w:val="00D50F4B"/>
    <w:rsid w:val="00D51A41"/>
    <w:rsid w:val="00D520FE"/>
    <w:rsid w:val="00D52E92"/>
    <w:rsid w:val="00D532F9"/>
    <w:rsid w:val="00D548D2"/>
    <w:rsid w:val="00D54ACE"/>
    <w:rsid w:val="00D55D84"/>
    <w:rsid w:val="00D569AB"/>
    <w:rsid w:val="00D56ED1"/>
    <w:rsid w:val="00D57BE0"/>
    <w:rsid w:val="00D60A61"/>
    <w:rsid w:val="00D61DCB"/>
    <w:rsid w:val="00D63A8E"/>
    <w:rsid w:val="00D6441F"/>
    <w:rsid w:val="00D64713"/>
    <w:rsid w:val="00D656A6"/>
    <w:rsid w:val="00D66440"/>
    <w:rsid w:val="00D66612"/>
    <w:rsid w:val="00D672EF"/>
    <w:rsid w:val="00D67365"/>
    <w:rsid w:val="00D702CE"/>
    <w:rsid w:val="00D709AD"/>
    <w:rsid w:val="00D70F7D"/>
    <w:rsid w:val="00D72776"/>
    <w:rsid w:val="00D74872"/>
    <w:rsid w:val="00D75E25"/>
    <w:rsid w:val="00D802DD"/>
    <w:rsid w:val="00D80C23"/>
    <w:rsid w:val="00D8115E"/>
    <w:rsid w:val="00D81984"/>
    <w:rsid w:val="00D82060"/>
    <w:rsid w:val="00D82E53"/>
    <w:rsid w:val="00D83462"/>
    <w:rsid w:val="00D835F1"/>
    <w:rsid w:val="00D87B0A"/>
    <w:rsid w:val="00D87E66"/>
    <w:rsid w:val="00D9072D"/>
    <w:rsid w:val="00D9152D"/>
    <w:rsid w:val="00D91B29"/>
    <w:rsid w:val="00D91DF6"/>
    <w:rsid w:val="00D92342"/>
    <w:rsid w:val="00D94FC9"/>
    <w:rsid w:val="00D96547"/>
    <w:rsid w:val="00D96BF1"/>
    <w:rsid w:val="00D97D3D"/>
    <w:rsid w:val="00DA1F7C"/>
    <w:rsid w:val="00DA43A6"/>
    <w:rsid w:val="00DA50F9"/>
    <w:rsid w:val="00DA687D"/>
    <w:rsid w:val="00DA71AC"/>
    <w:rsid w:val="00DA758A"/>
    <w:rsid w:val="00DB0976"/>
    <w:rsid w:val="00DB0EA3"/>
    <w:rsid w:val="00DB3046"/>
    <w:rsid w:val="00DB3386"/>
    <w:rsid w:val="00DB3A54"/>
    <w:rsid w:val="00DB4429"/>
    <w:rsid w:val="00DB4EBA"/>
    <w:rsid w:val="00DB5543"/>
    <w:rsid w:val="00DB58DB"/>
    <w:rsid w:val="00DB5B9E"/>
    <w:rsid w:val="00DB617F"/>
    <w:rsid w:val="00DB65ED"/>
    <w:rsid w:val="00DB79BA"/>
    <w:rsid w:val="00DB7AE6"/>
    <w:rsid w:val="00DC0787"/>
    <w:rsid w:val="00DC0A69"/>
    <w:rsid w:val="00DC1399"/>
    <w:rsid w:val="00DC1762"/>
    <w:rsid w:val="00DC3734"/>
    <w:rsid w:val="00DC3C5B"/>
    <w:rsid w:val="00DC4610"/>
    <w:rsid w:val="00DC5571"/>
    <w:rsid w:val="00DC587D"/>
    <w:rsid w:val="00DC5B28"/>
    <w:rsid w:val="00DD0BBB"/>
    <w:rsid w:val="00DD1309"/>
    <w:rsid w:val="00DD2986"/>
    <w:rsid w:val="00DD4478"/>
    <w:rsid w:val="00DD47EA"/>
    <w:rsid w:val="00DD5ABF"/>
    <w:rsid w:val="00DD6127"/>
    <w:rsid w:val="00DD6429"/>
    <w:rsid w:val="00DD6932"/>
    <w:rsid w:val="00DD6CCE"/>
    <w:rsid w:val="00DE0C3B"/>
    <w:rsid w:val="00DE6121"/>
    <w:rsid w:val="00DE64A8"/>
    <w:rsid w:val="00DE7C8D"/>
    <w:rsid w:val="00DF09CC"/>
    <w:rsid w:val="00DF0F67"/>
    <w:rsid w:val="00DF1AE2"/>
    <w:rsid w:val="00DF2B89"/>
    <w:rsid w:val="00DF3558"/>
    <w:rsid w:val="00DF3785"/>
    <w:rsid w:val="00DF4196"/>
    <w:rsid w:val="00DF471E"/>
    <w:rsid w:val="00DF52B1"/>
    <w:rsid w:val="00DF5AC3"/>
    <w:rsid w:val="00DF62F5"/>
    <w:rsid w:val="00DF69D0"/>
    <w:rsid w:val="00DF6F13"/>
    <w:rsid w:val="00DF79C3"/>
    <w:rsid w:val="00E000F5"/>
    <w:rsid w:val="00E01002"/>
    <w:rsid w:val="00E02F89"/>
    <w:rsid w:val="00E03246"/>
    <w:rsid w:val="00E032CD"/>
    <w:rsid w:val="00E03AF6"/>
    <w:rsid w:val="00E052E8"/>
    <w:rsid w:val="00E05736"/>
    <w:rsid w:val="00E06170"/>
    <w:rsid w:val="00E071CE"/>
    <w:rsid w:val="00E07B3F"/>
    <w:rsid w:val="00E07B9A"/>
    <w:rsid w:val="00E1044E"/>
    <w:rsid w:val="00E10AF0"/>
    <w:rsid w:val="00E11CC7"/>
    <w:rsid w:val="00E11EA1"/>
    <w:rsid w:val="00E12740"/>
    <w:rsid w:val="00E134FB"/>
    <w:rsid w:val="00E13E3E"/>
    <w:rsid w:val="00E13F3D"/>
    <w:rsid w:val="00E15078"/>
    <w:rsid w:val="00E15354"/>
    <w:rsid w:val="00E16F5B"/>
    <w:rsid w:val="00E178B1"/>
    <w:rsid w:val="00E17C02"/>
    <w:rsid w:val="00E204A6"/>
    <w:rsid w:val="00E20F17"/>
    <w:rsid w:val="00E254AB"/>
    <w:rsid w:val="00E26D2D"/>
    <w:rsid w:val="00E30408"/>
    <w:rsid w:val="00E30699"/>
    <w:rsid w:val="00E306A4"/>
    <w:rsid w:val="00E30A50"/>
    <w:rsid w:val="00E315D9"/>
    <w:rsid w:val="00E32CB6"/>
    <w:rsid w:val="00E33C83"/>
    <w:rsid w:val="00E342D8"/>
    <w:rsid w:val="00E34381"/>
    <w:rsid w:val="00E40772"/>
    <w:rsid w:val="00E40F71"/>
    <w:rsid w:val="00E41248"/>
    <w:rsid w:val="00E413F9"/>
    <w:rsid w:val="00E418FF"/>
    <w:rsid w:val="00E41921"/>
    <w:rsid w:val="00E41BB0"/>
    <w:rsid w:val="00E41F34"/>
    <w:rsid w:val="00E42BDA"/>
    <w:rsid w:val="00E45EC9"/>
    <w:rsid w:val="00E4614D"/>
    <w:rsid w:val="00E4661B"/>
    <w:rsid w:val="00E47357"/>
    <w:rsid w:val="00E4764D"/>
    <w:rsid w:val="00E52D1A"/>
    <w:rsid w:val="00E5382B"/>
    <w:rsid w:val="00E54F31"/>
    <w:rsid w:val="00E556EA"/>
    <w:rsid w:val="00E55B5A"/>
    <w:rsid w:val="00E560AE"/>
    <w:rsid w:val="00E5610D"/>
    <w:rsid w:val="00E5740A"/>
    <w:rsid w:val="00E57CF8"/>
    <w:rsid w:val="00E60AE6"/>
    <w:rsid w:val="00E61B55"/>
    <w:rsid w:val="00E621BC"/>
    <w:rsid w:val="00E64DEC"/>
    <w:rsid w:val="00E64FA7"/>
    <w:rsid w:val="00E64FFA"/>
    <w:rsid w:val="00E67900"/>
    <w:rsid w:val="00E67A0F"/>
    <w:rsid w:val="00E707A5"/>
    <w:rsid w:val="00E71054"/>
    <w:rsid w:val="00E71397"/>
    <w:rsid w:val="00E729A6"/>
    <w:rsid w:val="00E72CA1"/>
    <w:rsid w:val="00E74F88"/>
    <w:rsid w:val="00E754E3"/>
    <w:rsid w:val="00E764A6"/>
    <w:rsid w:val="00E766D9"/>
    <w:rsid w:val="00E82024"/>
    <w:rsid w:val="00E83730"/>
    <w:rsid w:val="00E84DF0"/>
    <w:rsid w:val="00E852D3"/>
    <w:rsid w:val="00E85D75"/>
    <w:rsid w:val="00E87BB2"/>
    <w:rsid w:val="00E90197"/>
    <w:rsid w:val="00E9047B"/>
    <w:rsid w:val="00E92BE5"/>
    <w:rsid w:val="00E93BC3"/>
    <w:rsid w:val="00E943F1"/>
    <w:rsid w:val="00E94479"/>
    <w:rsid w:val="00E95F3C"/>
    <w:rsid w:val="00E97678"/>
    <w:rsid w:val="00EA0F02"/>
    <w:rsid w:val="00EA1B33"/>
    <w:rsid w:val="00EA2C6D"/>
    <w:rsid w:val="00EA4DEA"/>
    <w:rsid w:val="00EA4EE0"/>
    <w:rsid w:val="00EA56F9"/>
    <w:rsid w:val="00EA57FA"/>
    <w:rsid w:val="00EA6E9C"/>
    <w:rsid w:val="00EA7CC6"/>
    <w:rsid w:val="00EB0ED9"/>
    <w:rsid w:val="00EB15E5"/>
    <w:rsid w:val="00EB22F3"/>
    <w:rsid w:val="00EB267D"/>
    <w:rsid w:val="00EB34B5"/>
    <w:rsid w:val="00EB42E2"/>
    <w:rsid w:val="00EB60EE"/>
    <w:rsid w:val="00EB7B02"/>
    <w:rsid w:val="00EC14DD"/>
    <w:rsid w:val="00EC1D48"/>
    <w:rsid w:val="00EC1F2A"/>
    <w:rsid w:val="00EC2036"/>
    <w:rsid w:val="00EC2501"/>
    <w:rsid w:val="00EC3A9D"/>
    <w:rsid w:val="00EC437E"/>
    <w:rsid w:val="00EC5A19"/>
    <w:rsid w:val="00EC5E65"/>
    <w:rsid w:val="00EC6161"/>
    <w:rsid w:val="00EC6E4C"/>
    <w:rsid w:val="00EC759C"/>
    <w:rsid w:val="00EC75D2"/>
    <w:rsid w:val="00ED086E"/>
    <w:rsid w:val="00ED14FF"/>
    <w:rsid w:val="00ED15BB"/>
    <w:rsid w:val="00ED1CEF"/>
    <w:rsid w:val="00ED41CE"/>
    <w:rsid w:val="00ED44B5"/>
    <w:rsid w:val="00ED7C3E"/>
    <w:rsid w:val="00EE239C"/>
    <w:rsid w:val="00EE3329"/>
    <w:rsid w:val="00EE3C2C"/>
    <w:rsid w:val="00EE41C6"/>
    <w:rsid w:val="00EE456C"/>
    <w:rsid w:val="00EE4949"/>
    <w:rsid w:val="00EE4C53"/>
    <w:rsid w:val="00EE4E58"/>
    <w:rsid w:val="00EE5177"/>
    <w:rsid w:val="00EE5676"/>
    <w:rsid w:val="00EE76B4"/>
    <w:rsid w:val="00EE78F0"/>
    <w:rsid w:val="00EE7ED3"/>
    <w:rsid w:val="00EF1F16"/>
    <w:rsid w:val="00EF349F"/>
    <w:rsid w:val="00EF39D5"/>
    <w:rsid w:val="00EF4660"/>
    <w:rsid w:val="00EF5BC7"/>
    <w:rsid w:val="00EF701A"/>
    <w:rsid w:val="00F00EA4"/>
    <w:rsid w:val="00F02680"/>
    <w:rsid w:val="00F0347E"/>
    <w:rsid w:val="00F034CF"/>
    <w:rsid w:val="00F04A7B"/>
    <w:rsid w:val="00F057D5"/>
    <w:rsid w:val="00F12088"/>
    <w:rsid w:val="00F124D0"/>
    <w:rsid w:val="00F12F21"/>
    <w:rsid w:val="00F135D5"/>
    <w:rsid w:val="00F14198"/>
    <w:rsid w:val="00F1615D"/>
    <w:rsid w:val="00F1627E"/>
    <w:rsid w:val="00F174EB"/>
    <w:rsid w:val="00F21E1E"/>
    <w:rsid w:val="00F24105"/>
    <w:rsid w:val="00F24FF9"/>
    <w:rsid w:val="00F25BFC"/>
    <w:rsid w:val="00F26D03"/>
    <w:rsid w:val="00F2779C"/>
    <w:rsid w:val="00F27D5F"/>
    <w:rsid w:val="00F27F64"/>
    <w:rsid w:val="00F30182"/>
    <w:rsid w:val="00F30276"/>
    <w:rsid w:val="00F31981"/>
    <w:rsid w:val="00F31CDB"/>
    <w:rsid w:val="00F34087"/>
    <w:rsid w:val="00F34806"/>
    <w:rsid w:val="00F349B2"/>
    <w:rsid w:val="00F34E20"/>
    <w:rsid w:val="00F35AA9"/>
    <w:rsid w:val="00F35D99"/>
    <w:rsid w:val="00F37DD2"/>
    <w:rsid w:val="00F40177"/>
    <w:rsid w:val="00F403CD"/>
    <w:rsid w:val="00F422C0"/>
    <w:rsid w:val="00F427A2"/>
    <w:rsid w:val="00F4372E"/>
    <w:rsid w:val="00F43822"/>
    <w:rsid w:val="00F444D3"/>
    <w:rsid w:val="00F450E7"/>
    <w:rsid w:val="00F46A80"/>
    <w:rsid w:val="00F51F83"/>
    <w:rsid w:val="00F54015"/>
    <w:rsid w:val="00F542FB"/>
    <w:rsid w:val="00F5469E"/>
    <w:rsid w:val="00F55CA0"/>
    <w:rsid w:val="00F55DE9"/>
    <w:rsid w:val="00F57586"/>
    <w:rsid w:val="00F575E6"/>
    <w:rsid w:val="00F60575"/>
    <w:rsid w:val="00F60762"/>
    <w:rsid w:val="00F620CE"/>
    <w:rsid w:val="00F63973"/>
    <w:rsid w:val="00F644AE"/>
    <w:rsid w:val="00F64CED"/>
    <w:rsid w:val="00F650DF"/>
    <w:rsid w:val="00F65517"/>
    <w:rsid w:val="00F66C2D"/>
    <w:rsid w:val="00F6721E"/>
    <w:rsid w:val="00F67664"/>
    <w:rsid w:val="00F7024B"/>
    <w:rsid w:val="00F70DBF"/>
    <w:rsid w:val="00F74887"/>
    <w:rsid w:val="00F74C97"/>
    <w:rsid w:val="00F7660E"/>
    <w:rsid w:val="00F77342"/>
    <w:rsid w:val="00F77E9E"/>
    <w:rsid w:val="00F80608"/>
    <w:rsid w:val="00F806AC"/>
    <w:rsid w:val="00F808BE"/>
    <w:rsid w:val="00F82B4A"/>
    <w:rsid w:val="00F82F26"/>
    <w:rsid w:val="00F84231"/>
    <w:rsid w:val="00F844D6"/>
    <w:rsid w:val="00F87D15"/>
    <w:rsid w:val="00F902FC"/>
    <w:rsid w:val="00F9122F"/>
    <w:rsid w:val="00F9320C"/>
    <w:rsid w:val="00F93E73"/>
    <w:rsid w:val="00F95336"/>
    <w:rsid w:val="00F965E5"/>
    <w:rsid w:val="00F96AAB"/>
    <w:rsid w:val="00F97244"/>
    <w:rsid w:val="00FA0495"/>
    <w:rsid w:val="00FA0CF3"/>
    <w:rsid w:val="00FA1AE0"/>
    <w:rsid w:val="00FA2DDE"/>
    <w:rsid w:val="00FA3055"/>
    <w:rsid w:val="00FA3406"/>
    <w:rsid w:val="00FA4CE5"/>
    <w:rsid w:val="00FA4FCB"/>
    <w:rsid w:val="00FA506C"/>
    <w:rsid w:val="00FA579C"/>
    <w:rsid w:val="00FA6A09"/>
    <w:rsid w:val="00FA7059"/>
    <w:rsid w:val="00FA72B4"/>
    <w:rsid w:val="00FA7852"/>
    <w:rsid w:val="00FB0C44"/>
    <w:rsid w:val="00FB1475"/>
    <w:rsid w:val="00FB34D3"/>
    <w:rsid w:val="00FB51F9"/>
    <w:rsid w:val="00FB55DC"/>
    <w:rsid w:val="00FB7CEE"/>
    <w:rsid w:val="00FC0601"/>
    <w:rsid w:val="00FC0EEA"/>
    <w:rsid w:val="00FC275B"/>
    <w:rsid w:val="00FC2BBF"/>
    <w:rsid w:val="00FC478C"/>
    <w:rsid w:val="00FC5A40"/>
    <w:rsid w:val="00FC6E53"/>
    <w:rsid w:val="00FD0343"/>
    <w:rsid w:val="00FD05AB"/>
    <w:rsid w:val="00FD05C7"/>
    <w:rsid w:val="00FD13A0"/>
    <w:rsid w:val="00FD18E3"/>
    <w:rsid w:val="00FD23C2"/>
    <w:rsid w:val="00FD34FC"/>
    <w:rsid w:val="00FD3CE8"/>
    <w:rsid w:val="00FD3DBA"/>
    <w:rsid w:val="00FD4035"/>
    <w:rsid w:val="00FD4EDE"/>
    <w:rsid w:val="00FD58F1"/>
    <w:rsid w:val="00FD6A90"/>
    <w:rsid w:val="00FD6A9E"/>
    <w:rsid w:val="00FD6D9E"/>
    <w:rsid w:val="00FD716F"/>
    <w:rsid w:val="00FE0FFD"/>
    <w:rsid w:val="00FE2BD9"/>
    <w:rsid w:val="00FE338B"/>
    <w:rsid w:val="00FE3F2A"/>
    <w:rsid w:val="00FE4580"/>
    <w:rsid w:val="00FE55A5"/>
    <w:rsid w:val="00FE7B23"/>
    <w:rsid w:val="00FF093D"/>
    <w:rsid w:val="00FF0EF8"/>
    <w:rsid w:val="00FF11D3"/>
    <w:rsid w:val="00FF28C3"/>
    <w:rsid w:val="00FF2AE7"/>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67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Numberedlist">
    <w:name w:val="Numbered list"/>
    <w:basedOn w:val="Normal"/>
    <w:rsid w:val="00C5373F"/>
    <w:pPr>
      <w:numPr>
        <w:numId w:val="3"/>
      </w:numPr>
    </w:pPr>
    <w:rPr>
      <w:sz w:val="22"/>
      <w:szCs w:val="22"/>
    </w:rPr>
  </w:style>
  <w:style w:type="character" w:styleId="Emphasis">
    <w:name w:val="Emphasis"/>
    <w:basedOn w:val="DefaultParagraphFont"/>
    <w:uiPriority w:val="20"/>
    <w:qFormat/>
    <w:rsid w:val="00157F8D"/>
    <w:rPr>
      <w:i/>
      <w:iCs/>
    </w:rPr>
  </w:style>
  <w:style w:type="character" w:customStyle="1" w:styleId="skypepnhcontainer">
    <w:name w:val="skype_pnh_container"/>
    <w:basedOn w:val="DefaultParagraphFont"/>
    <w:rsid w:val="00774F1C"/>
  </w:style>
  <w:style w:type="character" w:customStyle="1" w:styleId="skypepnhtextspan">
    <w:name w:val="skype_pnh_text_span"/>
    <w:basedOn w:val="DefaultParagraphFont"/>
    <w:rsid w:val="00774F1C"/>
  </w:style>
  <w:style w:type="character" w:customStyle="1" w:styleId="aqj">
    <w:name w:val="aqj"/>
    <w:basedOn w:val="DefaultParagraphFont"/>
    <w:rsid w:val="00774F1C"/>
  </w:style>
  <w:style w:type="paragraph" w:customStyle="1" w:styleId="Tableentries">
    <w:name w:val="Table entries"/>
    <w:basedOn w:val="Normal"/>
    <w:qFormat/>
    <w:rsid w:val="00DD1309"/>
    <w:pPr>
      <w:widowControl w:val="0"/>
      <w:spacing w:after="60"/>
    </w:pPr>
    <w:rPr>
      <w:rFonts w:asciiTheme="minorHAnsi" w:hAnsiTheme="minorHAnsi"/>
    </w:rPr>
  </w:style>
  <w:style w:type="character" w:customStyle="1" w:styleId="goohl1">
    <w:name w:val="goohl1"/>
    <w:basedOn w:val="DefaultParagraphFont"/>
    <w:rsid w:val="006878B5"/>
  </w:style>
  <w:style w:type="paragraph" w:customStyle="1" w:styleId="Body1">
    <w:name w:val="Body 1"/>
    <w:rsid w:val="006878B5"/>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EE4C53"/>
    <w:pPr>
      <w:autoSpaceDE w:val="0"/>
      <w:autoSpaceDN w:val="0"/>
      <w:adjustRightInd w:val="0"/>
    </w:pPr>
    <w:rPr>
      <w:rFonts w:cs="Wingding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Numberedlist">
    <w:name w:val="Numbered list"/>
    <w:basedOn w:val="Normal"/>
    <w:rsid w:val="00C5373F"/>
    <w:pPr>
      <w:numPr>
        <w:numId w:val="3"/>
      </w:numPr>
    </w:pPr>
    <w:rPr>
      <w:sz w:val="22"/>
      <w:szCs w:val="22"/>
    </w:rPr>
  </w:style>
  <w:style w:type="character" w:styleId="Emphasis">
    <w:name w:val="Emphasis"/>
    <w:basedOn w:val="DefaultParagraphFont"/>
    <w:uiPriority w:val="20"/>
    <w:qFormat/>
    <w:rsid w:val="00157F8D"/>
    <w:rPr>
      <w:i/>
      <w:iCs/>
    </w:rPr>
  </w:style>
  <w:style w:type="character" w:customStyle="1" w:styleId="skypepnhcontainer">
    <w:name w:val="skype_pnh_container"/>
    <w:basedOn w:val="DefaultParagraphFont"/>
    <w:rsid w:val="00774F1C"/>
  </w:style>
  <w:style w:type="character" w:customStyle="1" w:styleId="skypepnhtextspan">
    <w:name w:val="skype_pnh_text_span"/>
    <w:basedOn w:val="DefaultParagraphFont"/>
    <w:rsid w:val="00774F1C"/>
  </w:style>
  <w:style w:type="character" w:customStyle="1" w:styleId="aqj">
    <w:name w:val="aqj"/>
    <w:basedOn w:val="DefaultParagraphFont"/>
    <w:rsid w:val="00774F1C"/>
  </w:style>
  <w:style w:type="paragraph" w:customStyle="1" w:styleId="Tableentries">
    <w:name w:val="Table entries"/>
    <w:basedOn w:val="Normal"/>
    <w:qFormat/>
    <w:rsid w:val="00DD1309"/>
    <w:pPr>
      <w:widowControl w:val="0"/>
      <w:spacing w:after="60"/>
    </w:pPr>
    <w:rPr>
      <w:rFonts w:asciiTheme="minorHAnsi" w:hAnsiTheme="minorHAnsi"/>
    </w:rPr>
  </w:style>
  <w:style w:type="character" w:customStyle="1" w:styleId="goohl1">
    <w:name w:val="goohl1"/>
    <w:basedOn w:val="DefaultParagraphFont"/>
    <w:rsid w:val="006878B5"/>
  </w:style>
  <w:style w:type="paragraph" w:customStyle="1" w:styleId="Body1">
    <w:name w:val="Body 1"/>
    <w:rsid w:val="006878B5"/>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EE4C53"/>
    <w:pPr>
      <w:autoSpaceDE w:val="0"/>
      <w:autoSpaceDN w:val="0"/>
      <w:adjustRightInd w:val="0"/>
    </w:pPr>
    <w:rPr>
      <w:rFont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4840">
      <w:bodyDiv w:val="1"/>
      <w:marLeft w:val="0"/>
      <w:marRight w:val="0"/>
      <w:marTop w:val="0"/>
      <w:marBottom w:val="0"/>
      <w:divBdr>
        <w:top w:val="none" w:sz="0" w:space="0" w:color="auto"/>
        <w:left w:val="none" w:sz="0" w:space="0" w:color="auto"/>
        <w:bottom w:val="none" w:sz="0" w:space="0" w:color="auto"/>
        <w:right w:val="none" w:sz="0" w:space="0" w:color="auto"/>
      </w:divBdr>
      <w:divsChild>
        <w:div w:id="1657220747">
          <w:marLeft w:val="0"/>
          <w:marRight w:val="0"/>
          <w:marTop w:val="0"/>
          <w:marBottom w:val="0"/>
          <w:divBdr>
            <w:top w:val="none" w:sz="0" w:space="0" w:color="auto"/>
            <w:left w:val="none" w:sz="0" w:space="0" w:color="auto"/>
            <w:bottom w:val="none" w:sz="0" w:space="0" w:color="auto"/>
            <w:right w:val="none" w:sz="0" w:space="0" w:color="auto"/>
          </w:divBdr>
        </w:div>
        <w:div w:id="341515003">
          <w:marLeft w:val="0"/>
          <w:marRight w:val="0"/>
          <w:marTop w:val="0"/>
          <w:marBottom w:val="0"/>
          <w:divBdr>
            <w:top w:val="none" w:sz="0" w:space="0" w:color="auto"/>
            <w:left w:val="none" w:sz="0" w:space="0" w:color="auto"/>
            <w:bottom w:val="none" w:sz="0" w:space="0" w:color="auto"/>
            <w:right w:val="none" w:sz="0" w:space="0" w:color="auto"/>
          </w:divBdr>
        </w:div>
      </w:divsChild>
    </w:div>
    <w:div w:id="38391016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10880304">
      <w:bodyDiv w:val="1"/>
      <w:marLeft w:val="0"/>
      <w:marRight w:val="0"/>
      <w:marTop w:val="0"/>
      <w:marBottom w:val="0"/>
      <w:divBdr>
        <w:top w:val="none" w:sz="0" w:space="0" w:color="auto"/>
        <w:left w:val="none" w:sz="0" w:space="0" w:color="auto"/>
        <w:bottom w:val="none" w:sz="0" w:space="0" w:color="auto"/>
        <w:right w:val="none" w:sz="0" w:space="0" w:color="auto"/>
      </w:divBdr>
      <w:divsChild>
        <w:div w:id="1597980956">
          <w:marLeft w:val="0"/>
          <w:marRight w:val="0"/>
          <w:marTop w:val="0"/>
          <w:marBottom w:val="0"/>
          <w:divBdr>
            <w:top w:val="none" w:sz="0" w:space="0" w:color="auto"/>
            <w:left w:val="none" w:sz="0" w:space="0" w:color="auto"/>
            <w:bottom w:val="none" w:sz="0" w:space="0" w:color="auto"/>
            <w:right w:val="none" w:sz="0" w:space="0" w:color="auto"/>
          </w:divBdr>
          <w:divsChild>
            <w:div w:id="1106536778">
              <w:marLeft w:val="0"/>
              <w:marRight w:val="0"/>
              <w:marTop w:val="0"/>
              <w:marBottom w:val="0"/>
              <w:divBdr>
                <w:top w:val="none" w:sz="0" w:space="0" w:color="auto"/>
                <w:left w:val="none" w:sz="0" w:space="0" w:color="auto"/>
                <w:bottom w:val="none" w:sz="0" w:space="0" w:color="auto"/>
                <w:right w:val="none" w:sz="0" w:space="0" w:color="auto"/>
              </w:divBdr>
              <w:divsChild>
                <w:div w:id="15209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69942">
          <w:marLeft w:val="0"/>
          <w:marRight w:val="0"/>
          <w:marTop w:val="0"/>
          <w:marBottom w:val="0"/>
          <w:divBdr>
            <w:top w:val="none" w:sz="0" w:space="0" w:color="auto"/>
            <w:left w:val="none" w:sz="0" w:space="0" w:color="auto"/>
            <w:bottom w:val="none" w:sz="0" w:space="0" w:color="auto"/>
            <w:right w:val="none" w:sz="0" w:space="0" w:color="auto"/>
          </w:divBdr>
          <w:divsChild>
            <w:div w:id="849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41178">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87075293">
      <w:bodyDiv w:val="1"/>
      <w:marLeft w:val="0"/>
      <w:marRight w:val="0"/>
      <w:marTop w:val="0"/>
      <w:marBottom w:val="0"/>
      <w:divBdr>
        <w:top w:val="none" w:sz="0" w:space="0" w:color="auto"/>
        <w:left w:val="none" w:sz="0" w:space="0" w:color="auto"/>
        <w:bottom w:val="none" w:sz="0" w:space="0" w:color="auto"/>
        <w:right w:val="none" w:sz="0" w:space="0" w:color="auto"/>
      </w:divBdr>
      <w:divsChild>
        <w:div w:id="803349481">
          <w:marLeft w:val="547"/>
          <w:marRight w:val="0"/>
          <w:marTop w:val="0"/>
          <w:marBottom w:val="0"/>
          <w:divBdr>
            <w:top w:val="none" w:sz="0" w:space="0" w:color="auto"/>
            <w:left w:val="none" w:sz="0" w:space="0" w:color="auto"/>
            <w:bottom w:val="none" w:sz="0" w:space="0" w:color="auto"/>
            <w:right w:val="none" w:sz="0" w:space="0" w:color="auto"/>
          </w:divBdr>
        </w:div>
      </w:divsChild>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417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hyperlink" Target="http://ssir.org/articles/entry/naming_the_mindsets_of_innovation" TargetMode="External"/><Relationship Id="rId23" Type="http://schemas.openxmlformats.org/officeDocument/2006/relationships/hyperlink" Target="http://socialleancanvas.com" TargetMode="External"/><Relationship Id="rId24" Type="http://schemas.openxmlformats.org/officeDocument/2006/relationships/hyperlink" Target="https://hbr.org/2013/05/why-the-lean-start-up-changes-everything" TargetMode="External"/><Relationship Id="rId25" Type="http://schemas.openxmlformats.org/officeDocument/2006/relationships/hyperlink" Target="http://ssir.org/articles/entry/doing_less_better" TargetMode="External"/><Relationship Id="rId26" Type="http://schemas.openxmlformats.org/officeDocument/2006/relationships/hyperlink" Target="http://ssir.org/articles/entry/filling_in_the_gap" TargetMode="External"/><Relationship Id="rId27" Type="http://schemas.openxmlformats.org/officeDocument/2006/relationships/hyperlink" Target="http://www.usc.edu/scampus" TargetMode="External"/><Relationship Id="rId28" Type="http://schemas.openxmlformats.org/officeDocument/2006/relationships/hyperlink" Target="http://scampus.usc.edu" TargetMode="External"/><Relationship Id="rId29" Type="http://schemas.openxmlformats.org/officeDocument/2006/relationships/hyperlink" Target="http://www.usc.edu/student-affairs/SJA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quity.usc.edu/" TargetMode="External"/><Relationship Id="rId31" Type="http://schemas.openxmlformats.org/officeDocument/2006/relationships/hyperlink" Target="http://dps.usc.edu/contact/report/" TargetMode="External"/><Relationship Id="rId32" Type="http://schemas.openxmlformats.org/officeDocument/2006/relationships/hyperlink" Target="https://engemannshc.usc.edu/rsvp/" TargetMode="External"/><Relationship Id="rId9" Type="http://schemas.openxmlformats.org/officeDocument/2006/relationships/image" Target="media/image2.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sarc.usc.edu/reporting-options/" TargetMode="External"/><Relationship Id="rId34" Type="http://schemas.openxmlformats.org/officeDocument/2006/relationships/hyperlink" Target="http://dornsife.usc.edu/ali" TargetMode="External"/><Relationship Id="rId35" Type="http://schemas.openxmlformats.org/officeDocument/2006/relationships/hyperlink" Target="http://www.usc.edu/disability" TargetMode="External"/><Relationship Id="rId36" Type="http://schemas.openxmlformats.org/officeDocument/2006/relationships/hyperlink" Target="https://sait.usc.edu/academicsupport/centerprograms/dsp/registration/accommodationletters_howto.asp" TargetMode="External"/><Relationship Id="rId10" Type="http://schemas.openxmlformats.org/officeDocument/2006/relationships/hyperlink" Target="http://ventureblocks.com"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3.jpeg"/><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37" Type="http://schemas.openxmlformats.org/officeDocument/2006/relationships/hyperlink" Target="http://www.usc.edu/disability" TargetMode="External"/><Relationship Id="rId38" Type="http://schemas.openxmlformats.org/officeDocument/2006/relationships/hyperlink" Target="http://emergency.usc.edu/"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9AA5F-C365-0D48-9B46-0A4844E0C66A}" type="doc">
      <dgm:prSet loTypeId="urn:microsoft.com/office/officeart/2005/8/layout/hProcess9" loCatId="" qsTypeId="urn:microsoft.com/office/officeart/2005/8/quickstyle/3D9" qsCatId="3D" csTypeId="urn:microsoft.com/office/officeart/2005/8/colors/colorful3" csCatId="colorful" phldr="1"/>
      <dgm:spPr/>
    </dgm:pt>
    <dgm:pt modelId="{F9C3BAC7-C973-C944-B8EC-649EC76D70D5}">
      <dgm:prSet phldrT="[Text]"/>
      <dgm:spPr>
        <a:xfrm>
          <a:off x="2662" y="1106424"/>
          <a:ext cx="1743264" cy="1475232"/>
        </a:xfrm>
        <a:solidFill>
          <a:srgbClr val="9BBB59">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en-US" dirty="0" smtClean="0">
              <a:solidFill>
                <a:schemeClr val="bg1"/>
              </a:solidFill>
              <a:latin typeface="Cambria"/>
              <a:ea typeface="+mn-ea"/>
              <a:cs typeface="+mn-cs"/>
            </a:rPr>
            <a:t>Discover</a:t>
          </a:r>
          <a:endParaRPr lang="en-US" dirty="0">
            <a:solidFill>
              <a:schemeClr val="bg1"/>
            </a:solidFill>
            <a:latin typeface="Cambria"/>
            <a:ea typeface="+mn-ea"/>
            <a:cs typeface="+mn-cs"/>
          </a:endParaRPr>
        </a:p>
      </dgm:t>
    </dgm:pt>
    <dgm:pt modelId="{B24CCA66-4B59-F24F-AF4B-F1D8D2CBC3D9}" type="parTrans" cxnId="{0C4DCE0B-10DA-A749-8CFF-6023C75B4B80}">
      <dgm:prSet/>
      <dgm:spPr/>
      <dgm:t>
        <a:bodyPr/>
        <a:lstStyle/>
        <a:p>
          <a:pPr algn="ctr"/>
          <a:endParaRPr lang="en-US">
            <a:solidFill>
              <a:schemeClr val="bg1"/>
            </a:solidFill>
          </a:endParaRPr>
        </a:p>
      </dgm:t>
    </dgm:pt>
    <dgm:pt modelId="{893F620B-BC7C-ED41-9F45-8D91B86897A5}" type="sibTrans" cxnId="{0C4DCE0B-10DA-A749-8CFF-6023C75B4B80}">
      <dgm:prSet/>
      <dgm:spPr/>
      <dgm:t>
        <a:bodyPr/>
        <a:lstStyle/>
        <a:p>
          <a:pPr algn="ctr"/>
          <a:endParaRPr lang="en-US">
            <a:solidFill>
              <a:schemeClr val="bg1"/>
            </a:solidFill>
          </a:endParaRPr>
        </a:p>
      </dgm:t>
    </dgm:pt>
    <dgm:pt modelId="{8FF32151-59B8-AA4D-8070-00D56262E9EA}">
      <dgm:prSet phldrT="[Text]"/>
      <dgm:spPr>
        <a:xfrm>
          <a:off x="1871567" y="1106424"/>
          <a:ext cx="1743264" cy="1475232"/>
        </a:xfrm>
        <a:solidFill>
          <a:srgbClr val="9BBB59">
            <a:hueOff val="5625133"/>
            <a:satOff val="-8440"/>
            <a:lumOff val="-1373"/>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en-US" dirty="0" smtClean="0">
              <a:solidFill>
                <a:schemeClr val="bg1"/>
              </a:solidFill>
              <a:latin typeface="Cambria"/>
              <a:ea typeface="+mn-ea"/>
              <a:cs typeface="+mn-cs"/>
            </a:rPr>
            <a:t>Design</a:t>
          </a:r>
          <a:endParaRPr lang="en-US" dirty="0">
            <a:solidFill>
              <a:schemeClr val="bg1"/>
            </a:solidFill>
            <a:latin typeface="Cambria"/>
            <a:ea typeface="+mn-ea"/>
            <a:cs typeface="+mn-cs"/>
          </a:endParaRPr>
        </a:p>
      </dgm:t>
    </dgm:pt>
    <dgm:pt modelId="{92BC024F-0B57-CF45-95AA-DB84280BA2EB}" type="parTrans" cxnId="{FB6EC258-5441-C04D-BB92-F85951F93D92}">
      <dgm:prSet/>
      <dgm:spPr/>
      <dgm:t>
        <a:bodyPr/>
        <a:lstStyle/>
        <a:p>
          <a:pPr algn="ctr"/>
          <a:endParaRPr lang="en-US">
            <a:solidFill>
              <a:schemeClr val="bg1"/>
            </a:solidFill>
          </a:endParaRPr>
        </a:p>
      </dgm:t>
    </dgm:pt>
    <dgm:pt modelId="{081F4D54-6C51-1547-9533-D971517B7160}" type="sibTrans" cxnId="{FB6EC258-5441-C04D-BB92-F85951F93D92}">
      <dgm:prSet/>
      <dgm:spPr/>
      <dgm:t>
        <a:bodyPr/>
        <a:lstStyle/>
        <a:p>
          <a:pPr algn="ctr"/>
          <a:endParaRPr lang="en-US">
            <a:solidFill>
              <a:schemeClr val="bg1"/>
            </a:solidFill>
          </a:endParaRPr>
        </a:p>
      </dgm:t>
    </dgm:pt>
    <dgm:pt modelId="{E9FD8CC7-67BC-CC47-90BC-822792D84245}">
      <dgm:prSet phldrT="[Text]"/>
      <dgm:spPr>
        <a:xfrm>
          <a:off x="3740473" y="1106424"/>
          <a:ext cx="1743264" cy="1475232"/>
        </a:xfrm>
        <a:solidFill>
          <a:srgbClr val="9BBB59">
            <a:hueOff val="11250266"/>
            <a:satOff val="-16880"/>
            <a:lumOff val="-2745"/>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en-US" smtClean="0">
              <a:solidFill>
                <a:schemeClr val="bg1"/>
              </a:solidFill>
              <a:latin typeface="Cambria"/>
              <a:ea typeface="+mn-ea"/>
              <a:cs typeface="+mn-cs"/>
            </a:rPr>
            <a:t>Develop</a:t>
          </a:r>
          <a:endParaRPr lang="en-US">
            <a:solidFill>
              <a:schemeClr val="bg1"/>
            </a:solidFill>
            <a:latin typeface="Cambria"/>
            <a:ea typeface="+mn-ea"/>
            <a:cs typeface="+mn-cs"/>
          </a:endParaRPr>
        </a:p>
      </dgm:t>
    </dgm:pt>
    <dgm:pt modelId="{5CC93AD8-2945-2B49-AD65-BB25AD5FA43C}" type="parTrans" cxnId="{7CA2B9D7-8997-C54D-A751-DBF749A17828}">
      <dgm:prSet/>
      <dgm:spPr/>
      <dgm:t>
        <a:bodyPr/>
        <a:lstStyle/>
        <a:p>
          <a:pPr algn="ctr"/>
          <a:endParaRPr lang="en-US">
            <a:solidFill>
              <a:schemeClr val="bg1"/>
            </a:solidFill>
          </a:endParaRPr>
        </a:p>
      </dgm:t>
    </dgm:pt>
    <dgm:pt modelId="{F801E589-A544-F945-BA37-B48E5FAD1CA4}" type="sibTrans" cxnId="{7CA2B9D7-8997-C54D-A751-DBF749A17828}">
      <dgm:prSet/>
      <dgm:spPr/>
      <dgm:t>
        <a:bodyPr/>
        <a:lstStyle/>
        <a:p>
          <a:pPr algn="ctr"/>
          <a:endParaRPr lang="en-US">
            <a:solidFill>
              <a:schemeClr val="bg1"/>
            </a:solidFill>
          </a:endParaRPr>
        </a:p>
      </dgm:t>
    </dgm:pt>
    <dgm:pt modelId="{860B697A-7907-254C-BAD5-06FA733347A4}" type="pres">
      <dgm:prSet presAssocID="{0049AA5F-C365-0D48-9B46-0A4844E0C66A}" presName="CompostProcess" presStyleCnt="0">
        <dgm:presLayoutVars>
          <dgm:dir/>
          <dgm:resizeHandles val="exact"/>
        </dgm:presLayoutVars>
      </dgm:prSet>
      <dgm:spPr/>
    </dgm:pt>
    <dgm:pt modelId="{C923B11E-BDC3-6241-BFBF-F3556F405B3B}" type="pres">
      <dgm:prSet presAssocID="{0049AA5F-C365-0D48-9B46-0A4844E0C66A}" presName="arrow" presStyleLbl="bgShp" presStyleIdx="0" presStyleCnt="1"/>
      <dgm:spPr>
        <a:xfrm>
          <a:off x="411479" y="0"/>
          <a:ext cx="4663440" cy="3688080"/>
        </a:xfrm>
        <a:prstGeom prst="rightArrow">
          <a:avLst/>
        </a:prstGeom>
        <a:solidFill>
          <a:srgbClr val="9BBB59">
            <a:tint val="40000"/>
            <a:hueOff val="0"/>
            <a:satOff val="0"/>
            <a:lumOff val="0"/>
            <a:alphaOff val="0"/>
          </a:srgbClr>
        </a:solidFill>
        <a:ln>
          <a:noFill/>
        </a:ln>
        <a:effectLst/>
        <a:sp3d z="-227350" prstMaterial="matte"/>
      </dgm:spPr>
    </dgm:pt>
    <dgm:pt modelId="{492D3CE6-06BF-C448-8A8E-6C599CC83B35}" type="pres">
      <dgm:prSet presAssocID="{0049AA5F-C365-0D48-9B46-0A4844E0C66A}" presName="linearProcess" presStyleCnt="0"/>
      <dgm:spPr/>
    </dgm:pt>
    <dgm:pt modelId="{7FC5423D-0F5E-974A-95BF-C65027062831}" type="pres">
      <dgm:prSet presAssocID="{F9C3BAC7-C973-C944-B8EC-649EC76D70D5}" presName="textNode" presStyleLbl="node1" presStyleIdx="0" presStyleCnt="3">
        <dgm:presLayoutVars>
          <dgm:bulletEnabled val="1"/>
        </dgm:presLayoutVars>
      </dgm:prSet>
      <dgm:spPr>
        <a:prstGeom prst="roundRect">
          <a:avLst/>
        </a:prstGeom>
      </dgm:spPr>
      <dgm:t>
        <a:bodyPr/>
        <a:lstStyle/>
        <a:p>
          <a:endParaRPr lang="en-US"/>
        </a:p>
      </dgm:t>
    </dgm:pt>
    <dgm:pt modelId="{777B72F1-7742-7048-AB03-00699A15D777}" type="pres">
      <dgm:prSet presAssocID="{893F620B-BC7C-ED41-9F45-8D91B86897A5}" presName="sibTrans" presStyleCnt="0"/>
      <dgm:spPr/>
    </dgm:pt>
    <dgm:pt modelId="{D73D3367-4CC2-E044-8E62-9849A13518A7}" type="pres">
      <dgm:prSet presAssocID="{8FF32151-59B8-AA4D-8070-00D56262E9EA}" presName="textNode" presStyleLbl="node1" presStyleIdx="1" presStyleCnt="3">
        <dgm:presLayoutVars>
          <dgm:bulletEnabled val="1"/>
        </dgm:presLayoutVars>
      </dgm:prSet>
      <dgm:spPr>
        <a:prstGeom prst="roundRect">
          <a:avLst/>
        </a:prstGeom>
      </dgm:spPr>
      <dgm:t>
        <a:bodyPr/>
        <a:lstStyle/>
        <a:p>
          <a:endParaRPr lang="en-US"/>
        </a:p>
      </dgm:t>
    </dgm:pt>
    <dgm:pt modelId="{962DF6D8-5BC2-664B-AB21-AE800D78CB1A}" type="pres">
      <dgm:prSet presAssocID="{081F4D54-6C51-1547-9533-D971517B7160}" presName="sibTrans" presStyleCnt="0"/>
      <dgm:spPr/>
    </dgm:pt>
    <dgm:pt modelId="{3EA35064-84F6-FD47-A286-BEB95476C463}" type="pres">
      <dgm:prSet presAssocID="{E9FD8CC7-67BC-CC47-90BC-822792D84245}" presName="textNode" presStyleLbl="node1" presStyleIdx="2" presStyleCnt="3">
        <dgm:presLayoutVars>
          <dgm:bulletEnabled val="1"/>
        </dgm:presLayoutVars>
      </dgm:prSet>
      <dgm:spPr>
        <a:prstGeom prst="roundRect">
          <a:avLst/>
        </a:prstGeom>
      </dgm:spPr>
      <dgm:t>
        <a:bodyPr/>
        <a:lstStyle/>
        <a:p>
          <a:endParaRPr lang="en-US"/>
        </a:p>
      </dgm:t>
    </dgm:pt>
  </dgm:ptLst>
  <dgm:cxnLst>
    <dgm:cxn modelId="{DC020E44-AE82-544E-A144-B7A91E708D8B}" type="presOf" srcId="{0049AA5F-C365-0D48-9B46-0A4844E0C66A}" destId="{860B697A-7907-254C-BAD5-06FA733347A4}" srcOrd="0" destOrd="0" presId="urn:microsoft.com/office/officeart/2005/8/layout/hProcess9"/>
    <dgm:cxn modelId="{998E0901-38F0-5D47-8540-B8BED600B437}" type="presOf" srcId="{F9C3BAC7-C973-C944-B8EC-649EC76D70D5}" destId="{7FC5423D-0F5E-974A-95BF-C65027062831}" srcOrd="0" destOrd="0" presId="urn:microsoft.com/office/officeart/2005/8/layout/hProcess9"/>
    <dgm:cxn modelId="{E23CFD48-2EDA-394D-9FF7-D60D17CC6188}" type="presOf" srcId="{E9FD8CC7-67BC-CC47-90BC-822792D84245}" destId="{3EA35064-84F6-FD47-A286-BEB95476C463}" srcOrd="0" destOrd="0" presId="urn:microsoft.com/office/officeart/2005/8/layout/hProcess9"/>
    <dgm:cxn modelId="{0C4DCE0B-10DA-A749-8CFF-6023C75B4B80}" srcId="{0049AA5F-C365-0D48-9B46-0A4844E0C66A}" destId="{F9C3BAC7-C973-C944-B8EC-649EC76D70D5}" srcOrd="0" destOrd="0" parTransId="{B24CCA66-4B59-F24F-AF4B-F1D8D2CBC3D9}" sibTransId="{893F620B-BC7C-ED41-9F45-8D91B86897A5}"/>
    <dgm:cxn modelId="{FB6EC258-5441-C04D-BB92-F85951F93D92}" srcId="{0049AA5F-C365-0D48-9B46-0A4844E0C66A}" destId="{8FF32151-59B8-AA4D-8070-00D56262E9EA}" srcOrd="1" destOrd="0" parTransId="{92BC024F-0B57-CF45-95AA-DB84280BA2EB}" sibTransId="{081F4D54-6C51-1547-9533-D971517B7160}"/>
    <dgm:cxn modelId="{EDA0B187-0290-8145-A2EB-699BDBF3D716}" type="presOf" srcId="{8FF32151-59B8-AA4D-8070-00D56262E9EA}" destId="{D73D3367-4CC2-E044-8E62-9849A13518A7}" srcOrd="0" destOrd="0" presId="urn:microsoft.com/office/officeart/2005/8/layout/hProcess9"/>
    <dgm:cxn modelId="{7CA2B9D7-8997-C54D-A751-DBF749A17828}" srcId="{0049AA5F-C365-0D48-9B46-0A4844E0C66A}" destId="{E9FD8CC7-67BC-CC47-90BC-822792D84245}" srcOrd="2" destOrd="0" parTransId="{5CC93AD8-2945-2B49-AD65-BB25AD5FA43C}" sibTransId="{F801E589-A544-F945-BA37-B48E5FAD1CA4}"/>
    <dgm:cxn modelId="{0F701A20-ED3B-E94E-9549-777ECB752889}" type="presParOf" srcId="{860B697A-7907-254C-BAD5-06FA733347A4}" destId="{C923B11E-BDC3-6241-BFBF-F3556F405B3B}" srcOrd="0" destOrd="0" presId="urn:microsoft.com/office/officeart/2005/8/layout/hProcess9"/>
    <dgm:cxn modelId="{1D2C1A37-2634-E544-8009-4336AE92AAA6}" type="presParOf" srcId="{860B697A-7907-254C-BAD5-06FA733347A4}" destId="{492D3CE6-06BF-C448-8A8E-6C599CC83B35}" srcOrd="1" destOrd="0" presId="urn:microsoft.com/office/officeart/2005/8/layout/hProcess9"/>
    <dgm:cxn modelId="{F6A0CD7B-C8BC-8045-B885-B98C1148B8C4}" type="presParOf" srcId="{492D3CE6-06BF-C448-8A8E-6C599CC83B35}" destId="{7FC5423D-0F5E-974A-95BF-C65027062831}" srcOrd="0" destOrd="0" presId="urn:microsoft.com/office/officeart/2005/8/layout/hProcess9"/>
    <dgm:cxn modelId="{D1649CAE-AC64-F347-AB13-34EE47AEA0F7}" type="presParOf" srcId="{492D3CE6-06BF-C448-8A8E-6C599CC83B35}" destId="{777B72F1-7742-7048-AB03-00699A15D777}" srcOrd="1" destOrd="0" presId="urn:microsoft.com/office/officeart/2005/8/layout/hProcess9"/>
    <dgm:cxn modelId="{A653770B-418D-524E-A812-4F6C4242FE96}" type="presParOf" srcId="{492D3CE6-06BF-C448-8A8E-6C599CC83B35}" destId="{D73D3367-4CC2-E044-8E62-9849A13518A7}" srcOrd="2" destOrd="0" presId="urn:microsoft.com/office/officeart/2005/8/layout/hProcess9"/>
    <dgm:cxn modelId="{BF32D9F7-FB56-954B-8587-46F4F7E02BFA}" type="presParOf" srcId="{492D3CE6-06BF-C448-8A8E-6C599CC83B35}" destId="{962DF6D8-5BC2-664B-AB21-AE800D78CB1A}" srcOrd="3" destOrd="0" presId="urn:microsoft.com/office/officeart/2005/8/layout/hProcess9"/>
    <dgm:cxn modelId="{B578B97F-199B-164E-8AEA-41CF2038A151}" type="presParOf" srcId="{492D3CE6-06BF-C448-8A8E-6C599CC83B35}" destId="{3EA35064-84F6-FD47-A286-BEB95476C463}"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49AA5F-C365-0D48-9B46-0A4844E0C66A}" type="doc">
      <dgm:prSet loTypeId="urn:microsoft.com/office/officeart/2005/8/layout/hProcess9" loCatId="" qsTypeId="urn:microsoft.com/office/officeart/2005/8/quickstyle/3D9" qsCatId="3D" csTypeId="urn:microsoft.com/office/officeart/2005/8/colors/colorful3" csCatId="colorful" phldr="1"/>
      <dgm:spPr/>
    </dgm:pt>
    <dgm:pt modelId="{F9C3BAC7-C973-C944-B8EC-649EC76D70D5}">
      <dgm:prSet phldrT="[Text]"/>
      <dgm:spPr>
        <a:xfrm>
          <a:off x="2662" y="1106424"/>
          <a:ext cx="1743264" cy="1475232"/>
        </a:xfrm>
        <a:solidFill>
          <a:srgbClr val="9BBB59">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en-US" dirty="0" smtClean="0">
              <a:solidFill>
                <a:schemeClr val="bg1"/>
              </a:solidFill>
              <a:latin typeface="Cambria"/>
              <a:ea typeface="+mn-ea"/>
              <a:cs typeface="+mn-cs"/>
            </a:rPr>
            <a:t>Discover</a:t>
          </a:r>
          <a:endParaRPr lang="en-US" dirty="0">
            <a:solidFill>
              <a:schemeClr val="bg1"/>
            </a:solidFill>
            <a:latin typeface="Cambria"/>
            <a:ea typeface="+mn-ea"/>
            <a:cs typeface="+mn-cs"/>
          </a:endParaRPr>
        </a:p>
      </dgm:t>
    </dgm:pt>
    <dgm:pt modelId="{B24CCA66-4B59-F24F-AF4B-F1D8D2CBC3D9}" type="parTrans" cxnId="{0C4DCE0B-10DA-A749-8CFF-6023C75B4B80}">
      <dgm:prSet/>
      <dgm:spPr/>
      <dgm:t>
        <a:bodyPr/>
        <a:lstStyle/>
        <a:p>
          <a:pPr algn="ctr"/>
          <a:endParaRPr lang="en-US">
            <a:solidFill>
              <a:schemeClr val="bg1"/>
            </a:solidFill>
          </a:endParaRPr>
        </a:p>
      </dgm:t>
    </dgm:pt>
    <dgm:pt modelId="{893F620B-BC7C-ED41-9F45-8D91B86897A5}" type="sibTrans" cxnId="{0C4DCE0B-10DA-A749-8CFF-6023C75B4B80}">
      <dgm:prSet/>
      <dgm:spPr/>
      <dgm:t>
        <a:bodyPr/>
        <a:lstStyle/>
        <a:p>
          <a:pPr algn="ctr"/>
          <a:endParaRPr lang="en-US">
            <a:solidFill>
              <a:schemeClr val="bg1"/>
            </a:solidFill>
          </a:endParaRPr>
        </a:p>
      </dgm:t>
    </dgm:pt>
    <dgm:pt modelId="{8FF32151-59B8-AA4D-8070-00D56262E9EA}">
      <dgm:prSet phldrT="[Text]"/>
      <dgm:spPr>
        <a:xfrm>
          <a:off x="1871567" y="1106424"/>
          <a:ext cx="1743264" cy="1475232"/>
        </a:xfrm>
        <a:solidFill>
          <a:srgbClr val="9BBB59">
            <a:hueOff val="5625133"/>
            <a:satOff val="-8440"/>
            <a:lumOff val="-1373"/>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en-US" dirty="0" smtClean="0">
              <a:solidFill>
                <a:schemeClr val="bg1"/>
              </a:solidFill>
              <a:latin typeface="Cambria"/>
              <a:ea typeface="+mn-ea"/>
              <a:cs typeface="+mn-cs"/>
            </a:rPr>
            <a:t>Design</a:t>
          </a:r>
          <a:endParaRPr lang="en-US" dirty="0">
            <a:solidFill>
              <a:schemeClr val="bg1"/>
            </a:solidFill>
            <a:latin typeface="Cambria"/>
            <a:ea typeface="+mn-ea"/>
            <a:cs typeface="+mn-cs"/>
          </a:endParaRPr>
        </a:p>
      </dgm:t>
    </dgm:pt>
    <dgm:pt modelId="{92BC024F-0B57-CF45-95AA-DB84280BA2EB}" type="parTrans" cxnId="{FB6EC258-5441-C04D-BB92-F85951F93D92}">
      <dgm:prSet/>
      <dgm:spPr/>
      <dgm:t>
        <a:bodyPr/>
        <a:lstStyle/>
        <a:p>
          <a:pPr algn="ctr"/>
          <a:endParaRPr lang="en-US">
            <a:solidFill>
              <a:schemeClr val="bg1"/>
            </a:solidFill>
          </a:endParaRPr>
        </a:p>
      </dgm:t>
    </dgm:pt>
    <dgm:pt modelId="{081F4D54-6C51-1547-9533-D971517B7160}" type="sibTrans" cxnId="{FB6EC258-5441-C04D-BB92-F85951F93D92}">
      <dgm:prSet/>
      <dgm:spPr/>
      <dgm:t>
        <a:bodyPr/>
        <a:lstStyle/>
        <a:p>
          <a:pPr algn="ctr"/>
          <a:endParaRPr lang="en-US">
            <a:solidFill>
              <a:schemeClr val="bg1"/>
            </a:solidFill>
          </a:endParaRPr>
        </a:p>
      </dgm:t>
    </dgm:pt>
    <dgm:pt modelId="{E9FD8CC7-67BC-CC47-90BC-822792D84245}">
      <dgm:prSet phldrT="[Text]"/>
      <dgm:spPr>
        <a:xfrm>
          <a:off x="3740473" y="1106424"/>
          <a:ext cx="1743264" cy="1475232"/>
        </a:xfrm>
        <a:solidFill>
          <a:srgbClr val="9BBB59">
            <a:hueOff val="11250266"/>
            <a:satOff val="-16880"/>
            <a:lumOff val="-2745"/>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r>
            <a:rPr lang="en-US" smtClean="0">
              <a:solidFill>
                <a:schemeClr val="bg1"/>
              </a:solidFill>
              <a:latin typeface="Cambria"/>
              <a:ea typeface="+mn-ea"/>
              <a:cs typeface="+mn-cs"/>
            </a:rPr>
            <a:t>Develop</a:t>
          </a:r>
          <a:endParaRPr lang="en-US">
            <a:solidFill>
              <a:schemeClr val="bg1"/>
            </a:solidFill>
            <a:latin typeface="Cambria"/>
            <a:ea typeface="+mn-ea"/>
            <a:cs typeface="+mn-cs"/>
          </a:endParaRPr>
        </a:p>
      </dgm:t>
    </dgm:pt>
    <dgm:pt modelId="{5CC93AD8-2945-2B49-AD65-BB25AD5FA43C}" type="parTrans" cxnId="{7CA2B9D7-8997-C54D-A751-DBF749A17828}">
      <dgm:prSet/>
      <dgm:spPr/>
      <dgm:t>
        <a:bodyPr/>
        <a:lstStyle/>
        <a:p>
          <a:pPr algn="ctr"/>
          <a:endParaRPr lang="en-US">
            <a:solidFill>
              <a:schemeClr val="bg1"/>
            </a:solidFill>
          </a:endParaRPr>
        </a:p>
      </dgm:t>
    </dgm:pt>
    <dgm:pt modelId="{F801E589-A544-F945-BA37-B48E5FAD1CA4}" type="sibTrans" cxnId="{7CA2B9D7-8997-C54D-A751-DBF749A17828}">
      <dgm:prSet/>
      <dgm:spPr/>
      <dgm:t>
        <a:bodyPr/>
        <a:lstStyle/>
        <a:p>
          <a:pPr algn="ctr"/>
          <a:endParaRPr lang="en-US">
            <a:solidFill>
              <a:schemeClr val="bg1"/>
            </a:solidFill>
          </a:endParaRPr>
        </a:p>
      </dgm:t>
    </dgm:pt>
    <dgm:pt modelId="{860B697A-7907-254C-BAD5-06FA733347A4}" type="pres">
      <dgm:prSet presAssocID="{0049AA5F-C365-0D48-9B46-0A4844E0C66A}" presName="CompostProcess" presStyleCnt="0">
        <dgm:presLayoutVars>
          <dgm:dir/>
          <dgm:resizeHandles val="exact"/>
        </dgm:presLayoutVars>
      </dgm:prSet>
      <dgm:spPr/>
    </dgm:pt>
    <dgm:pt modelId="{C923B11E-BDC3-6241-BFBF-F3556F405B3B}" type="pres">
      <dgm:prSet presAssocID="{0049AA5F-C365-0D48-9B46-0A4844E0C66A}" presName="arrow" presStyleLbl="bgShp" presStyleIdx="0" presStyleCnt="1"/>
      <dgm:spPr>
        <a:xfrm>
          <a:off x="411479" y="0"/>
          <a:ext cx="4663440" cy="3688080"/>
        </a:xfrm>
        <a:prstGeom prst="rightArrow">
          <a:avLst/>
        </a:prstGeom>
        <a:solidFill>
          <a:srgbClr val="9BBB59">
            <a:tint val="40000"/>
            <a:hueOff val="0"/>
            <a:satOff val="0"/>
            <a:lumOff val="0"/>
            <a:alphaOff val="0"/>
          </a:srgbClr>
        </a:solidFill>
        <a:ln>
          <a:noFill/>
        </a:ln>
        <a:effectLst/>
        <a:sp3d z="-227350" prstMaterial="matte"/>
      </dgm:spPr>
    </dgm:pt>
    <dgm:pt modelId="{492D3CE6-06BF-C448-8A8E-6C599CC83B35}" type="pres">
      <dgm:prSet presAssocID="{0049AA5F-C365-0D48-9B46-0A4844E0C66A}" presName="linearProcess" presStyleCnt="0"/>
      <dgm:spPr/>
    </dgm:pt>
    <dgm:pt modelId="{7FC5423D-0F5E-974A-95BF-C65027062831}" type="pres">
      <dgm:prSet presAssocID="{F9C3BAC7-C973-C944-B8EC-649EC76D70D5}" presName="textNode" presStyleLbl="node1" presStyleIdx="0" presStyleCnt="3">
        <dgm:presLayoutVars>
          <dgm:bulletEnabled val="1"/>
        </dgm:presLayoutVars>
      </dgm:prSet>
      <dgm:spPr>
        <a:prstGeom prst="roundRect">
          <a:avLst/>
        </a:prstGeom>
      </dgm:spPr>
      <dgm:t>
        <a:bodyPr/>
        <a:lstStyle/>
        <a:p>
          <a:endParaRPr lang="en-US"/>
        </a:p>
      </dgm:t>
    </dgm:pt>
    <dgm:pt modelId="{777B72F1-7742-7048-AB03-00699A15D777}" type="pres">
      <dgm:prSet presAssocID="{893F620B-BC7C-ED41-9F45-8D91B86897A5}" presName="sibTrans" presStyleCnt="0"/>
      <dgm:spPr/>
    </dgm:pt>
    <dgm:pt modelId="{D73D3367-4CC2-E044-8E62-9849A13518A7}" type="pres">
      <dgm:prSet presAssocID="{8FF32151-59B8-AA4D-8070-00D56262E9EA}" presName="textNode" presStyleLbl="node1" presStyleIdx="1" presStyleCnt="3">
        <dgm:presLayoutVars>
          <dgm:bulletEnabled val="1"/>
        </dgm:presLayoutVars>
      </dgm:prSet>
      <dgm:spPr>
        <a:prstGeom prst="roundRect">
          <a:avLst/>
        </a:prstGeom>
      </dgm:spPr>
      <dgm:t>
        <a:bodyPr/>
        <a:lstStyle/>
        <a:p>
          <a:endParaRPr lang="en-US"/>
        </a:p>
      </dgm:t>
    </dgm:pt>
    <dgm:pt modelId="{962DF6D8-5BC2-664B-AB21-AE800D78CB1A}" type="pres">
      <dgm:prSet presAssocID="{081F4D54-6C51-1547-9533-D971517B7160}" presName="sibTrans" presStyleCnt="0"/>
      <dgm:spPr/>
    </dgm:pt>
    <dgm:pt modelId="{3EA35064-84F6-FD47-A286-BEB95476C463}" type="pres">
      <dgm:prSet presAssocID="{E9FD8CC7-67BC-CC47-90BC-822792D84245}" presName="textNode" presStyleLbl="node1" presStyleIdx="2" presStyleCnt="3">
        <dgm:presLayoutVars>
          <dgm:bulletEnabled val="1"/>
        </dgm:presLayoutVars>
      </dgm:prSet>
      <dgm:spPr>
        <a:prstGeom prst="roundRect">
          <a:avLst/>
        </a:prstGeom>
      </dgm:spPr>
      <dgm:t>
        <a:bodyPr/>
        <a:lstStyle/>
        <a:p>
          <a:endParaRPr lang="en-US"/>
        </a:p>
      </dgm:t>
    </dgm:pt>
  </dgm:ptLst>
  <dgm:cxnLst>
    <dgm:cxn modelId="{CCF5FE38-9805-2242-A562-0870E9171A54}" type="presOf" srcId="{0049AA5F-C365-0D48-9B46-0A4844E0C66A}" destId="{860B697A-7907-254C-BAD5-06FA733347A4}" srcOrd="0" destOrd="0" presId="urn:microsoft.com/office/officeart/2005/8/layout/hProcess9"/>
    <dgm:cxn modelId="{E2400370-90A9-6A4A-9A52-44C86AF84B91}" type="presOf" srcId="{8FF32151-59B8-AA4D-8070-00D56262E9EA}" destId="{D73D3367-4CC2-E044-8E62-9849A13518A7}" srcOrd="0" destOrd="0" presId="urn:microsoft.com/office/officeart/2005/8/layout/hProcess9"/>
    <dgm:cxn modelId="{0C4DCE0B-10DA-A749-8CFF-6023C75B4B80}" srcId="{0049AA5F-C365-0D48-9B46-0A4844E0C66A}" destId="{F9C3BAC7-C973-C944-B8EC-649EC76D70D5}" srcOrd="0" destOrd="0" parTransId="{B24CCA66-4B59-F24F-AF4B-F1D8D2CBC3D9}" sibTransId="{893F620B-BC7C-ED41-9F45-8D91B86897A5}"/>
    <dgm:cxn modelId="{FB6EC258-5441-C04D-BB92-F85951F93D92}" srcId="{0049AA5F-C365-0D48-9B46-0A4844E0C66A}" destId="{8FF32151-59B8-AA4D-8070-00D56262E9EA}" srcOrd="1" destOrd="0" parTransId="{92BC024F-0B57-CF45-95AA-DB84280BA2EB}" sibTransId="{081F4D54-6C51-1547-9533-D971517B7160}"/>
    <dgm:cxn modelId="{7CA2B9D7-8997-C54D-A751-DBF749A17828}" srcId="{0049AA5F-C365-0D48-9B46-0A4844E0C66A}" destId="{E9FD8CC7-67BC-CC47-90BC-822792D84245}" srcOrd="2" destOrd="0" parTransId="{5CC93AD8-2945-2B49-AD65-BB25AD5FA43C}" sibTransId="{F801E589-A544-F945-BA37-B48E5FAD1CA4}"/>
    <dgm:cxn modelId="{1DA00C74-3C09-A04E-A3BA-56FBF1A31526}" type="presOf" srcId="{F9C3BAC7-C973-C944-B8EC-649EC76D70D5}" destId="{7FC5423D-0F5E-974A-95BF-C65027062831}" srcOrd="0" destOrd="0" presId="urn:microsoft.com/office/officeart/2005/8/layout/hProcess9"/>
    <dgm:cxn modelId="{A67D4F08-50EE-B847-9020-F827ACBD9E2F}" type="presOf" srcId="{E9FD8CC7-67BC-CC47-90BC-822792D84245}" destId="{3EA35064-84F6-FD47-A286-BEB95476C463}" srcOrd="0" destOrd="0" presId="urn:microsoft.com/office/officeart/2005/8/layout/hProcess9"/>
    <dgm:cxn modelId="{6F90C245-181B-7E4F-9F3A-F6ADE32A1E29}" type="presParOf" srcId="{860B697A-7907-254C-BAD5-06FA733347A4}" destId="{C923B11E-BDC3-6241-BFBF-F3556F405B3B}" srcOrd="0" destOrd="0" presId="urn:microsoft.com/office/officeart/2005/8/layout/hProcess9"/>
    <dgm:cxn modelId="{E1516471-EE90-294C-95D9-75DF688885DD}" type="presParOf" srcId="{860B697A-7907-254C-BAD5-06FA733347A4}" destId="{492D3CE6-06BF-C448-8A8E-6C599CC83B35}" srcOrd="1" destOrd="0" presId="urn:microsoft.com/office/officeart/2005/8/layout/hProcess9"/>
    <dgm:cxn modelId="{18783066-C2B4-234A-A4B9-077E5D59FD8A}" type="presParOf" srcId="{492D3CE6-06BF-C448-8A8E-6C599CC83B35}" destId="{7FC5423D-0F5E-974A-95BF-C65027062831}" srcOrd="0" destOrd="0" presId="urn:microsoft.com/office/officeart/2005/8/layout/hProcess9"/>
    <dgm:cxn modelId="{42834292-2A86-454A-9A1D-CE500E7D4B0D}" type="presParOf" srcId="{492D3CE6-06BF-C448-8A8E-6C599CC83B35}" destId="{777B72F1-7742-7048-AB03-00699A15D777}" srcOrd="1" destOrd="0" presId="urn:microsoft.com/office/officeart/2005/8/layout/hProcess9"/>
    <dgm:cxn modelId="{8E984450-F029-5145-8C61-717329F4E710}" type="presParOf" srcId="{492D3CE6-06BF-C448-8A8E-6C599CC83B35}" destId="{D73D3367-4CC2-E044-8E62-9849A13518A7}" srcOrd="2" destOrd="0" presId="urn:microsoft.com/office/officeart/2005/8/layout/hProcess9"/>
    <dgm:cxn modelId="{E9CBD1AF-E67E-8249-BC13-8E37305FD471}" type="presParOf" srcId="{492D3CE6-06BF-C448-8A8E-6C599CC83B35}" destId="{962DF6D8-5BC2-664B-AB21-AE800D78CB1A}" srcOrd="3" destOrd="0" presId="urn:microsoft.com/office/officeart/2005/8/layout/hProcess9"/>
    <dgm:cxn modelId="{431DF8F9-B000-774F-8EA6-15E8FC5027E2}" type="presParOf" srcId="{492D3CE6-06BF-C448-8A8E-6C599CC83B35}" destId="{3EA35064-84F6-FD47-A286-BEB95476C463}" srcOrd="4"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3B11E-BDC3-6241-BFBF-F3556F405B3B}">
      <dsp:nvSpPr>
        <dsp:cNvPr id="0" name=""/>
        <dsp:cNvSpPr/>
      </dsp:nvSpPr>
      <dsp:spPr>
        <a:xfrm>
          <a:off x="302894" y="0"/>
          <a:ext cx="3432810" cy="1320800"/>
        </a:xfrm>
        <a:prstGeom prst="rightArrow">
          <a:avLst/>
        </a:prstGeom>
        <a:solidFill>
          <a:srgbClr val="9BBB59">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7FC5423D-0F5E-974A-95BF-C65027062831}">
      <dsp:nvSpPr>
        <dsp:cNvPr id="0" name=""/>
        <dsp:cNvSpPr/>
      </dsp:nvSpPr>
      <dsp:spPr>
        <a:xfrm>
          <a:off x="2132" y="396240"/>
          <a:ext cx="1297385" cy="528320"/>
        </a:xfrm>
        <a:prstGeom prst="roundRect">
          <a:avLst/>
        </a:prstGeom>
        <a:solidFill>
          <a:srgbClr val="9BBB59">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sp3d extrusionH="28000" prstMaterial="matte"/>
        </a:bodyPr>
        <a:lstStyle/>
        <a:p>
          <a:pPr lvl="0" algn="ctr" defTabSz="977900">
            <a:lnSpc>
              <a:spcPct val="90000"/>
            </a:lnSpc>
            <a:spcBef>
              <a:spcPct val="0"/>
            </a:spcBef>
            <a:spcAft>
              <a:spcPct val="35000"/>
            </a:spcAft>
          </a:pPr>
          <a:r>
            <a:rPr lang="en-US" sz="2200" kern="1200" dirty="0" smtClean="0">
              <a:solidFill>
                <a:schemeClr val="bg1"/>
              </a:solidFill>
              <a:latin typeface="Cambria"/>
              <a:ea typeface="+mn-ea"/>
              <a:cs typeface="+mn-cs"/>
            </a:rPr>
            <a:t>Discover</a:t>
          </a:r>
          <a:endParaRPr lang="en-US" sz="2200" kern="1200" dirty="0">
            <a:solidFill>
              <a:schemeClr val="bg1"/>
            </a:solidFill>
            <a:latin typeface="Cambria"/>
            <a:ea typeface="+mn-ea"/>
            <a:cs typeface="+mn-cs"/>
          </a:endParaRPr>
        </a:p>
      </dsp:txBody>
      <dsp:txXfrm>
        <a:off x="27922" y="422030"/>
        <a:ext cx="1245805" cy="476740"/>
      </dsp:txXfrm>
    </dsp:sp>
    <dsp:sp modelId="{D73D3367-4CC2-E044-8E62-9849A13518A7}">
      <dsp:nvSpPr>
        <dsp:cNvPr id="0" name=""/>
        <dsp:cNvSpPr/>
      </dsp:nvSpPr>
      <dsp:spPr>
        <a:xfrm>
          <a:off x="1370607" y="396240"/>
          <a:ext cx="1297385" cy="528320"/>
        </a:xfrm>
        <a:prstGeom prst="roundRect">
          <a:avLst/>
        </a:prstGeom>
        <a:solidFill>
          <a:srgbClr val="9BBB59">
            <a:hueOff val="5625133"/>
            <a:satOff val="-8440"/>
            <a:lumOff val="-1373"/>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sp3d extrusionH="28000" prstMaterial="matte"/>
        </a:bodyPr>
        <a:lstStyle/>
        <a:p>
          <a:pPr lvl="0" algn="ctr" defTabSz="977900">
            <a:lnSpc>
              <a:spcPct val="90000"/>
            </a:lnSpc>
            <a:spcBef>
              <a:spcPct val="0"/>
            </a:spcBef>
            <a:spcAft>
              <a:spcPct val="35000"/>
            </a:spcAft>
          </a:pPr>
          <a:r>
            <a:rPr lang="en-US" sz="2200" kern="1200" dirty="0" smtClean="0">
              <a:solidFill>
                <a:schemeClr val="bg1"/>
              </a:solidFill>
              <a:latin typeface="Cambria"/>
              <a:ea typeface="+mn-ea"/>
              <a:cs typeface="+mn-cs"/>
            </a:rPr>
            <a:t>Design</a:t>
          </a:r>
          <a:endParaRPr lang="en-US" sz="2200" kern="1200" dirty="0">
            <a:solidFill>
              <a:schemeClr val="bg1"/>
            </a:solidFill>
            <a:latin typeface="Cambria"/>
            <a:ea typeface="+mn-ea"/>
            <a:cs typeface="+mn-cs"/>
          </a:endParaRPr>
        </a:p>
      </dsp:txBody>
      <dsp:txXfrm>
        <a:off x="1396397" y="422030"/>
        <a:ext cx="1245805" cy="476740"/>
      </dsp:txXfrm>
    </dsp:sp>
    <dsp:sp modelId="{3EA35064-84F6-FD47-A286-BEB95476C463}">
      <dsp:nvSpPr>
        <dsp:cNvPr id="0" name=""/>
        <dsp:cNvSpPr/>
      </dsp:nvSpPr>
      <dsp:spPr>
        <a:xfrm>
          <a:off x="2739082" y="396240"/>
          <a:ext cx="1297385" cy="528320"/>
        </a:xfrm>
        <a:prstGeom prst="roundRect">
          <a:avLst/>
        </a:prstGeom>
        <a:solidFill>
          <a:srgbClr val="9BBB59">
            <a:hueOff val="11250266"/>
            <a:satOff val="-16880"/>
            <a:lumOff val="-2745"/>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sp3d extrusionH="28000" prstMaterial="matte"/>
        </a:bodyPr>
        <a:lstStyle/>
        <a:p>
          <a:pPr lvl="0" algn="ctr" defTabSz="977900">
            <a:lnSpc>
              <a:spcPct val="90000"/>
            </a:lnSpc>
            <a:spcBef>
              <a:spcPct val="0"/>
            </a:spcBef>
            <a:spcAft>
              <a:spcPct val="35000"/>
            </a:spcAft>
          </a:pPr>
          <a:r>
            <a:rPr lang="en-US" sz="2200" kern="1200" smtClean="0">
              <a:solidFill>
                <a:schemeClr val="bg1"/>
              </a:solidFill>
              <a:latin typeface="Cambria"/>
              <a:ea typeface="+mn-ea"/>
              <a:cs typeface="+mn-cs"/>
            </a:rPr>
            <a:t>Develop</a:t>
          </a:r>
          <a:endParaRPr lang="en-US" sz="2200" kern="1200">
            <a:solidFill>
              <a:schemeClr val="bg1"/>
            </a:solidFill>
            <a:latin typeface="Cambria"/>
            <a:ea typeface="+mn-ea"/>
            <a:cs typeface="+mn-cs"/>
          </a:endParaRPr>
        </a:p>
      </dsp:txBody>
      <dsp:txXfrm>
        <a:off x="2764872" y="422030"/>
        <a:ext cx="1245805" cy="4767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3B11E-BDC3-6241-BFBF-F3556F405B3B}">
      <dsp:nvSpPr>
        <dsp:cNvPr id="0" name=""/>
        <dsp:cNvSpPr/>
      </dsp:nvSpPr>
      <dsp:spPr>
        <a:xfrm>
          <a:off x="329564" y="0"/>
          <a:ext cx="3735070" cy="1257299"/>
        </a:xfrm>
        <a:prstGeom prst="rightArrow">
          <a:avLst/>
        </a:prstGeom>
        <a:solidFill>
          <a:srgbClr val="9BBB59">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7FC5423D-0F5E-974A-95BF-C65027062831}">
      <dsp:nvSpPr>
        <dsp:cNvPr id="0" name=""/>
        <dsp:cNvSpPr/>
      </dsp:nvSpPr>
      <dsp:spPr>
        <a:xfrm>
          <a:off x="136567" y="377189"/>
          <a:ext cx="1318260" cy="502920"/>
        </a:xfrm>
        <a:prstGeom prst="roundRect">
          <a:avLst/>
        </a:prstGeom>
        <a:solidFill>
          <a:srgbClr val="9BBB59">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0010" tIns="80010" rIns="80010" bIns="80010" numCol="1" spcCol="1270" anchor="ctr" anchorCtr="0">
          <a:noAutofit/>
          <a:sp3d extrusionH="28000" prstMaterial="matte"/>
        </a:bodyPr>
        <a:lstStyle/>
        <a:p>
          <a:pPr lvl="0" algn="ctr" defTabSz="933450">
            <a:lnSpc>
              <a:spcPct val="90000"/>
            </a:lnSpc>
            <a:spcBef>
              <a:spcPct val="0"/>
            </a:spcBef>
            <a:spcAft>
              <a:spcPct val="35000"/>
            </a:spcAft>
          </a:pPr>
          <a:r>
            <a:rPr lang="en-US" sz="2100" kern="1200" dirty="0" smtClean="0">
              <a:solidFill>
                <a:schemeClr val="bg1"/>
              </a:solidFill>
              <a:latin typeface="Cambria"/>
              <a:ea typeface="+mn-ea"/>
              <a:cs typeface="+mn-cs"/>
            </a:rPr>
            <a:t>Discover</a:t>
          </a:r>
          <a:endParaRPr lang="en-US" sz="2100" kern="1200" dirty="0">
            <a:solidFill>
              <a:schemeClr val="bg1"/>
            </a:solidFill>
            <a:latin typeface="Cambria"/>
            <a:ea typeface="+mn-ea"/>
            <a:cs typeface="+mn-cs"/>
          </a:endParaRPr>
        </a:p>
      </dsp:txBody>
      <dsp:txXfrm>
        <a:off x="161118" y="401740"/>
        <a:ext cx="1269158" cy="453818"/>
      </dsp:txXfrm>
    </dsp:sp>
    <dsp:sp modelId="{D73D3367-4CC2-E044-8E62-9849A13518A7}">
      <dsp:nvSpPr>
        <dsp:cNvPr id="0" name=""/>
        <dsp:cNvSpPr/>
      </dsp:nvSpPr>
      <dsp:spPr>
        <a:xfrm>
          <a:off x="1537970" y="377189"/>
          <a:ext cx="1318260" cy="502920"/>
        </a:xfrm>
        <a:prstGeom prst="roundRect">
          <a:avLst/>
        </a:prstGeom>
        <a:solidFill>
          <a:srgbClr val="9BBB59">
            <a:hueOff val="5625133"/>
            <a:satOff val="-8440"/>
            <a:lumOff val="-1373"/>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0010" tIns="80010" rIns="80010" bIns="80010" numCol="1" spcCol="1270" anchor="ctr" anchorCtr="0">
          <a:noAutofit/>
          <a:sp3d extrusionH="28000" prstMaterial="matte"/>
        </a:bodyPr>
        <a:lstStyle/>
        <a:p>
          <a:pPr lvl="0" algn="ctr" defTabSz="933450">
            <a:lnSpc>
              <a:spcPct val="90000"/>
            </a:lnSpc>
            <a:spcBef>
              <a:spcPct val="0"/>
            </a:spcBef>
            <a:spcAft>
              <a:spcPct val="35000"/>
            </a:spcAft>
          </a:pPr>
          <a:r>
            <a:rPr lang="en-US" sz="2100" kern="1200" dirty="0" smtClean="0">
              <a:solidFill>
                <a:schemeClr val="bg1"/>
              </a:solidFill>
              <a:latin typeface="Cambria"/>
              <a:ea typeface="+mn-ea"/>
              <a:cs typeface="+mn-cs"/>
            </a:rPr>
            <a:t>Design</a:t>
          </a:r>
          <a:endParaRPr lang="en-US" sz="2100" kern="1200" dirty="0">
            <a:solidFill>
              <a:schemeClr val="bg1"/>
            </a:solidFill>
            <a:latin typeface="Cambria"/>
            <a:ea typeface="+mn-ea"/>
            <a:cs typeface="+mn-cs"/>
          </a:endParaRPr>
        </a:p>
      </dsp:txBody>
      <dsp:txXfrm>
        <a:off x="1562521" y="401740"/>
        <a:ext cx="1269158" cy="453818"/>
      </dsp:txXfrm>
    </dsp:sp>
    <dsp:sp modelId="{3EA35064-84F6-FD47-A286-BEB95476C463}">
      <dsp:nvSpPr>
        <dsp:cNvPr id="0" name=""/>
        <dsp:cNvSpPr/>
      </dsp:nvSpPr>
      <dsp:spPr>
        <a:xfrm>
          <a:off x="2939372" y="377189"/>
          <a:ext cx="1318260" cy="502920"/>
        </a:xfrm>
        <a:prstGeom prst="roundRect">
          <a:avLst/>
        </a:prstGeom>
        <a:solidFill>
          <a:srgbClr val="9BBB59">
            <a:hueOff val="11250266"/>
            <a:satOff val="-16880"/>
            <a:lumOff val="-2745"/>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0010" tIns="80010" rIns="80010" bIns="80010" numCol="1" spcCol="1270" anchor="ctr" anchorCtr="0">
          <a:noAutofit/>
          <a:sp3d extrusionH="28000" prstMaterial="matte"/>
        </a:bodyPr>
        <a:lstStyle/>
        <a:p>
          <a:pPr lvl="0" algn="ctr" defTabSz="933450">
            <a:lnSpc>
              <a:spcPct val="90000"/>
            </a:lnSpc>
            <a:spcBef>
              <a:spcPct val="0"/>
            </a:spcBef>
            <a:spcAft>
              <a:spcPct val="35000"/>
            </a:spcAft>
          </a:pPr>
          <a:r>
            <a:rPr lang="en-US" sz="2100" kern="1200" smtClean="0">
              <a:solidFill>
                <a:schemeClr val="bg1"/>
              </a:solidFill>
              <a:latin typeface="Cambria"/>
              <a:ea typeface="+mn-ea"/>
              <a:cs typeface="+mn-cs"/>
            </a:rPr>
            <a:t>Develop</a:t>
          </a:r>
          <a:endParaRPr lang="en-US" sz="2100" kern="1200">
            <a:solidFill>
              <a:schemeClr val="bg1"/>
            </a:solidFill>
            <a:latin typeface="Cambria"/>
            <a:ea typeface="+mn-ea"/>
            <a:cs typeface="+mn-cs"/>
          </a:endParaRPr>
        </a:p>
      </dsp:txBody>
      <dsp:txXfrm>
        <a:off x="2963923" y="401740"/>
        <a:ext cx="1269158" cy="45381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AD3E-9501-AE41-A98A-E7CBB4D9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4847</Words>
  <Characters>29325</Characters>
  <Application>Microsoft Macintosh Word</Application>
  <DocSecurity>0</DocSecurity>
  <Lines>698</Lines>
  <Paragraphs>273</Paragraphs>
  <ScaleCrop>false</ScaleCrop>
  <HeadingPairs>
    <vt:vector size="2" baseType="variant">
      <vt:variant>
        <vt:lpstr>Title</vt:lpstr>
      </vt:variant>
      <vt:variant>
        <vt:i4>1</vt:i4>
      </vt:variant>
    </vt:vector>
  </HeadingPairs>
  <TitlesOfParts>
    <vt:vector size="1" baseType="lpstr">
      <vt:lpstr>BAEP 451 Management of New Enterprises</vt:lpstr>
    </vt:vector>
  </TitlesOfParts>
  <Company>University of Southern California</Company>
  <LinksUpToDate>false</LinksUpToDate>
  <CharactersWithSpaces>33899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BAEP 451 Management of New Enterprises</dc:title>
  <dc:creator>Marshall School of Business</dc:creator>
  <cp:lastModifiedBy>Jill Kickul</cp:lastModifiedBy>
  <cp:revision>2</cp:revision>
  <cp:lastPrinted>2016-07-11T02:18:00Z</cp:lastPrinted>
  <dcterms:created xsi:type="dcterms:W3CDTF">2017-12-01T19:53:00Z</dcterms:created>
  <dcterms:modified xsi:type="dcterms:W3CDTF">2017-12-01T19:53:00Z</dcterms:modified>
</cp:coreProperties>
</file>